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FDEED" w14:textId="77777777" w:rsidR="006F019D" w:rsidRDefault="006F019D" w:rsidP="006F019D">
      <w:pPr>
        <w:jc w:val="center"/>
        <w:rPr>
          <w:b/>
          <w:bCs/>
        </w:rPr>
      </w:pPr>
    </w:p>
    <w:p w14:paraId="4B278077" w14:textId="3CDE7FF6" w:rsidR="006F019D" w:rsidRDefault="006F019D" w:rsidP="006F019D">
      <w:pPr>
        <w:jc w:val="center"/>
        <w:rPr>
          <w:b/>
          <w:bCs/>
        </w:rPr>
      </w:pPr>
      <w:r w:rsidRPr="00E2473D">
        <w:rPr>
          <w:b/>
          <w:bCs/>
        </w:rPr>
        <w:t>EXPO REAL 2025 potwierdza rosnącą koncentrację inwestorów na jakości projektów</w:t>
      </w:r>
    </w:p>
    <w:p w14:paraId="45783776" w14:textId="77777777" w:rsidR="006F019D" w:rsidRPr="00E2473D" w:rsidRDefault="006F019D" w:rsidP="006F019D">
      <w:pPr>
        <w:jc w:val="center"/>
        <w:rPr>
          <w:b/>
          <w:bCs/>
        </w:rPr>
      </w:pPr>
    </w:p>
    <w:p w14:paraId="2FF488BA" w14:textId="77777777" w:rsidR="006F019D" w:rsidRDefault="006F019D" w:rsidP="006F019D">
      <w:pPr>
        <w:jc w:val="both"/>
        <w:rPr>
          <w:b/>
          <w:bCs/>
        </w:rPr>
      </w:pPr>
      <w:r w:rsidRPr="00E2473D">
        <w:rPr>
          <w:b/>
          <w:bCs/>
        </w:rPr>
        <w:t>Cavatina Group, wiodąca polska grupa deweloperska, podsumowuje udany udział w międzynarodowych targach nieruchomości EXPO REAL 2025 w Monachium. Dziesiątki spotkań z kluczowymi partnerami i inwestorami na imponującym stoisku Grupy oraz rosnące zainteresowanie polskim rynkiem są dobrym prognostykiem na nadchodzące kwartały. Tegoroczne targi wyraźnie pokazały, że w czasach globalnej niepewności kapitał szuka stabilności i najwyższej jakości, a Polska jest na czele listy pożądanych lokalizacji.</w:t>
      </w:r>
    </w:p>
    <w:p w14:paraId="532E1FC3" w14:textId="77777777" w:rsidR="006F019D" w:rsidRPr="00E2473D" w:rsidRDefault="006F019D" w:rsidP="006F019D">
      <w:pPr>
        <w:jc w:val="both"/>
        <w:rPr>
          <w:b/>
          <w:bCs/>
        </w:rPr>
      </w:pPr>
    </w:p>
    <w:p w14:paraId="2B854DAA" w14:textId="1CA738BE" w:rsidR="006F019D" w:rsidRDefault="006F019D" w:rsidP="006F019D">
      <w:pPr>
        <w:jc w:val="both"/>
      </w:pPr>
      <w:r>
        <w:t>Targi EXPO REAL w Monachium, najważniejsze wydarzenie branży nieruchomości w Europie, w tym roku upłynęły pod znakiem realistycznego optymizmu. Po raz kolejny Grupa Cavatina zaprosiła uczestników – inwestorów, partnerów biznesowych i klientów – do odwiedzenia swojego stoiska, które przez wszystkie trzy dni imprezy tętniło życiem. Odbyły się na nim liczne spotkania z przedstawicielami funduszy inwestycyjnych, najemców oraz miast, w tym Warszawy, Katowic, Wrocławia i Łodzi. Dużym zainteresowaniem cieszyły się flagowe projekty Grupy, w tym zapowiadany warszawski wieżowiec mieszkalny Liberty Tower.</w:t>
      </w:r>
    </w:p>
    <w:p w14:paraId="340133B9" w14:textId="77777777" w:rsidR="006F019D" w:rsidRDefault="006F019D" w:rsidP="006F019D">
      <w:pPr>
        <w:jc w:val="both"/>
      </w:pPr>
    </w:p>
    <w:p w14:paraId="2D2A0631" w14:textId="77777777" w:rsidR="006F019D" w:rsidRDefault="006F019D" w:rsidP="006F019D">
      <w:pPr>
        <w:jc w:val="both"/>
      </w:pPr>
      <w:r>
        <w:t>Jak podkreślają managerowie kluczowych spółek Grupy: Cavatina Holding, Resi Capital i CAVARE, inwestorzy, bardziej niż kiedykolwiek, stawiają dziś na aktywa typu premium, zrównoważony rozwój i projekty o solidnych fundamentach. W tym nowym krajobrazie rynkowym, kompleksowa oferta Cavatina Group – obejmująca innowacyjne biurowce, projekty mieszkaniowe oraz platformę dla sektora najmu instytucjonalnego – idealnie odpowiadała na potrzeby rynku.</w:t>
      </w:r>
    </w:p>
    <w:p w14:paraId="403C524E" w14:textId="77777777" w:rsidR="006F019D" w:rsidRDefault="006F019D" w:rsidP="006F019D">
      <w:pPr>
        <w:jc w:val="both"/>
        <w:rPr>
          <w:i/>
        </w:rPr>
      </w:pPr>
    </w:p>
    <w:p w14:paraId="652E3F45" w14:textId="77777777" w:rsidR="006F019D" w:rsidRDefault="006F019D" w:rsidP="006F019D">
      <w:pPr>
        <w:jc w:val="both"/>
      </w:pPr>
      <w:r>
        <w:rPr>
          <w:i/>
        </w:rPr>
        <w:t>„Nasza bardzo widoczna obecność na EXPO REAL 2025 to dowód siły polskiego rynku i zintegrowanego modelu biznesowego Cavatina Group. W jednym miejscu prezentowaliśmy pełne spektrum możliwości – od ikonicznych biurowców, przez wysokiej jakości mieszkania, po strategiczne rozwiązania dla rosnącego wciąż w naszym kraju sektora PRS. Rozmowy z partnerami potwierdziły, że Polska jest postrzegana jako lider regionu, a nasza Grupa jako wiarygodny i kluczowy gracz, gotowy dostarczać produkty najwyższej klasy”</w:t>
      </w:r>
      <w:r>
        <w:t xml:space="preserve">, mówi </w:t>
      </w:r>
      <w:r w:rsidRPr="00E2473D">
        <w:rPr>
          <w:b/>
          <w:bCs/>
        </w:rPr>
        <w:t>Daniel Draga, Prezes Zarządu Cavatina Group</w:t>
      </w:r>
      <w:r>
        <w:t>.</w:t>
      </w:r>
    </w:p>
    <w:p w14:paraId="3A3E181A" w14:textId="77777777" w:rsidR="006F019D" w:rsidRDefault="006F019D" w:rsidP="006F019D">
      <w:pPr>
        <w:jc w:val="both"/>
      </w:pPr>
    </w:p>
    <w:p w14:paraId="7B2F75B5" w14:textId="77777777" w:rsidR="006F019D" w:rsidRDefault="006F019D" w:rsidP="006F019D">
      <w:pPr>
        <w:jc w:val="both"/>
      </w:pPr>
      <w:r>
        <w:t>Obserwacje z Monachium jednoznacznie wskazują na trend poszukiwania projektów o najwyższej jakości – a nie oportunistycznych okazji do bardziej ryzykownych inwestycji. Za ruchem najemców w kierunku budynków certyfikowanych, zlokalizowanych w centrach miast, które oferują nie tylko przestrzeń do pracy, ale także tworzą wartość dla otoczenia – podążają dziś inwestorzy.</w:t>
      </w:r>
    </w:p>
    <w:p w14:paraId="66C39FE8" w14:textId="77777777" w:rsidR="006F019D" w:rsidRDefault="006F019D" w:rsidP="006F019D">
      <w:pPr>
        <w:jc w:val="both"/>
      </w:pPr>
    </w:p>
    <w:p w14:paraId="79DA6A8F" w14:textId="77777777" w:rsidR="006F019D" w:rsidRDefault="006F019D" w:rsidP="006F019D">
      <w:pPr>
        <w:jc w:val="both"/>
      </w:pPr>
      <w:r>
        <w:rPr>
          <w:i/>
        </w:rPr>
        <w:t>„Rynek biurowy przechodzi transformację, ale popyt na najlepsze projekty nie maleje – on staje się bardziej świadomy. Na EXPO REAL widzieliśmy to bardzo wyraźnie. Inwestorzy pytają przede wszystkim o jakość. Nasza strategia tworzenia unikalnych architektonicznie, zaawansowanych technologicznie i zrównoważonych projektów, takich jak Quorum we Wrocławiu, Global Office Park w Katowicach czy Ocean w Krakowie, idealnie wpisuje się w ten trend. Z kolei dzięki rozbudowie naszego portfolio mieszkaniowego nasz model biznesowy odbierany jest jako bardziej odporny na zmiany i elastycznie odpowiadający na pojawiające się szanse. Cieszą nas także konstruktywne rozmowy z przedstawicielami miast, które potwierdzają nasze wspólne cele w zakresie rozwoju nowoczesnej tkanki miejskiej”</w:t>
      </w:r>
      <w:r>
        <w:t xml:space="preserve"> – komentuje </w:t>
      </w:r>
      <w:r w:rsidRPr="00E2473D">
        <w:rPr>
          <w:b/>
          <w:bCs/>
        </w:rPr>
        <w:t>Rafał Malarz, Prezes Zarządu Cavatina Holding</w:t>
      </w:r>
      <w:r>
        <w:t>.</w:t>
      </w:r>
    </w:p>
    <w:p w14:paraId="4B36E3A3" w14:textId="77777777" w:rsidR="006F019D" w:rsidRDefault="006F019D" w:rsidP="006F019D">
      <w:pPr>
        <w:jc w:val="both"/>
      </w:pPr>
    </w:p>
    <w:p w14:paraId="13C7CF71" w14:textId="77777777" w:rsidR="006F019D" w:rsidRDefault="006F019D" w:rsidP="006F019D">
      <w:pPr>
        <w:jc w:val="both"/>
      </w:pPr>
      <w:r>
        <w:t>Jednym z gorących tematów targów był także rozwój sektora najmu instytucjonalnego (PRS). W Polsce, z uwagi na wciąż istniejący deficyt mieszkaniowy i zmieniający się styl życia, potencjał tego rynku jest ogromny, co dostrzegają międzynarodowi gracze.</w:t>
      </w:r>
    </w:p>
    <w:p w14:paraId="736DD2C0" w14:textId="77777777" w:rsidR="006F019D" w:rsidRDefault="006F019D" w:rsidP="006F019D">
      <w:pPr>
        <w:jc w:val="both"/>
        <w:rPr>
          <w:i/>
        </w:rPr>
      </w:pPr>
    </w:p>
    <w:p w14:paraId="573B1280" w14:textId="77777777" w:rsidR="006F019D" w:rsidRDefault="006F019D" w:rsidP="006F019D">
      <w:pPr>
        <w:jc w:val="both"/>
      </w:pPr>
      <w:r>
        <w:rPr>
          <w:i/>
        </w:rPr>
        <w:lastRenderedPageBreak/>
        <w:t>„Sektor PRS w Polsce wchodzi w fazę dojrzałości, a międzynarodowy kapitał aktywnie poszukuje partnerów, którzy rozumieją lokalną specyfikę i potrafią dostarczać produkt na dużą skalę. W Monachium odbyliśmy dziesiątki rozmów, które potwierdzają ogromne zainteresowanie naszą platformą CAVARE i projektami mieszkaniowymi Resi Capital. Inwestorzy doceniają nasz zintegrowany łańcuch wartości – od zakupu gruntu, przez projektowanie i budowę, aż po zarządzanie. To daje im gwarancję jakości i bezpieczeństwa, których dziś tak poszukują”</w:t>
      </w:r>
      <w:r>
        <w:t xml:space="preserve"> – podsumowuje </w:t>
      </w:r>
      <w:r w:rsidRPr="00E2473D">
        <w:rPr>
          <w:b/>
          <w:bCs/>
        </w:rPr>
        <w:t>Bartłomiej Wentlandt, Dyrektor Zarządzający CAVARE</w:t>
      </w:r>
      <w:r>
        <w:t>.</w:t>
      </w:r>
    </w:p>
    <w:p w14:paraId="104190FE" w14:textId="77777777" w:rsidR="006F019D" w:rsidRDefault="006F019D" w:rsidP="006F019D">
      <w:pPr>
        <w:jc w:val="both"/>
      </w:pPr>
    </w:p>
    <w:p w14:paraId="3E64279B" w14:textId="77777777" w:rsidR="006F019D" w:rsidRPr="00893CF2" w:rsidRDefault="006F019D" w:rsidP="006F019D">
      <w:pPr>
        <w:jc w:val="both"/>
      </w:pPr>
      <w:r>
        <w:t>Intensywny czas na targach EXPO REAL 2025 utwierdził Cavatina Group w przekonaniu, że strategia oparta na jakości, dywersyfikacji i zrównoważonym rozwoju jest najlepszą odpowiedzią na wyzwania współczesnego rynku nieruchomości.</w:t>
      </w:r>
    </w:p>
    <w:p w14:paraId="1A6B54BF" w14:textId="77777777" w:rsidR="00F911A8" w:rsidRDefault="00F911A8"/>
    <w:sectPr w:rsidR="00F91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9D"/>
    <w:rsid w:val="000F7D93"/>
    <w:rsid w:val="005F2D4C"/>
    <w:rsid w:val="006F019D"/>
    <w:rsid w:val="008B1342"/>
    <w:rsid w:val="00950D0B"/>
    <w:rsid w:val="00AA25C4"/>
    <w:rsid w:val="00C86D74"/>
    <w:rsid w:val="00F9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8CF3CB"/>
  <w15:chartTrackingRefBased/>
  <w15:docId w15:val="{1AB2C465-D0B7-DF4A-AFCB-7C6D83DA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19D"/>
    <w:pPr>
      <w:widowControl w:val="0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19D"/>
    <w:pPr>
      <w:keepNext/>
      <w:keepLines/>
      <w:widowControl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19D"/>
    <w:pPr>
      <w:keepNext/>
      <w:keepLines/>
      <w:widowControl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19D"/>
    <w:pPr>
      <w:keepNext/>
      <w:keepLines/>
      <w:widowControl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19D"/>
    <w:pPr>
      <w:keepNext/>
      <w:keepLines/>
      <w:widowControl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19D"/>
    <w:pPr>
      <w:keepNext/>
      <w:keepLines/>
      <w:widowControl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19D"/>
    <w:pPr>
      <w:keepNext/>
      <w:keepLines/>
      <w:widowControl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19D"/>
    <w:pPr>
      <w:keepNext/>
      <w:keepLines/>
      <w:widowControl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19D"/>
    <w:pPr>
      <w:keepNext/>
      <w:keepLines/>
      <w:widowControl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19D"/>
    <w:pPr>
      <w:keepNext/>
      <w:keepLines/>
      <w:widowControl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1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1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1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1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1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1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1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1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1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19D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0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19D"/>
    <w:pPr>
      <w:widowControl/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01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19D"/>
    <w:pPr>
      <w:widowControl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01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19D"/>
    <w:pPr>
      <w:widowControl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01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19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1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1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ossowska</dc:creator>
  <cp:keywords/>
  <dc:description/>
  <cp:lastModifiedBy>magdalena ossowska</cp:lastModifiedBy>
  <cp:revision>2</cp:revision>
  <dcterms:created xsi:type="dcterms:W3CDTF">2025-10-13T14:21:00Z</dcterms:created>
  <dcterms:modified xsi:type="dcterms:W3CDTF">2025-10-14T07:37:00Z</dcterms:modified>
</cp:coreProperties>
</file>