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¡Cazzu ya llegó a México!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 cantante convivió con fans previo a su esperada gira por el país con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Latinaje En Vivo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322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Tras un apabullante inicio de tour en Argentina, Cazzu aterrizó en México para presentar su esperada gira </w:t>
      </w:r>
      <w:r w:rsidDel="00000000" w:rsidR="00000000" w:rsidRPr="00000000">
        <w:rPr>
          <w:i w:val="1"/>
          <w:sz w:val="24"/>
          <w:szCs w:val="24"/>
          <w:rtl w:val="0"/>
        </w:rPr>
        <w:t xml:space="preserve">Latinaje En Vivo</w:t>
      </w:r>
      <w:r w:rsidDel="00000000" w:rsidR="00000000" w:rsidRPr="00000000">
        <w:rPr>
          <w:sz w:val="24"/>
          <w:szCs w:val="24"/>
          <w:rtl w:val="0"/>
        </w:rPr>
        <w:t xml:space="preserve"> por importantes escenarios del país, comenzando este 14 y 15 de octubre con dos shows sold out en el Auditorio Nacional, para después llevar a cabo sus presentaciones en Guadalajara, Monterrey, Mérida y Puebla el 16, 18, 22 y 24 de octubre, respectivamente.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su llegada al Aeropuerto Internacional de Ciudad de México, la jefa del trap convivió con decenas de fans que le dieron la bienvenida al país entre aplausos, gritos y pancartas, como muestra de la conexión que Cazzu ha logrado establecer con el público mexicano.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Cazzu se ha posicionado como una de las principales referentes de la cultura urbana en Latinoamérica y una de las voces femeninas de mayor impacto en la industria musical, pues además de su popularidad en plataformas digitales, ha logrado destacarse en festivales como el Coca-Cola Flow Fest, así como en la literatura, con su reciente libro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Perreo, una revolución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expectativa que ha generado esta nueva gira de Cazzu se debe, en gran medida, a la presentación en vivo de su más reciente material discográfico </w:t>
      </w:r>
      <w:r w:rsidDel="00000000" w:rsidR="00000000" w:rsidRPr="00000000">
        <w:rPr>
          <w:i w:val="1"/>
          <w:sz w:val="24"/>
          <w:szCs w:val="24"/>
          <w:rtl w:val="0"/>
        </w:rPr>
        <w:t xml:space="preserve">Latinaje</w:t>
      </w:r>
      <w:r w:rsidDel="00000000" w:rsidR="00000000" w:rsidRPr="00000000">
        <w:rPr>
          <w:sz w:val="24"/>
          <w:szCs w:val="24"/>
          <w:rtl w:val="0"/>
        </w:rPr>
        <w:t xml:space="preserve">, que debutó en las listas de Billboard, alcanzando los puestos número 4 en Top Latin Pop Albums, además de recibir dos nominaciones para los Premios Billboard de la Música Latina 2025: a "Top Latin Pop Album del año" y a "Artista Femenina del Año” para la cantante argentina. Esto se tradujo también en múltiples sold outs, a pocos días de anunciarse las seis fechas para México.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