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C9AD" w14:textId="77777777" w:rsidR="00EF5415" w:rsidRDefault="00EF5415" w:rsidP="00DF2A53">
      <w:pPr>
        <w:spacing w:after="240"/>
        <w:jc w:val="center"/>
        <w:rPr>
          <w:b/>
          <w:bCs/>
          <w:sz w:val="28"/>
          <w:szCs w:val="28"/>
        </w:rPr>
      </w:pPr>
    </w:p>
    <w:p w14:paraId="13F75BD5" w14:textId="5EDBBEF9" w:rsidR="00AE1EF9" w:rsidRPr="00F84BF8" w:rsidRDefault="00AE1EF9" w:rsidP="00AE1EF9">
      <w:pPr>
        <w:jc w:val="center"/>
        <w:rPr>
          <w:b/>
          <w:bCs/>
        </w:rPr>
      </w:pPr>
      <w:r w:rsidRPr="00F84BF8">
        <w:rPr>
          <w:b/>
          <w:bCs/>
        </w:rPr>
        <w:t>Michael Page Przegląd Wynagrodzeń i Trendów na Rynku Pracy 2026</w:t>
      </w:r>
      <w:r w:rsidR="00F76C59">
        <w:rPr>
          <w:b/>
          <w:bCs/>
        </w:rPr>
        <w:t xml:space="preserve">: </w:t>
      </w:r>
      <w:r w:rsidR="00F76C59" w:rsidRPr="00F76C59">
        <w:rPr>
          <w:b/>
          <w:bCs/>
        </w:rPr>
        <w:t>Wynagrodzenia pod lupą – rynek pracy w dobie stabilizacji</w:t>
      </w:r>
    </w:p>
    <w:p w14:paraId="529AE3A4" w14:textId="77777777" w:rsidR="00C53E46" w:rsidRDefault="00C53E46" w:rsidP="00C53E46"/>
    <w:p w14:paraId="7B25A1A2" w14:textId="7592F963" w:rsidR="00390363" w:rsidRDefault="001F2D20" w:rsidP="00451ACC">
      <w:pPr>
        <w:spacing w:after="240"/>
        <w:jc w:val="both"/>
        <w:rPr>
          <w:b/>
          <w:bCs/>
        </w:rPr>
      </w:pPr>
      <w:r w:rsidRPr="001F2D20">
        <w:rPr>
          <w:b/>
          <w:bCs/>
        </w:rPr>
        <w:t xml:space="preserve">Na polski rynek pracy wróciła stabilizacja, jednak </w:t>
      </w:r>
      <w:r w:rsidR="008E0301">
        <w:rPr>
          <w:b/>
          <w:bCs/>
        </w:rPr>
        <w:t xml:space="preserve">wzrosła także ostrożność </w:t>
      </w:r>
      <w:r w:rsidRPr="001F2D20">
        <w:rPr>
          <w:b/>
          <w:bCs/>
        </w:rPr>
        <w:t>pracowni</w:t>
      </w:r>
      <w:r w:rsidR="008E0301">
        <w:rPr>
          <w:b/>
          <w:bCs/>
        </w:rPr>
        <w:t>ków</w:t>
      </w:r>
      <w:r w:rsidRPr="001F2D20">
        <w:rPr>
          <w:b/>
          <w:bCs/>
        </w:rPr>
        <w:t xml:space="preserve"> i </w:t>
      </w:r>
      <w:r w:rsidR="00DE674D">
        <w:rPr>
          <w:b/>
          <w:bCs/>
        </w:rPr>
        <w:t>przedsiębiorstw</w:t>
      </w:r>
      <w:r w:rsidRPr="001F2D20">
        <w:rPr>
          <w:b/>
          <w:bCs/>
        </w:rPr>
        <w:t>. Dwucyfrowe podwyżki przy zmianie pracodawcy stają się rzadkością, a</w:t>
      </w:r>
      <w:r w:rsidR="00DE674D">
        <w:rPr>
          <w:b/>
          <w:bCs/>
        </w:rPr>
        <w:t> </w:t>
      </w:r>
      <w:r w:rsidRPr="001F2D20">
        <w:rPr>
          <w:b/>
          <w:bCs/>
        </w:rPr>
        <w:t xml:space="preserve">wzrost wynagrodzeń zależy głównie od roli i sytuacji rynkowej. Z raportu Michael Page Talent Trends 2025 wynika, że aktywnie pracy szuka jedynie 34% specjalistów. </w:t>
      </w:r>
      <w:r w:rsidR="00390363" w:rsidRPr="00390363">
        <w:rPr>
          <w:b/>
          <w:bCs/>
        </w:rPr>
        <w:t>W</w:t>
      </w:r>
      <w:r w:rsidR="00DE674D">
        <w:rPr>
          <w:b/>
          <w:bCs/>
        </w:rPr>
        <w:t> </w:t>
      </w:r>
      <w:r w:rsidR="00390363" w:rsidRPr="00390363">
        <w:rPr>
          <w:b/>
          <w:bCs/>
        </w:rPr>
        <w:t xml:space="preserve">deficytowych specjalizacjach, takich jak finanse i IT, zwłaszcza w obszarach restrukturyzacji, optymalizacji procesów, cyberbezpieczeństwa i analityki big data, przewagę nadal mają kandydaci. W większości branż rynek wyraźnie sprzyja </w:t>
      </w:r>
      <w:r w:rsidR="00D661E5">
        <w:rPr>
          <w:b/>
          <w:bCs/>
        </w:rPr>
        <w:t xml:space="preserve">jednak </w:t>
      </w:r>
      <w:r w:rsidR="00390363" w:rsidRPr="00390363">
        <w:rPr>
          <w:b/>
          <w:bCs/>
        </w:rPr>
        <w:t>pracodawcom.</w:t>
      </w:r>
    </w:p>
    <w:p w14:paraId="5D714695" w14:textId="7D24C503" w:rsidR="00175C59" w:rsidRDefault="00F8117D" w:rsidP="00175C59">
      <w:pPr>
        <w:spacing w:after="240"/>
        <w:jc w:val="both"/>
      </w:pPr>
      <w:r>
        <w:t>P</w:t>
      </w:r>
      <w:r w:rsidR="00BE047E" w:rsidRPr="00BE047E">
        <w:t>o okresie zmian i nieprzewidywalności</w:t>
      </w:r>
      <w:r w:rsidR="003C22A7">
        <w:t xml:space="preserve"> polski rynek pracy</w:t>
      </w:r>
      <w:r w:rsidR="00BE047E" w:rsidRPr="00BE047E">
        <w:t xml:space="preserve"> wszedł w fazę </w:t>
      </w:r>
      <w:r w:rsidR="007E3777">
        <w:t xml:space="preserve">swoistej </w:t>
      </w:r>
      <w:r w:rsidR="00BE047E" w:rsidRPr="00BE047E">
        <w:t>stabilizacji.</w:t>
      </w:r>
      <w:r w:rsidR="003F179F">
        <w:t xml:space="preserve"> </w:t>
      </w:r>
      <w:r w:rsidR="00D87A44" w:rsidRPr="00B4598B">
        <w:t xml:space="preserve">Firmy, działając w warunkach gospodarczej i geopolitycznej niepewności oraz niższej inflacji, ostrożniej kształtują politykę wynagrodzeń. </w:t>
      </w:r>
      <w:r w:rsidR="00624104">
        <w:t xml:space="preserve">Dlatego, zdaniem eskpertów Michael Page nie powinniśmy spodziewać </w:t>
      </w:r>
      <w:r w:rsidR="00CF55C1">
        <w:t xml:space="preserve">się </w:t>
      </w:r>
      <w:r w:rsidR="00624104" w:rsidRPr="00B4598B">
        <w:t xml:space="preserve">powrotu do dwucyfrowych podwyżek wynikających wyłącznie ze zmiany pracodawcy. Częstsze będą raczej korekty płac powiązane </w:t>
      </w:r>
      <w:r w:rsidR="001C553E" w:rsidRPr="007F12F4">
        <w:t xml:space="preserve">z </w:t>
      </w:r>
      <w:r w:rsidR="001C553E">
        <w:t xml:space="preserve">daną </w:t>
      </w:r>
      <w:r w:rsidR="001C553E" w:rsidRPr="007F12F4">
        <w:t xml:space="preserve">rolą i realiami rynkowymi. </w:t>
      </w:r>
      <w:r w:rsidR="00624104" w:rsidRPr="00B4598B">
        <w:t xml:space="preserve"> W deficytowych specjalizacjach nadal to kandydaci </w:t>
      </w:r>
      <w:r w:rsidR="0021207A">
        <w:t>mają silniejszą pozycję</w:t>
      </w:r>
      <w:r w:rsidR="00624104" w:rsidRPr="00B4598B">
        <w:t xml:space="preserve">, jednak w większości branż </w:t>
      </w:r>
      <w:r w:rsidR="008371A6">
        <w:t xml:space="preserve">coraz częściej mamy do czynienia z rynkiem pracodawcy. </w:t>
      </w:r>
    </w:p>
    <w:p w14:paraId="61E3D3EA" w14:textId="647FFC1A" w:rsidR="00B559B1" w:rsidRDefault="00732B0A" w:rsidP="006B550D">
      <w:pPr>
        <w:spacing w:after="240"/>
        <w:jc w:val="both"/>
      </w:pPr>
      <w:r w:rsidRPr="00732B0A">
        <w:rPr>
          <w:lang w:val="pl-PL"/>
        </w:rPr>
        <w:t xml:space="preserve">Zmiana ta wyraźnie widoczna jest w procesach rekrutacyjnych. Kandydaci, którzy w ostatnich latach przywykli do napędzanych inflacją podwyżek rzędu 20–30%, </w:t>
      </w:r>
      <w:r w:rsidR="00365AA4" w:rsidRPr="007A4BD5">
        <w:t>dziś rzadko zmieniają pracę</w:t>
      </w:r>
      <w:r w:rsidRPr="00732B0A">
        <w:rPr>
          <w:lang w:val="pl-PL"/>
        </w:rPr>
        <w:t xml:space="preserve"> tylko ze względu na niewielki, 5–10% wzrost wynagrodzenia.</w:t>
      </w:r>
      <w:r w:rsidRPr="007A4BD5">
        <w:rPr>
          <w:lang w:val="pl-PL"/>
        </w:rPr>
        <w:t xml:space="preserve"> </w:t>
      </w:r>
      <w:r w:rsidR="009D3B9F" w:rsidRPr="007A4BD5">
        <w:rPr>
          <w:lang w:val="pl-PL"/>
        </w:rPr>
        <w:t>Podczas</w:t>
      </w:r>
      <w:r w:rsidR="00365AA4" w:rsidRPr="007A4BD5">
        <w:rPr>
          <w:lang w:val="pl-PL"/>
        </w:rPr>
        <w:t>,</w:t>
      </w:r>
      <w:r w:rsidR="009D3B9F" w:rsidRPr="007A4BD5">
        <w:rPr>
          <w:lang w:val="pl-PL"/>
        </w:rPr>
        <w:t xml:space="preserve"> gdy </w:t>
      </w:r>
      <w:r w:rsidR="00347756" w:rsidRPr="007A4BD5">
        <w:rPr>
          <w:lang w:val="pl-PL"/>
        </w:rPr>
        <w:t>podwyżka na</w:t>
      </w:r>
      <w:r w:rsidR="0097306B">
        <w:rPr>
          <w:lang w:val="pl-PL"/>
        </w:rPr>
        <w:t> </w:t>
      </w:r>
      <w:r w:rsidR="00347756" w:rsidRPr="007A4BD5">
        <w:rPr>
          <w:lang w:val="pl-PL"/>
        </w:rPr>
        <w:t xml:space="preserve">poziomie 30% nadal stanowi silną </w:t>
      </w:r>
      <w:r w:rsidR="00347756" w:rsidRPr="007A4BD5">
        <w:t xml:space="preserve">motywację. </w:t>
      </w:r>
      <w:r w:rsidR="00F54959" w:rsidRPr="007A4BD5">
        <w:t>Ten trend potwierdzają także dane z raportu Michael Page Talent Trends 2025, według których jedynie 34% specjalistów aktywnie poszukuje nowej pracy.</w:t>
      </w:r>
      <w:r w:rsidR="0030504C" w:rsidRPr="007A4BD5">
        <w:t xml:space="preserve"> Z drugiej strony, procesy rekrutacyjne znacząco się wydłużyły</w:t>
      </w:r>
      <w:r w:rsidR="00BE2CDF">
        <w:t>, z</w:t>
      </w:r>
      <w:r w:rsidR="0030504C" w:rsidRPr="007A4BD5">
        <w:t xml:space="preserve"> </w:t>
      </w:r>
      <w:r w:rsidR="0030504C" w:rsidRPr="006B550D">
        <w:rPr>
          <w:lang w:val="pl-PL"/>
        </w:rPr>
        <w:t xml:space="preserve">około 50 dni </w:t>
      </w:r>
      <w:r w:rsidR="0030504C" w:rsidRPr="007A4BD5">
        <w:rPr>
          <w:lang w:val="pl-PL"/>
        </w:rPr>
        <w:t>do</w:t>
      </w:r>
      <w:r w:rsidR="0097306B">
        <w:rPr>
          <w:lang w:val="pl-PL"/>
        </w:rPr>
        <w:t> </w:t>
      </w:r>
      <w:r w:rsidR="0030504C" w:rsidRPr="006B550D">
        <w:rPr>
          <w:lang w:val="pl-PL"/>
        </w:rPr>
        <w:t>80, a w niektórych przypadkach nawet 100 dni.</w:t>
      </w:r>
      <w:r w:rsidR="00A442F0" w:rsidRPr="007A4BD5">
        <w:t xml:space="preserve"> </w:t>
      </w:r>
      <w:r w:rsidR="00AC73D7" w:rsidRPr="00AC73D7">
        <w:t>Pracodawcy podejmują decyzje ostrożniej, wprowadzając dodatkowe etapy weryfikacji kandydatów</w:t>
      </w:r>
      <w:r w:rsidR="00363828">
        <w:t xml:space="preserve">. </w:t>
      </w:r>
    </w:p>
    <w:p w14:paraId="1F46BA2D" w14:textId="27E7B5C0" w:rsidR="00363828" w:rsidRPr="006B550D" w:rsidRDefault="00C51B91" w:rsidP="006B550D">
      <w:pPr>
        <w:spacing w:after="240"/>
        <w:jc w:val="both"/>
      </w:pPr>
      <w:r>
        <w:t xml:space="preserve">- </w:t>
      </w:r>
      <w:r w:rsidRPr="00D4386E">
        <w:rPr>
          <w:i/>
          <w:iCs/>
        </w:rPr>
        <w:t xml:space="preserve">Rynek wszedł </w:t>
      </w:r>
      <w:r w:rsidR="006A5911" w:rsidRPr="00D4386E">
        <w:rPr>
          <w:i/>
          <w:iCs/>
        </w:rPr>
        <w:t xml:space="preserve">obecnie </w:t>
      </w:r>
      <w:r w:rsidRPr="00D4386E">
        <w:rPr>
          <w:i/>
          <w:iCs/>
        </w:rPr>
        <w:t>w fazę, którą określam mianem</w:t>
      </w:r>
      <w:r w:rsidR="006A5911" w:rsidRPr="00D4386E">
        <w:rPr>
          <w:i/>
          <w:iCs/>
        </w:rPr>
        <w:t xml:space="preserve"> </w:t>
      </w:r>
      <w:r w:rsidR="006A5911" w:rsidRPr="006B550D">
        <w:rPr>
          <w:i/>
          <w:iCs/>
          <w:lang w:val="pl-PL"/>
        </w:rPr>
        <w:t>„taktycznej cierpliwości”</w:t>
      </w:r>
      <w:r w:rsidR="006A5911" w:rsidRPr="00D4386E">
        <w:rPr>
          <w:i/>
          <w:iCs/>
          <w:lang w:val="pl-PL"/>
        </w:rPr>
        <w:t>, ponieważ z</w:t>
      </w:r>
      <w:r w:rsidRPr="00D4386E">
        <w:rPr>
          <w:i/>
          <w:iCs/>
        </w:rPr>
        <w:t xml:space="preserve">arówno kandydaci, jak i pracodawcy </w:t>
      </w:r>
      <w:r w:rsidR="00545A87" w:rsidRPr="00D4386E">
        <w:rPr>
          <w:i/>
          <w:iCs/>
        </w:rPr>
        <w:t xml:space="preserve">są ostrożni. </w:t>
      </w:r>
      <w:r w:rsidR="00992F2E" w:rsidRPr="00D4386E">
        <w:rPr>
          <w:i/>
          <w:iCs/>
        </w:rPr>
        <w:t xml:space="preserve">Obserwujemy </w:t>
      </w:r>
      <w:r w:rsidR="000B6414" w:rsidRPr="00D4386E">
        <w:rPr>
          <w:i/>
          <w:iCs/>
        </w:rPr>
        <w:t>pewien spadek dynamiki, który obajwia się wydłużeniem procesów rekrutacyjnych</w:t>
      </w:r>
      <w:r w:rsidR="009A7575" w:rsidRPr="00D4386E">
        <w:rPr>
          <w:i/>
          <w:iCs/>
        </w:rPr>
        <w:t xml:space="preserve"> oraz ostrożniejszą polityką wynagrodzeń. </w:t>
      </w:r>
      <w:r w:rsidR="00FD3AA1" w:rsidRPr="00D4386E">
        <w:rPr>
          <w:i/>
          <w:iCs/>
        </w:rPr>
        <w:t>W</w:t>
      </w:r>
      <w:r w:rsidR="0097306B">
        <w:rPr>
          <w:i/>
          <w:iCs/>
        </w:rPr>
        <w:t> </w:t>
      </w:r>
      <w:r w:rsidR="00FD3AA1" w:rsidRPr="00D4386E">
        <w:rPr>
          <w:i/>
          <w:iCs/>
        </w:rPr>
        <w:t>rolach deficytowych</w:t>
      </w:r>
      <w:r w:rsidR="006431AB" w:rsidRPr="00D4386E">
        <w:rPr>
          <w:i/>
          <w:iCs/>
        </w:rPr>
        <w:t xml:space="preserve"> przewagę nadal mają kandydaci</w:t>
      </w:r>
      <w:r w:rsidR="00111A28" w:rsidRPr="00D4386E">
        <w:rPr>
          <w:i/>
          <w:iCs/>
        </w:rPr>
        <w:t>. Dotyczy to na przykład stanowisk związ</w:t>
      </w:r>
      <w:r w:rsidR="003D17FA">
        <w:rPr>
          <w:i/>
          <w:iCs/>
        </w:rPr>
        <w:t>a</w:t>
      </w:r>
      <w:r w:rsidR="00111A28" w:rsidRPr="00D4386E">
        <w:rPr>
          <w:i/>
          <w:iCs/>
        </w:rPr>
        <w:t xml:space="preserve">nych z cyberbezpieczeństwem, którego znaczenie </w:t>
      </w:r>
      <w:r w:rsidR="005E0144" w:rsidRPr="00D4386E">
        <w:rPr>
          <w:i/>
          <w:iCs/>
        </w:rPr>
        <w:t>zyskało na znaczeniu. W</w:t>
      </w:r>
      <w:r w:rsidR="0097306B">
        <w:rPr>
          <w:i/>
          <w:iCs/>
        </w:rPr>
        <w:t> </w:t>
      </w:r>
      <w:r w:rsidR="005E0144" w:rsidRPr="00D4386E">
        <w:rPr>
          <w:i/>
          <w:iCs/>
        </w:rPr>
        <w:t xml:space="preserve">większości sektorów rynek coraz wyraźniej przesuwa się </w:t>
      </w:r>
      <w:r w:rsidR="00145C7E">
        <w:rPr>
          <w:i/>
          <w:iCs/>
        </w:rPr>
        <w:t xml:space="preserve">jednak </w:t>
      </w:r>
      <w:r w:rsidR="005E0144" w:rsidRPr="00D4386E">
        <w:rPr>
          <w:i/>
          <w:iCs/>
        </w:rPr>
        <w:t xml:space="preserve">w stronę pracodawcy. </w:t>
      </w:r>
      <w:r w:rsidRPr="00D4386E">
        <w:rPr>
          <w:i/>
          <w:iCs/>
        </w:rPr>
        <w:t>Jednocześnie</w:t>
      </w:r>
      <w:r w:rsidR="00641CD5" w:rsidRPr="00D4386E">
        <w:rPr>
          <w:i/>
          <w:iCs/>
        </w:rPr>
        <w:t>, podejmując decyzję o zmianie miejsc</w:t>
      </w:r>
      <w:r w:rsidR="006F6C3C" w:rsidRPr="00D4386E">
        <w:rPr>
          <w:i/>
          <w:iCs/>
        </w:rPr>
        <w:t>a zatrudnienia warto zwrócić też uwagę na perspektywy</w:t>
      </w:r>
      <w:r w:rsidRPr="00D4386E">
        <w:rPr>
          <w:i/>
          <w:iCs/>
        </w:rPr>
        <w:t xml:space="preserve"> związane z nową rolą</w:t>
      </w:r>
      <w:r w:rsidR="00AC1247" w:rsidRPr="00D4386E">
        <w:rPr>
          <w:i/>
          <w:iCs/>
        </w:rPr>
        <w:t>, które mogą napędzić naszą karierę w kolejnych latach</w:t>
      </w:r>
      <w:r w:rsidRPr="00C51B91">
        <w:t xml:space="preserve"> – </w:t>
      </w:r>
      <w:r w:rsidR="00C03577">
        <w:t>komentuje</w:t>
      </w:r>
      <w:r w:rsidRPr="00C51B91">
        <w:t xml:space="preserve"> </w:t>
      </w:r>
      <w:r w:rsidR="00AC1247">
        <w:t xml:space="preserve">Radosław Szafrański, </w:t>
      </w:r>
      <w:r w:rsidR="00D4386E">
        <w:t xml:space="preserve">dyrektor zarządzający i członek zarządu Michael Page. </w:t>
      </w:r>
    </w:p>
    <w:p w14:paraId="235C95A8" w14:textId="5A548BBA" w:rsidR="006B550D" w:rsidRPr="006B550D" w:rsidRDefault="006B550D" w:rsidP="006B550D">
      <w:pPr>
        <w:spacing w:after="240"/>
        <w:jc w:val="both"/>
        <w:rPr>
          <w:b/>
          <w:bCs/>
          <w:lang w:val="pl-PL"/>
        </w:rPr>
      </w:pPr>
      <w:r w:rsidRPr="006B550D">
        <w:rPr>
          <w:b/>
          <w:bCs/>
          <w:lang w:val="pl-PL"/>
        </w:rPr>
        <w:t xml:space="preserve">Najbardziej </w:t>
      </w:r>
      <w:r w:rsidR="003C22A7">
        <w:rPr>
          <w:b/>
          <w:bCs/>
          <w:lang w:val="pl-PL"/>
        </w:rPr>
        <w:t xml:space="preserve">poszukiwani </w:t>
      </w:r>
      <w:r w:rsidR="006C17FA">
        <w:rPr>
          <w:b/>
          <w:bCs/>
          <w:lang w:val="pl-PL"/>
        </w:rPr>
        <w:t xml:space="preserve">specjaliści </w:t>
      </w:r>
      <w:r w:rsidR="00375A2B">
        <w:rPr>
          <w:b/>
          <w:bCs/>
          <w:lang w:val="pl-PL"/>
        </w:rPr>
        <w:t xml:space="preserve">– na jakie zarobki mogą liczyć? </w:t>
      </w:r>
    </w:p>
    <w:p w14:paraId="70ABB3BC" w14:textId="6959855C" w:rsidR="00A00A8D" w:rsidRPr="009B71A9" w:rsidRDefault="009B71A9" w:rsidP="009B71A9">
      <w:pPr>
        <w:spacing w:after="240"/>
        <w:jc w:val="both"/>
      </w:pPr>
      <w:r w:rsidRPr="009B71A9">
        <w:rPr>
          <w:lang w:val="pl-PL"/>
        </w:rPr>
        <w:lastRenderedPageBreak/>
        <w:t xml:space="preserve">Do najbardziej poszukiwanych specjalistów należą obecnie eksperci z obszaru finansów, zwłaszcza w dziedzinach związanych z restrukturyzacją, optymalizacją biznesu oraz digitalizacją procesów i sprzedaży. </w:t>
      </w:r>
      <w:r w:rsidR="00EE3B0C" w:rsidRPr="003735A4">
        <w:t>Księgowi mogą liczyć średnio na około 10 tys. zł brutto miesięcznie, a na stanowisku samodzielnego księgowego wynagrodzenie wzrasta do 11–14 tys. zł brutto. Dyrektor działu księgowości zarabia od 29 do 35 tys. zł brutto. W przypadku analityków finansowych najczęściej oferowane pensje mieszczą się w przedziale 11,5–14 tys. zł, a</w:t>
      </w:r>
      <w:r w:rsidR="007067A5">
        <w:t> </w:t>
      </w:r>
      <w:r w:rsidR="00EE3B0C" w:rsidRPr="003735A4">
        <w:t>dyrektorzy finansowi mogą liczyć na około 35 tys. zł brutto.</w:t>
      </w:r>
    </w:p>
    <w:p w14:paraId="5A15FD7D" w14:textId="795525A3" w:rsidR="009B71A9" w:rsidRPr="003735A4" w:rsidRDefault="009B71A9" w:rsidP="009B71A9">
      <w:pPr>
        <w:spacing w:after="240"/>
        <w:jc w:val="both"/>
        <w:rPr>
          <w:lang w:val="pl-PL"/>
        </w:rPr>
      </w:pPr>
      <w:r w:rsidRPr="009B71A9">
        <w:rPr>
          <w:lang w:val="pl-PL"/>
        </w:rPr>
        <w:t>Drugim sektorem oferującym znaczące możliwości jest IT, zwłaszcza w obszarach cyberbezpieczeństwa oraz analityki big data. Przy zatrudnieniu na umow</w:t>
      </w:r>
      <w:r w:rsidR="000403B0">
        <w:rPr>
          <w:lang w:val="pl-PL"/>
        </w:rPr>
        <w:t>ie</w:t>
      </w:r>
      <w:r w:rsidRPr="009B71A9">
        <w:rPr>
          <w:lang w:val="pl-PL"/>
        </w:rPr>
        <w:t xml:space="preserve"> o pracę </w:t>
      </w:r>
      <w:r w:rsidR="00FF065E" w:rsidRPr="003735A4">
        <w:rPr>
          <w:lang w:val="pl-PL"/>
        </w:rPr>
        <w:t>s</w:t>
      </w:r>
      <w:r w:rsidRPr="009B71A9">
        <w:rPr>
          <w:lang w:val="pl-PL"/>
        </w:rPr>
        <w:t xml:space="preserve">ecurity </w:t>
      </w:r>
      <w:r w:rsidR="00FF065E" w:rsidRPr="003735A4">
        <w:rPr>
          <w:lang w:val="pl-PL"/>
        </w:rPr>
        <w:t>a</w:t>
      </w:r>
      <w:r w:rsidRPr="009B71A9">
        <w:rPr>
          <w:lang w:val="pl-PL"/>
        </w:rPr>
        <w:t xml:space="preserve">nalyst zarabia od 18 do 22 tys. zł brutto, IT </w:t>
      </w:r>
      <w:r w:rsidR="00FF065E" w:rsidRPr="003735A4">
        <w:rPr>
          <w:lang w:val="pl-PL"/>
        </w:rPr>
        <w:t>s</w:t>
      </w:r>
      <w:r w:rsidRPr="009B71A9">
        <w:rPr>
          <w:lang w:val="pl-PL"/>
        </w:rPr>
        <w:t xml:space="preserve">ecurity </w:t>
      </w:r>
      <w:r w:rsidR="00FF065E" w:rsidRPr="003735A4">
        <w:rPr>
          <w:lang w:val="pl-PL"/>
        </w:rPr>
        <w:t>o</w:t>
      </w:r>
      <w:r w:rsidRPr="009B71A9">
        <w:rPr>
          <w:lang w:val="pl-PL"/>
        </w:rPr>
        <w:t xml:space="preserve">fficer od 20 do 25 tys., a Chief Info Sec Officer (CISO) od 35 do 50 tys. zł brutto. W przypadku analityków big data, </w:t>
      </w:r>
      <w:r w:rsidR="00FF065E" w:rsidRPr="003735A4">
        <w:rPr>
          <w:lang w:val="pl-PL"/>
        </w:rPr>
        <w:t>d</w:t>
      </w:r>
      <w:r w:rsidRPr="009B71A9">
        <w:rPr>
          <w:lang w:val="pl-PL"/>
        </w:rPr>
        <w:t xml:space="preserve">ata </w:t>
      </w:r>
      <w:r w:rsidR="00FF065E" w:rsidRPr="003735A4">
        <w:rPr>
          <w:lang w:val="pl-PL"/>
        </w:rPr>
        <w:t>a</w:t>
      </w:r>
      <w:r w:rsidRPr="009B71A9">
        <w:rPr>
          <w:lang w:val="pl-PL"/>
        </w:rPr>
        <w:t xml:space="preserve">nalyst może liczyć na wynagrodzenie od 12 do 18 tys. zł brutto, a </w:t>
      </w:r>
      <w:r w:rsidR="00FF065E" w:rsidRPr="003735A4">
        <w:rPr>
          <w:lang w:val="pl-PL"/>
        </w:rPr>
        <w:t>d</w:t>
      </w:r>
      <w:r w:rsidRPr="009B71A9">
        <w:rPr>
          <w:lang w:val="pl-PL"/>
        </w:rPr>
        <w:t xml:space="preserve">ata </w:t>
      </w:r>
      <w:r w:rsidR="00FF065E" w:rsidRPr="003735A4">
        <w:rPr>
          <w:lang w:val="pl-PL"/>
        </w:rPr>
        <w:t>a</w:t>
      </w:r>
      <w:r w:rsidRPr="009B71A9">
        <w:rPr>
          <w:lang w:val="pl-PL"/>
        </w:rPr>
        <w:t>rchitect od 20 do 30 tys. zł brutto.</w:t>
      </w:r>
    </w:p>
    <w:p w14:paraId="0D23BB3E" w14:textId="6DF20980" w:rsidR="00BB5D1C" w:rsidRPr="009B71A9" w:rsidRDefault="00BB5D1C" w:rsidP="009B71A9">
      <w:pPr>
        <w:spacing w:after="240"/>
        <w:jc w:val="both"/>
        <w:rPr>
          <w:lang w:val="pl-PL"/>
        </w:rPr>
      </w:pPr>
      <w:r w:rsidRPr="003735A4">
        <w:t xml:space="preserve">Z drugiej strony branże takie jak automotive czy przemysł wysokoenergochłonny prowadzą rekrutacje bardziej ostrożnie. </w:t>
      </w:r>
      <w:r w:rsidR="00F72F88" w:rsidRPr="003735A4">
        <w:t xml:space="preserve">Ciekawy trend obserwujemy także w sektorze </w:t>
      </w:r>
      <w:r w:rsidRPr="003735A4">
        <w:t>centr</w:t>
      </w:r>
      <w:r w:rsidR="00F72F88" w:rsidRPr="003735A4">
        <w:t>ów</w:t>
      </w:r>
      <w:r w:rsidRPr="003735A4">
        <w:t xml:space="preserve"> usług wspólnych</w:t>
      </w:r>
      <w:r w:rsidR="00F72F88" w:rsidRPr="003735A4">
        <w:t>, w którym</w:t>
      </w:r>
      <w:r w:rsidRPr="003735A4">
        <w:t xml:space="preserve"> rośnie popyt na stanowiska o wyższej wartości biznesowej, </w:t>
      </w:r>
      <w:r w:rsidR="00F72F88" w:rsidRPr="003735A4">
        <w:t xml:space="preserve">takich jak: </w:t>
      </w:r>
      <w:r w:rsidRPr="003735A4">
        <w:t>anality</w:t>
      </w:r>
      <w:r w:rsidR="003735A4" w:rsidRPr="003735A4">
        <w:t>cy</w:t>
      </w:r>
      <w:r w:rsidRPr="003735A4">
        <w:t xml:space="preserve"> procesów, kontroler</w:t>
      </w:r>
      <w:r w:rsidR="003735A4" w:rsidRPr="003735A4">
        <w:t>zy</w:t>
      </w:r>
      <w:r w:rsidRPr="003735A4">
        <w:t xml:space="preserve"> finansow</w:t>
      </w:r>
      <w:r w:rsidR="003735A4" w:rsidRPr="003735A4">
        <w:t>i</w:t>
      </w:r>
      <w:r w:rsidRPr="003735A4">
        <w:t xml:space="preserve"> oraz specjali</w:t>
      </w:r>
      <w:r w:rsidR="003735A4" w:rsidRPr="003735A4">
        <w:t>ści</w:t>
      </w:r>
      <w:r w:rsidRPr="003735A4">
        <w:t xml:space="preserve"> ds. automatyzacji.</w:t>
      </w:r>
    </w:p>
    <w:p w14:paraId="2DCA0B6B" w14:textId="58937C28" w:rsidR="00C93611" w:rsidRPr="00C93611" w:rsidRDefault="006B550D" w:rsidP="006B550D">
      <w:pPr>
        <w:spacing w:after="240"/>
        <w:jc w:val="both"/>
        <w:rPr>
          <w:lang w:val="pl-PL"/>
        </w:rPr>
      </w:pPr>
      <w:r w:rsidRPr="006B550D">
        <w:rPr>
          <w:lang w:val="pl-PL"/>
        </w:rPr>
        <w:t xml:space="preserve">– </w:t>
      </w:r>
      <w:r w:rsidR="00C93611" w:rsidRPr="00C03577">
        <w:rPr>
          <w:i/>
          <w:iCs/>
        </w:rPr>
        <w:t>Obecnie największe zapotrzebowanie obserwujemy w sektorach finansów i IT, m.in. w</w:t>
      </w:r>
      <w:r w:rsidR="006D68BD">
        <w:rPr>
          <w:i/>
          <w:iCs/>
        </w:rPr>
        <w:t> </w:t>
      </w:r>
      <w:r w:rsidR="00C93611" w:rsidRPr="00C03577">
        <w:rPr>
          <w:i/>
          <w:iCs/>
        </w:rPr>
        <w:t>obszarach cyberbezpieczeństwa, analityki big data czy restrukturyzacji procesów. Widać, że</w:t>
      </w:r>
      <w:r w:rsidR="006D68BD">
        <w:rPr>
          <w:i/>
          <w:iCs/>
        </w:rPr>
        <w:t> </w:t>
      </w:r>
      <w:r w:rsidR="00C93611" w:rsidRPr="00C03577">
        <w:rPr>
          <w:i/>
          <w:iCs/>
        </w:rPr>
        <w:t>największą wartość dla biznesu generują specjaliści potrafiący usprawniać procesy i</w:t>
      </w:r>
      <w:r w:rsidR="006D68BD">
        <w:rPr>
          <w:i/>
          <w:iCs/>
        </w:rPr>
        <w:t> </w:t>
      </w:r>
      <w:r w:rsidR="00C93611" w:rsidRPr="00C03577">
        <w:rPr>
          <w:i/>
          <w:iCs/>
        </w:rPr>
        <w:t>wprowadzać optymalizacje. Kluczową kompetencją przyszłości będą liderzy charakteryzujący się adaptacyjnością – zdolni szybko reagować na zmiany, elastycznie dostosowywać strategie i</w:t>
      </w:r>
      <w:r w:rsidR="006D68BD">
        <w:rPr>
          <w:i/>
          <w:iCs/>
        </w:rPr>
        <w:t> </w:t>
      </w:r>
      <w:r w:rsidR="00C93611" w:rsidRPr="00C03577">
        <w:rPr>
          <w:i/>
          <w:iCs/>
        </w:rPr>
        <w:t>przewidywać trendy. To te cechy pozwalają utrzymać przewagę konkurencyjną w erze permanentnych zmian i rosnącego znaczenia sztucznej inteligencji</w:t>
      </w:r>
      <w:r w:rsidR="00C93611" w:rsidRPr="00C93611">
        <w:t xml:space="preserve"> – tłumaczy Szafrański. </w:t>
      </w:r>
    </w:p>
    <w:p w14:paraId="56FED323" w14:textId="5FF1603C" w:rsidR="006B550D" w:rsidRPr="006B550D" w:rsidRDefault="006B550D" w:rsidP="006B550D">
      <w:pPr>
        <w:spacing w:after="240"/>
        <w:jc w:val="both"/>
        <w:rPr>
          <w:b/>
          <w:bCs/>
          <w:lang w:val="pl-PL"/>
        </w:rPr>
      </w:pPr>
      <w:r w:rsidRPr="006B550D">
        <w:rPr>
          <w:b/>
          <w:bCs/>
          <w:lang w:val="pl-PL"/>
        </w:rPr>
        <w:t>Now</w:t>
      </w:r>
      <w:r w:rsidR="00592269">
        <w:rPr>
          <w:b/>
          <w:bCs/>
          <w:lang w:val="pl-PL"/>
        </w:rPr>
        <w:t xml:space="preserve">e </w:t>
      </w:r>
      <w:r w:rsidRPr="006B550D">
        <w:rPr>
          <w:b/>
          <w:bCs/>
          <w:lang w:val="pl-PL"/>
        </w:rPr>
        <w:t>oczekiwa</w:t>
      </w:r>
      <w:r w:rsidR="00592269">
        <w:rPr>
          <w:b/>
          <w:bCs/>
          <w:lang w:val="pl-PL"/>
        </w:rPr>
        <w:t>nie</w:t>
      </w:r>
      <w:r w:rsidRPr="006B550D">
        <w:rPr>
          <w:b/>
          <w:bCs/>
          <w:lang w:val="pl-PL"/>
        </w:rPr>
        <w:t xml:space="preserve"> kandydat</w:t>
      </w:r>
      <w:r w:rsidR="00592269">
        <w:rPr>
          <w:b/>
          <w:bCs/>
          <w:lang w:val="pl-PL"/>
        </w:rPr>
        <w:t>ów i</w:t>
      </w:r>
      <w:r w:rsidRPr="006B550D">
        <w:rPr>
          <w:b/>
          <w:bCs/>
          <w:lang w:val="pl-PL"/>
        </w:rPr>
        <w:t xml:space="preserve"> pracodawc</w:t>
      </w:r>
      <w:r w:rsidR="00592269">
        <w:rPr>
          <w:b/>
          <w:bCs/>
          <w:lang w:val="pl-PL"/>
        </w:rPr>
        <w:t>ów</w:t>
      </w:r>
    </w:p>
    <w:p w14:paraId="32133C09" w14:textId="3091E4E0" w:rsidR="00DB70E1" w:rsidRDefault="00EB74BA" w:rsidP="00DB70E1">
      <w:pPr>
        <w:spacing w:after="240"/>
        <w:jc w:val="both"/>
      </w:pPr>
      <w:r w:rsidRPr="00EB74BA">
        <w:t xml:space="preserve">W dojrzałym i bardziej ostrożnym rynku pracy zmieniają się wzajemne oczekiwania pracodawców i kandydatów. Firmy coraz częściej poszukują osób, które mają mierzalny wpływ na wyniki organizacji, potrafią działać w złożonym otoczeniu i są odporne na zmiany. Kandydaci z kolei zwracają uwagę na transparentność wynagrodzeń, sensowny model pracy hybrydowej, możliwość rozwoju zawodowego oraz zaufanie w relacjach z przełożonymi. </w:t>
      </w:r>
      <w:r w:rsidR="00D81785" w:rsidRPr="00D81785">
        <w:t>W tym kontekście</w:t>
      </w:r>
      <w:r w:rsidR="00D81785">
        <w:t xml:space="preserve">, istotną zmianą jest </w:t>
      </w:r>
      <w:r w:rsidR="00D81785" w:rsidRPr="00D81785">
        <w:t>wprowadzenie obowiązku publikowania widełek płacowych</w:t>
      </w:r>
      <w:r w:rsidR="00621F53">
        <w:t>, który może wpłynąc na oczekiwania kandydatów</w:t>
      </w:r>
      <w:r w:rsidR="00890A91">
        <w:t xml:space="preserve">. Z drugiej strony, będzie on także sprzyjać </w:t>
      </w:r>
      <w:r w:rsidR="00D81785" w:rsidRPr="00D81785">
        <w:t>lepszemu dopasowaniu</w:t>
      </w:r>
      <w:r w:rsidR="00475129">
        <w:t xml:space="preserve"> oraz ograniczyć</w:t>
      </w:r>
      <w:r w:rsidR="00D81785" w:rsidRPr="00D81785">
        <w:t xml:space="preserve"> ryzyko rozczarowań.</w:t>
      </w:r>
      <w:r w:rsidR="00475129">
        <w:t xml:space="preserve"> </w:t>
      </w:r>
      <w:r w:rsidR="00FB7475" w:rsidRPr="00F56872">
        <w:t>Jak podkreśla ekspert Michael Page</w:t>
      </w:r>
      <w:r w:rsidR="00FB7475">
        <w:t xml:space="preserve"> </w:t>
      </w:r>
      <w:r w:rsidR="00C776AE">
        <w:t xml:space="preserve">- </w:t>
      </w:r>
      <w:r w:rsidR="00217A02">
        <w:rPr>
          <w:i/>
          <w:iCs/>
        </w:rPr>
        <w:t xml:space="preserve">Przewagę zyskają te firmy, </w:t>
      </w:r>
      <w:r w:rsidR="00146391">
        <w:rPr>
          <w:i/>
          <w:iCs/>
        </w:rPr>
        <w:t xml:space="preserve">które osiągną </w:t>
      </w:r>
      <w:r w:rsidR="00146391" w:rsidRPr="009408B8">
        <w:rPr>
          <w:i/>
          <w:iCs/>
        </w:rPr>
        <w:t>równowag</w:t>
      </w:r>
      <w:r w:rsidR="00146391">
        <w:rPr>
          <w:i/>
          <w:iCs/>
        </w:rPr>
        <w:t>ę</w:t>
      </w:r>
      <w:r w:rsidR="00146391" w:rsidRPr="009408B8">
        <w:rPr>
          <w:i/>
          <w:iCs/>
        </w:rPr>
        <w:t xml:space="preserve"> między strategią biznesową a ludzkim wymiarem pracy.</w:t>
      </w:r>
      <w:r w:rsidR="00B046FE">
        <w:rPr>
          <w:i/>
          <w:iCs/>
        </w:rPr>
        <w:t xml:space="preserve"> </w:t>
      </w:r>
      <w:r w:rsidR="00DB70E1">
        <w:t xml:space="preserve">W obliczu niżu demograficznego, w wyniku którego według danych danych Eurostatu </w:t>
      </w:r>
      <w:r w:rsidR="00DB70E1" w:rsidRPr="00856306">
        <w:t>rynek pracy opuszcza około 136 tysięcy osób</w:t>
      </w:r>
      <w:r w:rsidR="00DB70E1">
        <w:t xml:space="preserve">, taki </w:t>
      </w:r>
      <w:r w:rsidR="00DB70E1" w:rsidRPr="00856306">
        <w:t xml:space="preserve">balans </w:t>
      </w:r>
      <w:r w:rsidR="00DB70E1">
        <w:t>będzie w przyszłości</w:t>
      </w:r>
      <w:r w:rsidR="00DB70E1" w:rsidRPr="00856306">
        <w:t xml:space="preserve"> kluczowy</w:t>
      </w:r>
      <w:r w:rsidR="00DB70E1">
        <w:t xml:space="preserve"> w </w:t>
      </w:r>
      <w:r w:rsidR="00DB70E1" w:rsidRPr="00856306">
        <w:t>konkurencji o najlepsze talenty</w:t>
      </w:r>
      <w:r w:rsidR="00DB70E1">
        <w:t xml:space="preserve">. </w:t>
      </w:r>
    </w:p>
    <w:p w14:paraId="2F0DD289" w14:textId="77777777" w:rsidR="00B86D64" w:rsidRPr="00B73C8C" w:rsidRDefault="00B86D64" w:rsidP="00B73C8C">
      <w:pPr>
        <w:spacing w:after="240"/>
        <w:jc w:val="both"/>
        <w:rPr>
          <w:b/>
          <w:bCs/>
        </w:rPr>
      </w:pPr>
    </w:p>
    <w:sectPr w:rsidR="00B86D64" w:rsidRPr="00B73C8C" w:rsidSect="00515131">
      <w:headerReference w:type="default" r:id="rId8"/>
      <w:footerReference w:type="default" r:id="rId9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2AE6" w14:textId="77777777" w:rsidR="00946805" w:rsidRDefault="00946805" w:rsidP="00154F2A">
      <w:r>
        <w:separator/>
      </w:r>
    </w:p>
  </w:endnote>
  <w:endnote w:type="continuationSeparator" w:id="0">
    <w:p w14:paraId="7AFA9FC2" w14:textId="77777777" w:rsidR="00946805" w:rsidRDefault="00946805" w:rsidP="0015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3773" w14:textId="77777777" w:rsidR="00154F2A" w:rsidRDefault="00154F2A" w:rsidP="00515131">
    <w:pPr>
      <w:pStyle w:val="Flietext"/>
      <w:tabs>
        <w:tab w:val="left" w:pos="7938"/>
      </w:tabs>
      <w:spacing w:after="0" w:line="240" w:lineRule="auto"/>
      <w:jc w:val="both"/>
      <w:rPr>
        <w:rFonts w:cs="Arial"/>
        <w:b/>
        <w:bCs/>
        <w:color w:val="124395"/>
      </w:rPr>
    </w:pPr>
  </w:p>
  <w:p w14:paraId="31A6BD01" w14:textId="6FE0EAA2" w:rsidR="00154F2A" w:rsidRPr="00154F2A" w:rsidRDefault="00154F2A" w:rsidP="0089785B">
    <w:pPr>
      <w:pStyle w:val="Flietext"/>
      <w:tabs>
        <w:tab w:val="left" w:pos="7938"/>
      </w:tabs>
      <w:spacing w:after="0" w:line="240" w:lineRule="auto"/>
      <w:jc w:val="both"/>
      <w:rPr>
        <w:rFonts w:cs="Arial"/>
        <w:b/>
        <w:bCs/>
        <w:color w:val="124395"/>
      </w:rPr>
    </w:pPr>
    <w:r w:rsidRPr="00154F2A">
      <w:rPr>
        <w:rFonts w:cs="Arial"/>
        <w:b/>
        <w:bCs/>
        <w:color w:val="124395"/>
      </w:rPr>
      <w:t xml:space="preserve">O Michael Page </w:t>
    </w:r>
  </w:p>
  <w:p w14:paraId="61C45D79" w14:textId="77777777" w:rsidR="0089785B" w:rsidRPr="00BC696B" w:rsidRDefault="0089785B" w:rsidP="0089785B">
    <w:pPr>
      <w:jc w:val="both"/>
      <w:rPr>
        <w:rFonts w:ascii="Arial" w:hAnsi="Arial" w:cs="Arial"/>
        <w:color w:val="0D0D0D" w:themeColor="text1" w:themeTint="F2"/>
        <w:sz w:val="18"/>
        <w:szCs w:val="18"/>
        <w:lang w:val="pl-PL"/>
      </w:rPr>
    </w:pPr>
  </w:p>
  <w:p w14:paraId="7643B5EC" w14:textId="30B02B7F" w:rsidR="00154F2A" w:rsidRPr="00BC696B" w:rsidRDefault="00154F2A" w:rsidP="0089785B">
    <w:pPr>
      <w:jc w:val="both"/>
      <w:rPr>
        <w:rFonts w:ascii="Arial" w:hAnsi="Arial" w:cs="Arial"/>
        <w:color w:val="0D0D0D" w:themeColor="text1" w:themeTint="F2"/>
        <w:sz w:val="18"/>
        <w:szCs w:val="18"/>
        <w:lang w:val="pl-PL"/>
      </w:rPr>
    </w:pP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Michael Page jest jednym z globalnych liderów w obszarze doradztwa personalnego i rekrutacji wysokiej klasy specjalistów oraz średniej i wyższej kadry zarządzającej. Firma ma 139 oddziałów w 37 krajach świata. W Polsce działa jako część PageGroup, obejmującej marki Michael Page i Page Executive. Michael Page Poland specjalizuje się w rekrutacji profesjonalistów w takich obszarach jak: bankowość i usługi finansowe, finanse i księgowość, i</w:t>
    </w:r>
    <w:r w:rsidR="005F30DD">
      <w:rPr>
        <w:rFonts w:ascii="Arial" w:hAnsi="Arial" w:cs="Arial"/>
        <w:color w:val="0D0D0D" w:themeColor="text1" w:themeTint="F2"/>
        <w:sz w:val="18"/>
        <w:szCs w:val="18"/>
        <w:lang w:val="pl-PL"/>
      </w:rPr>
      <w:t>n</w:t>
    </w: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 xml:space="preserve">żynieria, zarządzanie zasobami ludzkimi, informatyka i technologia, produkcja i zarządzanie łańcuchem dostaw, sprzedaż i marketing, a także prawo i podatki. </w:t>
    </w:r>
  </w:p>
  <w:p w14:paraId="7E920A8F" w14:textId="77777777" w:rsidR="00154F2A" w:rsidRPr="00BC696B" w:rsidRDefault="00154F2A" w:rsidP="0089785B">
    <w:pPr>
      <w:jc w:val="both"/>
      <w:rPr>
        <w:rFonts w:ascii="Arial" w:hAnsi="Arial" w:cs="Arial"/>
        <w:color w:val="0D0D0D" w:themeColor="text1" w:themeTint="F2"/>
        <w:sz w:val="18"/>
        <w:szCs w:val="18"/>
        <w:lang w:val="pl-PL"/>
      </w:rPr>
    </w:pPr>
  </w:p>
  <w:p w14:paraId="1EA704DD" w14:textId="77777777" w:rsidR="00154F2A" w:rsidRPr="00BC696B" w:rsidRDefault="00154F2A" w:rsidP="0089785B">
    <w:pPr>
      <w:jc w:val="both"/>
      <w:rPr>
        <w:rFonts w:ascii="Arial" w:hAnsi="Arial" w:cs="Arial"/>
        <w:color w:val="124395"/>
        <w:sz w:val="18"/>
        <w:szCs w:val="18"/>
        <w:lang w:val="pl-PL"/>
      </w:rPr>
    </w:pPr>
    <w:r w:rsidRPr="00BC696B">
      <w:rPr>
        <w:rFonts w:ascii="Arial" w:hAnsi="Arial" w:cs="Arial"/>
        <w:color w:val="0D0D0D" w:themeColor="text1" w:themeTint="F2"/>
        <w:sz w:val="18"/>
        <w:szCs w:val="18"/>
        <w:lang w:val="pl-PL"/>
      </w:rPr>
      <w:t>Więcej informacji: </w:t>
    </w:r>
    <w:hyperlink r:id="rId1" w:history="1">
      <w:r w:rsidRPr="00BC696B">
        <w:rPr>
          <w:rStyle w:val="Hipercze"/>
          <w:rFonts w:ascii="Arial" w:hAnsi="Arial" w:cs="Arial"/>
          <w:color w:val="124395"/>
          <w:sz w:val="18"/>
          <w:szCs w:val="18"/>
          <w:lang w:val="pl-PL"/>
        </w:rPr>
        <w:t>www.michaelpage.pl</w:t>
      </w:r>
    </w:hyperlink>
    <w:r w:rsidRPr="00BC696B">
      <w:rPr>
        <w:rFonts w:ascii="Arial" w:hAnsi="Arial" w:cs="Arial"/>
        <w:color w:val="124395"/>
        <w:sz w:val="18"/>
        <w:szCs w:val="18"/>
        <w:lang w:val="pl-PL"/>
      </w:rPr>
      <w:t>.</w:t>
    </w:r>
  </w:p>
  <w:p w14:paraId="1CEE6D98" w14:textId="7E652CF0" w:rsidR="00154F2A" w:rsidRPr="00BC696B" w:rsidRDefault="00154F2A" w:rsidP="0089785B">
    <w:pPr>
      <w:jc w:val="both"/>
      <w:rPr>
        <w:rFonts w:ascii="Arial" w:hAnsi="Arial" w:cs="Arial"/>
        <w:color w:val="124395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A848" w14:textId="77777777" w:rsidR="00946805" w:rsidRDefault="00946805" w:rsidP="00154F2A">
      <w:r>
        <w:separator/>
      </w:r>
    </w:p>
  </w:footnote>
  <w:footnote w:type="continuationSeparator" w:id="0">
    <w:p w14:paraId="692C15B8" w14:textId="77777777" w:rsidR="00946805" w:rsidRDefault="00946805" w:rsidP="0015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E575" w14:textId="5BBA71CC" w:rsidR="00154F2A" w:rsidRPr="000A0201" w:rsidRDefault="00515131" w:rsidP="00540E39">
    <w:pPr>
      <w:pStyle w:val="Nagwek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F47C2" wp14:editId="215E6C73">
              <wp:simplePos x="0" y="0"/>
              <wp:positionH relativeFrom="column">
                <wp:posOffset>3534213</wp:posOffset>
              </wp:positionH>
              <wp:positionV relativeFrom="paragraph">
                <wp:posOffset>47625</wp:posOffset>
              </wp:positionV>
              <wp:extent cx="2616590" cy="323215"/>
              <wp:effectExtent l="0" t="0" r="0" b="0"/>
              <wp:wrapNone/>
              <wp:docPr id="20906482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590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375ED1" w14:textId="48BE0347" w:rsidR="000A0201" w:rsidRDefault="0089785B" w:rsidP="000A020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Warszawa, </w:t>
                          </w:r>
                          <w:r w:rsidR="006D68BD">
                            <w:rPr>
                              <w:rFonts w:ascii="Arial" w:hAnsi="Arial" w:cs="Arial"/>
                            </w:rPr>
                            <w:t>1</w:t>
                          </w:r>
                          <w:r w:rsidR="00A67AD7">
                            <w:rPr>
                              <w:rFonts w:ascii="Arial" w:hAnsi="Arial" w:cs="Arial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9732B8">
                            <w:rPr>
                              <w:rFonts w:ascii="Arial" w:hAnsi="Arial" w:cs="Arial"/>
                            </w:rPr>
                            <w:t>października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0A0201" w:rsidRPr="000A0201">
                            <w:rPr>
                              <w:rFonts w:ascii="Arial" w:hAnsi="Arial" w:cs="Arial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F47C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78.3pt;margin-top:3.75pt;width:206.05pt;height:2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d5LAIAAFQEAAAOAAAAZHJzL2Uyb0RvYy54bWysVEtv2zAMvg/YfxB0Xxw7j7VBnCJLkWFA&#10;0BZIh54VWYoNyKImKbGzXz9Kdh7rdhp2kUmR+vj66PlDWytyFNZVoHOaDoaUCM2hqPQ+p99f15/u&#10;KHGe6YIp0CKnJ+How+Ljh3ljZiKDElQhLEEQ7WaNyWnpvZklieOlqJkbgBEajRJszTyqdp8UljWI&#10;XqskGw6nSQO2MBa4cA5vHzsjXUR8KQX3z1I64YnKKebm42njuQtnspiz2d4yU1a8T4P9QxY1qzQG&#10;vUA9Ms/IwVZ/QNUVt+BA+gGHOgEpKy5iDVhNOnxXzbZkRsRasDnOXNrk/h8sfzpuzYslvv0CLQ4w&#10;NKQxbubwMtTTSluHL2ZK0I4tPF3aJlpPOF5m03Q6uUcTR9soG2XpJMAk19fGOv9VQE2CkFOLY4nd&#10;YseN853r2SUEc6CqYl0pFZVABbFSlhwZDlH5mCOC/+alNGlyOh1NhhFYQ3jeISuNuVxrCpJvd21f&#10;6A6KE9ZvoaOGM3xdYZIb5vwLs8gFrAv57Z/xkAowCPQSJSXYn3+7D/44IrRS0iC3cup+HJgVlKhv&#10;God3n47HgYxRGU8+Z6jYW8vu1qIP9Qqw8hQ3yfAoBn+vzqK0UL/hGixDVDQxzTF2Tv1ZXPmO8bhG&#10;XCyX0QnpZ5jf6K3hATp0OozgtX1j1vRz8jjhJzizkM3ejavzDS81LA8eZBVnGRrcdbXvO1I3sqFf&#10;s7Abt3r0uv4MFr8AAAD//wMAUEsDBBQABgAIAAAAIQAtmYkw3wAAAAgBAAAPAAAAZHJzL2Rvd25y&#10;ZXYueG1sTI/LTsMwEEX3SPyDNUhsEHWg5EGIUyEEVGJHw0Ps3HhIIuJxFLtJ+HuGFSxH5+reM8Vm&#10;sb2YcPSdIwUXqwgEUu1MR42Cl+rhPAPhgyaje0eo4Bs9bMrjo0Lnxs30jNMuNIJLyOdaQRvCkEvp&#10;6xat9is3IDH7dKPVgc+xkWbUM5fbXl5GUSKt7ogXWj3gXYv11+5gFXycNe9Pfnl8ndfxerjfTlX6&#10;ZiqlTk+W2xsQAZfwF4ZffVaHkp327kDGi15BHCcJRxWkMQjm10mWgtgzyK5AloX8/0D5AwAA//8D&#10;AFBLAQItABQABgAIAAAAIQC2gziS/gAAAOEBAAATAAAAAAAAAAAAAAAAAAAAAABbQ29udGVudF9U&#10;eXBlc10ueG1sUEsBAi0AFAAGAAgAAAAhADj9If/WAAAAlAEAAAsAAAAAAAAAAAAAAAAALwEAAF9y&#10;ZWxzLy5yZWxzUEsBAi0AFAAGAAgAAAAhALxw93ksAgAAVAQAAA4AAAAAAAAAAAAAAAAALgIAAGRy&#10;cy9lMm9Eb2MueG1sUEsBAi0AFAAGAAgAAAAhAC2ZiTDfAAAACAEAAA8AAAAAAAAAAAAAAAAAhgQA&#10;AGRycy9kb3ducmV2LnhtbFBLBQYAAAAABAAEAPMAAACSBQAAAAA=&#10;" fillcolor="white [3201]" stroked="f" strokeweight=".5pt">
              <v:textbox>
                <w:txbxContent>
                  <w:p w14:paraId="48375ED1" w14:textId="48BE0347" w:rsidR="000A0201" w:rsidRDefault="0089785B" w:rsidP="000A0201">
                    <w:pPr>
                      <w:jc w:val="right"/>
                    </w:pPr>
                    <w:r>
                      <w:rPr>
                        <w:rFonts w:ascii="Arial" w:hAnsi="Arial" w:cs="Arial"/>
                      </w:rPr>
                      <w:t xml:space="preserve">Warszawa, </w:t>
                    </w:r>
                    <w:r w:rsidR="006D68BD">
                      <w:rPr>
                        <w:rFonts w:ascii="Arial" w:hAnsi="Arial" w:cs="Arial"/>
                      </w:rPr>
                      <w:t>1</w:t>
                    </w:r>
                    <w:r w:rsidR="00A67AD7">
                      <w:rPr>
                        <w:rFonts w:ascii="Arial" w:hAnsi="Arial" w:cs="Arial"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="009732B8">
                      <w:rPr>
                        <w:rFonts w:ascii="Arial" w:hAnsi="Arial" w:cs="Arial"/>
                      </w:rPr>
                      <w:t>października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="000A0201" w:rsidRPr="000A0201">
                      <w:rPr>
                        <w:rFonts w:ascii="Arial" w:hAnsi="Arial" w:cs="Arial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Pr="000A0201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637E61BE" wp14:editId="3036A213">
          <wp:simplePos x="0" y="0"/>
          <wp:positionH relativeFrom="column">
            <wp:posOffset>8190</wp:posOffset>
          </wp:positionH>
          <wp:positionV relativeFrom="paragraph">
            <wp:posOffset>2540</wp:posOffset>
          </wp:positionV>
          <wp:extent cx="1731645" cy="323215"/>
          <wp:effectExtent l="0" t="0" r="0" b="0"/>
          <wp:wrapNone/>
          <wp:docPr id="31116498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6498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4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F2A" w:rsidRPr="000A020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B810E6" wp14:editId="6D4F558A">
              <wp:simplePos x="0" y="0"/>
              <wp:positionH relativeFrom="column">
                <wp:posOffset>-1191895</wp:posOffset>
              </wp:positionH>
              <wp:positionV relativeFrom="paragraph">
                <wp:posOffset>405667</wp:posOffset>
              </wp:positionV>
              <wp:extent cx="8159262" cy="0"/>
              <wp:effectExtent l="0" t="0" r="6985" b="12700"/>
              <wp:wrapNone/>
              <wp:docPr id="15675776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5926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577066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3.85pt,31.95pt" to="548.6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hnxwEAAPgDAAAOAAAAZHJzL2Uyb0RvYy54bWysU8tu2zAQvBfoPxC815IMJEgFyzkkSC9J&#10;G/TxATS1tAiQXIJkLPnvu6RsuWiDAC2qA8XHzuzOcLm5naxhBwhRo+t4s6o5Ayex127f8R/fHz7c&#10;cBaTcL0w6KDjR4j8dvv+3Wb0LaxxQNNDYETiYjv6jg8p+baqohzAirhCD44OFQYrEi3DvuqDGInd&#10;mmpd19fViKH3ASXESLv38yHfFn6lQKYvSkVIzHScaktlDGXc5bHabkS7D8IPWp7KEP9QhRXaUdKF&#10;6l4kwV6C/oPKahkwokoribZCpbSEooHUNPVvar4NwkPRQuZEv9gU/x+t/Hy4c8+BbBh9bKN/DlnF&#10;pILNf6qPTcWs42IWTIlJ2rxprj6ur9ecyfNZdQH6ENMnQMvypONGu6xDtOLwGBMlo9BzSN42Lo8R&#10;je4ftDFlkTsA7kxgB0F3t9s3hcC82Cfs572rmr58g8RWGiaHz6sLE51l9uoir8zS0cCc+SsopnsS&#10;NCdYiOYcQkpwqTllMY6iM0xRlQuwLpW9CTzFZyiUrvwb8IIomdGlBWy1w/Ba9jSdS1Zz/NmBWXe2&#10;YIf9sVx8sYbaqzh3egq5f39dF/jlwW5/AgAA//8DAFBLAwQUAAYACAAAACEAAXdxq98AAAALAQAA&#10;DwAAAGRycy9kb3ducmV2LnhtbEyPwU6DQBCG7ya+w2ZMvLVL0ZQWWRqDevCmtGk8TtkRiOwsYReK&#10;b+82HvQ4M1/++f5sN5tOTDS41rKC1TICQVxZ3XKt4LB/WWxAOI+ssbNMCr7JwS6/vsow1fbM7zSV&#10;vhYhhF2KChrv+1RKVzVk0C1tTxxun3Yw6MM41FIPeA7hppNxFK2lwZbDhwZ7KhqqvsrRKDBPxfNx&#10;P07lVND92/xRxwd8PSp1ezM/PoDwNPs/GC76QR3y4HSyI2snOgWL1SZJAqtgfbcFcSGibRKDOP1u&#10;ZJ7J/x3yHwAAAP//AwBQSwECLQAUAAYACAAAACEAtoM4kv4AAADhAQAAEwAAAAAAAAAAAAAAAAAA&#10;AAAAW0NvbnRlbnRfVHlwZXNdLnhtbFBLAQItABQABgAIAAAAIQA4/SH/1gAAAJQBAAALAAAAAAAA&#10;AAAAAAAAAC8BAABfcmVscy8ucmVsc1BLAQItABQABgAIAAAAIQDrp6hnxwEAAPgDAAAOAAAAAAAA&#10;AAAAAAAAAC4CAABkcnMvZTJvRG9jLnhtbFBLAQItABQABgAIAAAAIQABd3Gr3wAAAAsBAAAPAAAA&#10;AAAAAAAAAAAAACEEAABkcnMvZG93bnJldi54bWxQSwUGAAAAAAQABADzAAAALQUAAAAA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6C6"/>
    <w:multiLevelType w:val="multilevel"/>
    <w:tmpl w:val="C7F0D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4360B"/>
    <w:multiLevelType w:val="hybridMultilevel"/>
    <w:tmpl w:val="0C96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5636"/>
    <w:multiLevelType w:val="hybridMultilevel"/>
    <w:tmpl w:val="55A63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3FB3"/>
    <w:multiLevelType w:val="multilevel"/>
    <w:tmpl w:val="08B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E7376E"/>
    <w:multiLevelType w:val="hybridMultilevel"/>
    <w:tmpl w:val="785A700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50E0B"/>
    <w:multiLevelType w:val="hybridMultilevel"/>
    <w:tmpl w:val="ECECB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15E2"/>
    <w:multiLevelType w:val="hybridMultilevel"/>
    <w:tmpl w:val="42A056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6F5"/>
    <w:multiLevelType w:val="hybridMultilevel"/>
    <w:tmpl w:val="C45C9A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D4D9F"/>
    <w:multiLevelType w:val="hybridMultilevel"/>
    <w:tmpl w:val="38464D5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482510"/>
    <w:multiLevelType w:val="multilevel"/>
    <w:tmpl w:val="FDC8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E5A19"/>
    <w:multiLevelType w:val="hybridMultilevel"/>
    <w:tmpl w:val="5EFC586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034D8D"/>
    <w:multiLevelType w:val="hybridMultilevel"/>
    <w:tmpl w:val="9DB0E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7B55"/>
    <w:multiLevelType w:val="hybridMultilevel"/>
    <w:tmpl w:val="6DE6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47346"/>
    <w:multiLevelType w:val="hybridMultilevel"/>
    <w:tmpl w:val="349817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921330"/>
    <w:multiLevelType w:val="hybridMultilevel"/>
    <w:tmpl w:val="D534C278"/>
    <w:lvl w:ilvl="0" w:tplc="EC586C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050FB"/>
    <w:multiLevelType w:val="multilevel"/>
    <w:tmpl w:val="FC029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9F5AB4"/>
    <w:multiLevelType w:val="hybridMultilevel"/>
    <w:tmpl w:val="F4249DCE"/>
    <w:lvl w:ilvl="0" w:tplc="918628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B283A"/>
    <w:multiLevelType w:val="multilevel"/>
    <w:tmpl w:val="099AA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BF00FA"/>
    <w:multiLevelType w:val="multilevel"/>
    <w:tmpl w:val="5E7E68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0591F"/>
    <w:multiLevelType w:val="hybridMultilevel"/>
    <w:tmpl w:val="A510F1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087743"/>
    <w:multiLevelType w:val="hybridMultilevel"/>
    <w:tmpl w:val="85FEF3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10676"/>
    <w:multiLevelType w:val="hybridMultilevel"/>
    <w:tmpl w:val="8A6AAD40"/>
    <w:lvl w:ilvl="0" w:tplc="FC5A8B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E014B"/>
    <w:multiLevelType w:val="multilevel"/>
    <w:tmpl w:val="7EFAA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C415A5"/>
    <w:multiLevelType w:val="hybridMultilevel"/>
    <w:tmpl w:val="284A1E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57C89"/>
    <w:multiLevelType w:val="hybridMultilevel"/>
    <w:tmpl w:val="57525974"/>
    <w:lvl w:ilvl="0" w:tplc="39DC1E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055EE"/>
    <w:multiLevelType w:val="hybridMultilevel"/>
    <w:tmpl w:val="AC829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31D07"/>
    <w:multiLevelType w:val="hybridMultilevel"/>
    <w:tmpl w:val="8518490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73C51"/>
    <w:multiLevelType w:val="hybridMultilevel"/>
    <w:tmpl w:val="61EC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91ECB"/>
    <w:multiLevelType w:val="multilevel"/>
    <w:tmpl w:val="3146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852738"/>
    <w:multiLevelType w:val="hybridMultilevel"/>
    <w:tmpl w:val="8EC8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1CA9"/>
    <w:multiLevelType w:val="multilevel"/>
    <w:tmpl w:val="4B3E0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194C43"/>
    <w:multiLevelType w:val="multilevel"/>
    <w:tmpl w:val="EE18B2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F2737B"/>
    <w:multiLevelType w:val="hybridMultilevel"/>
    <w:tmpl w:val="0D76E5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D4B6E"/>
    <w:multiLevelType w:val="hybridMultilevel"/>
    <w:tmpl w:val="E4F88ED2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106367F"/>
    <w:multiLevelType w:val="multilevel"/>
    <w:tmpl w:val="B856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6A449B"/>
    <w:multiLevelType w:val="multilevel"/>
    <w:tmpl w:val="4BF8F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4C1471"/>
    <w:multiLevelType w:val="multilevel"/>
    <w:tmpl w:val="C4CE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385301">
    <w:abstractNumId w:val="25"/>
  </w:num>
  <w:num w:numId="2" w16cid:durableId="703209806">
    <w:abstractNumId w:val="29"/>
  </w:num>
  <w:num w:numId="3" w16cid:durableId="360280175">
    <w:abstractNumId w:val="5"/>
  </w:num>
  <w:num w:numId="4" w16cid:durableId="1309288650">
    <w:abstractNumId w:val="2"/>
  </w:num>
  <w:num w:numId="5" w16cid:durableId="461270611">
    <w:abstractNumId w:val="13"/>
  </w:num>
  <w:num w:numId="6" w16cid:durableId="844905735">
    <w:abstractNumId w:val="33"/>
  </w:num>
  <w:num w:numId="7" w16cid:durableId="1570506125">
    <w:abstractNumId w:val="7"/>
  </w:num>
  <w:num w:numId="8" w16cid:durableId="1958490237">
    <w:abstractNumId w:val="23"/>
  </w:num>
  <w:num w:numId="9" w16cid:durableId="1431928784">
    <w:abstractNumId w:val="11"/>
  </w:num>
  <w:num w:numId="10" w16cid:durableId="660741150">
    <w:abstractNumId w:val="32"/>
  </w:num>
  <w:num w:numId="11" w16cid:durableId="458114007">
    <w:abstractNumId w:val="26"/>
  </w:num>
  <w:num w:numId="12" w16cid:durableId="1575967726">
    <w:abstractNumId w:val="6"/>
  </w:num>
  <w:num w:numId="13" w16cid:durableId="1368484634">
    <w:abstractNumId w:val="8"/>
  </w:num>
  <w:num w:numId="14" w16cid:durableId="570041069">
    <w:abstractNumId w:val="10"/>
  </w:num>
  <w:num w:numId="15" w16cid:durableId="628556376">
    <w:abstractNumId w:val="4"/>
  </w:num>
  <w:num w:numId="16" w16cid:durableId="382019532">
    <w:abstractNumId w:val="25"/>
  </w:num>
  <w:num w:numId="17" w16cid:durableId="616251496">
    <w:abstractNumId w:val="3"/>
  </w:num>
  <w:num w:numId="18" w16cid:durableId="1618414941">
    <w:abstractNumId w:val="27"/>
  </w:num>
  <w:num w:numId="19" w16cid:durableId="1392387308">
    <w:abstractNumId w:val="12"/>
  </w:num>
  <w:num w:numId="20" w16cid:durableId="334648131">
    <w:abstractNumId w:val="9"/>
  </w:num>
  <w:num w:numId="21" w16cid:durableId="357589759">
    <w:abstractNumId w:val="24"/>
  </w:num>
  <w:num w:numId="22" w16cid:durableId="1075012584">
    <w:abstractNumId w:val="21"/>
  </w:num>
  <w:num w:numId="23" w16cid:durableId="68038950">
    <w:abstractNumId w:val="16"/>
  </w:num>
  <w:num w:numId="24" w16cid:durableId="1348217417">
    <w:abstractNumId w:val="14"/>
  </w:num>
  <w:num w:numId="25" w16cid:durableId="74522156">
    <w:abstractNumId w:val="36"/>
  </w:num>
  <w:num w:numId="26" w16cid:durableId="1275212861">
    <w:abstractNumId w:val="28"/>
  </w:num>
  <w:num w:numId="27" w16cid:durableId="807623403">
    <w:abstractNumId w:val="22"/>
  </w:num>
  <w:num w:numId="28" w16cid:durableId="1864244081">
    <w:abstractNumId w:val="17"/>
  </w:num>
  <w:num w:numId="29" w16cid:durableId="1635256696">
    <w:abstractNumId w:val="0"/>
  </w:num>
  <w:num w:numId="30" w16cid:durableId="1576936429">
    <w:abstractNumId w:val="31"/>
  </w:num>
  <w:num w:numId="31" w16cid:durableId="1287077629">
    <w:abstractNumId w:val="34"/>
  </w:num>
  <w:num w:numId="32" w16cid:durableId="1045636937">
    <w:abstractNumId w:val="15"/>
  </w:num>
  <w:num w:numId="33" w16cid:durableId="28190481">
    <w:abstractNumId w:val="30"/>
  </w:num>
  <w:num w:numId="34" w16cid:durableId="421533742">
    <w:abstractNumId w:val="35"/>
  </w:num>
  <w:num w:numId="35" w16cid:durableId="124587294">
    <w:abstractNumId w:val="18"/>
  </w:num>
  <w:num w:numId="36" w16cid:durableId="2001543489">
    <w:abstractNumId w:val="1"/>
  </w:num>
  <w:num w:numId="37" w16cid:durableId="1728723496">
    <w:abstractNumId w:val="19"/>
  </w:num>
  <w:num w:numId="38" w16cid:durableId="1992904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A"/>
    <w:rsid w:val="00002843"/>
    <w:rsid w:val="0000347D"/>
    <w:rsid w:val="00005359"/>
    <w:rsid w:val="00007192"/>
    <w:rsid w:val="000102D7"/>
    <w:rsid w:val="000102F5"/>
    <w:rsid w:val="00011E38"/>
    <w:rsid w:val="00016817"/>
    <w:rsid w:val="0001704E"/>
    <w:rsid w:val="00017732"/>
    <w:rsid w:val="00017A5C"/>
    <w:rsid w:val="0002091F"/>
    <w:rsid w:val="00026D83"/>
    <w:rsid w:val="00027B1C"/>
    <w:rsid w:val="0003683B"/>
    <w:rsid w:val="000371C2"/>
    <w:rsid w:val="000403B0"/>
    <w:rsid w:val="00040A75"/>
    <w:rsid w:val="000415D2"/>
    <w:rsid w:val="00041864"/>
    <w:rsid w:val="000447FD"/>
    <w:rsid w:val="00045804"/>
    <w:rsid w:val="0004698C"/>
    <w:rsid w:val="00050282"/>
    <w:rsid w:val="00051119"/>
    <w:rsid w:val="00052284"/>
    <w:rsid w:val="000549EF"/>
    <w:rsid w:val="0005536D"/>
    <w:rsid w:val="0005611F"/>
    <w:rsid w:val="00057670"/>
    <w:rsid w:val="00062B93"/>
    <w:rsid w:val="00064E3E"/>
    <w:rsid w:val="00067804"/>
    <w:rsid w:val="00067D83"/>
    <w:rsid w:val="00070E55"/>
    <w:rsid w:val="00072F5E"/>
    <w:rsid w:val="00074EE2"/>
    <w:rsid w:val="00075442"/>
    <w:rsid w:val="00076FC7"/>
    <w:rsid w:val="00077D6C"/>
    <w:rsid w:val="0008055A"/>
    <w:rsid w:val="00083A5A"/>
    <w:rsid w:val="00084C75"/>
    <w:rsid w:val="00085F02"/>
    <w:rsid w:val="00086AAE"/>
    <w:rsid w:val="000876A2"/>
    <w:rsid w:val="00092B16"/>
    <w:rsid w:val="000937B9"/>
    <w:rsid w:val="00094509"/>
    <w:rsid w:val="00095E4E"/>
    <w:rsid w:val="0009613E"/>
    <w:rsid w:val="000965D1"/>
    <w:rsid w:val="000971AF"/>
    <w:rsid w:val="000978D3"/>
    <w:rsid w:val="000A0201"/>
    <w:rsid w:val="000A046A"/>
    <w:rsid w:val="000A11BD"/>
    <w:rsid w:val="000A2C1C"/>
    <w:rsid w:val="000A336D"/>
    <w:rsid w:val="000A5666"/>
    <w:rsid w:val="000B0FB0"/>
    <w:rsid w:val="000B2257"/>
    <w:rsid w:val="000B34A6"/>
    <w:rsid w:val="000B4DFF"/>
    <w:rsid w:val="000B5141"/>
    <w:rsid w:val="000B5E76"/>
    <w:rsid w:val="000B6414"/>
    <w:rsid w:val="000B6A32"/>
    <w:rsid w:val="000C1D63"/>
    <w:rsid w:val="000C2763"/>
    <w:rsid w:val="000C2EDB"/>
    <w:rsid w:val="000C4483"/>
    <w:rsid w:val="000C4D52"/>
    <w:rsid w:val="000C7BBF"/>
    <w:rsid w:val="000D0578"/>
    <w:rsid w:val="000D15E6"/>
    <w:rsid w:val="000D21BA"/>
    <w:rsid w:val="000D22D6"/>
    <w:rsid w:val="000D27E9"/>
    <w:rsid w:val="000D42AB"/>
    <w:rsid w:val="000D6211"/>
    <w:rsid w:val="000E0C4C"/>
    <w:rsid w:val="000E1650"/>
    <w:rsid w:val="000E2583"/>
    <w:rsid w:val="000E299F"/>
    <w:rsid w:val="000E3574"/>
    <w:rsid w:val="000F21DC"/>
    <w:rsid w:val="000F2B2B"/>
    <w:rsid w:val="000F364B"/>
    <w:rsid w:val="000F6532"/>
    <w:rsid w:val="000F690C"/>
    <w:rsid w:val="000F7A18"/>
    <w:rsid w:val="001058EC"/>
    <w:rsid w:val="001104A5"/>
    <w:rsid w:val="00111A28"/>
    <w:rsid w:val="00111C39"/>
    <w:rsid w:val="0011201F"/>
    <w:rsid w:val="00114C3A"/>
    <w:rsid w:val="00114E2D"/>
    <w:rsid w:val="00117DF9"/>
    <w:rsid w:val="00120214"/>
    <w:rsid w:val="00121B76"/>
    <w:rsid w:val="00121F99"/>
    <w:rsid w:val="00123429"/>
    <w:rsid w:val="00127110"/>
    <w:rsid w:val="001272C5"/>
    <w:rsid w:val="00127B5C"/>
    <w:rsid w:val="0013251C"/>
    <w:rsid w:val="001352ED"/>
    <w:rsid w:val="00135531"/>
    <w:rsid w:val="00137876"/>
    <w:rsid w:val="00140684"/>
    <w:rsid w:val="0014207E"/>
    <w:rsid w:val="001430E2"/>
    <w:rsid w:val="00145440"/>
    <w:rsid w:val="00145C7E"/>
    <w:rsid w:val="00146391"/>
    <w:rsid w:val="0014645F"/>
    <w:rsid w:val="00146D97"/>
    <w:rsid w:val="001506DA"/>
    <w:rsid w:val="00152770"/>
    <w:rsid w:val="00154AAC"/>
    <w:rsid w:val="00154F2A"/>
    <w:rsid w:val="001552ED"/>
    <w:rsid w:val="00155BEE"/>
    <w:rsid w:val="00161B1D"/>
    <w:rsid w:val="00162E87"/>
    <w:rsid w:val="001669C7"/>
    <w:rsid w:val="00172872"/>
    <w:rsid w:val="00174D73"/>
    <w:rsid w:val="001757A0"/>
    <w:rsid w:val="00175C59"/>
    <w:rsid w:val="0017707B"/>
    <w:rsid w:val="0018048C"/>
    <w:rsid w:val="00183A4E"/>
    <w:rsid w:val="00184047"/>
    <w:rsid w:val="0018511A"/>
    <w:rsid w:val="00186DC6"/>
    <w:rsid w:val="00192591"/>
    <w:rsid w:val="001925C0"/>
    <w:rsid w:val="00193345"/>
    <w:rsid w:val="001A03AF"/>
    <w:rsid w:val="001A1A38"/>
    <w:rsid w:val="001A3918"/>
    <w:rsid w:val="001A4C06"/>
    <w:rsid w:val="001A70FF"/>
    <w:rsid w:val="001A7FAB"/>
    <w:rsid w:val="001B465E"/>
    <w:rsid w:val="001B7357"/>
    <w:rsid w:val="001C34B1"/>
    <w:rsid w:val="001C3E7D"/>
    <w:rsid w:val="001C553E"/>
    <w:rsid w:val="001C7065"/>
    <w:rsid w:val="001C776B"/>
    <w:rsid w:val="001D0DA2"/>
    <w:rsid w:val="001D5921"/>
    <w:rsid w:val="001E0A0B"/>
    <w:rsid w:val="001E0DD8"/>
    <w:rsid w:val="001E1D1A"/>
    <w:rsid w:val="001E1EDA"/>
    <w:rsid w:val="001E4755"/>
    <w:rsid w:val="001E4FBB"/>
    <w:rsid w:val="001E76AF"/>
    <w:rsid w:val="001F1FEA"/>
    <w:rsid w:val="001F2D20"/>
    <w:rsid w:val="001F4943"/>
    <w:rsid w:val="001F64B6"/>
    <w:rsid w:val="001F7834"/>
    <w:rsid w:val="0020278D"/>
    <w:rsid w:val="00203F2A"/>
    <w:rsid w:val="002046F9"/>
    <w:rsid w:val="002047C2"/>
    <w:rsid w:val="00205F04"/>
    <w:rsid w:val="0020630D"/>
    <w:rsid w:val="0021207A"/>
    <w:rsid w:val="00212F99"/>
    <w:rsid w:val="002157F9"/>
    <w:rsid w:val="00216068"/>
    <w:rsid w:val="00217A02"/>
    <w:rsid w:val="0022130A"/>
    <w:rsid w:val="002222E3"/>
    <w:rsid w:val="00232ED6"/>
    <w:rsid w:val="00234CA2"/>
    <w:rsid w:val="00237259"/>
    <w:rsid w:val="002374B5"/>
    <w:rsid w:val="00243283"/>
    <w:rsid w:val="00250D46"/>
    <w:rsid w:val="002514ED"/>
    <w:rsid w:val="00251C1A"/>
    <w:rsid w:val="00252D4D"/>
    <w:rsid w:val="0025415B"/>
    <w:rsid w:val="002556A2"/>
    <w:rsid w:val="00257F5C"/>
    <w:rsid w:val="00261251"/>
    <w:rsid w:val="00262B3B"/>
    <w:rsid w:val="00264D23"/>
    <w:rsid w:val="00265BCB"/>
    <w:rsid w:val="00266A60"/>
    <w:rsid w:val="00270A4E"/>
    <w:rsid w:val="00271F79"/>
    <w:rsid w:val="00273FC6"/>
    <w:rsid w:val="00274B33"/>
    <w:rsid w:val="002871D8"/>
    <w:rsid w:val="0028744A"/>
    <w:rsid w:val="00292357"/>
    <w:rsid w:val="002A089A"/>
    <w:rsid w:val="002A0E8B"/>
    <w:rsid w:val="002A18E2"/>
    <w:rsid w:val="002A253F"/>
    <w:rsid w:val="002A2A2E"/>
    <w:rsid w:val="002A2A79"/>
    <w:rsid w:val="002A391D"/>
    <w:rsid w:val="002A3FA6"/>
    <w:rsid w:val="002A6F36"/>
    <w:rsid w:val="002B228C"/>
    <w:rsid w:val="002B2A90"/>
    <w:rsid w:val="002B326F"/>
    <w:rsid w:val="002B376B"/>
    <w:rsid w:val="002B3C84"/>
    <w:rsid w:val="002B63B2"/>
    <w:rsid w:val="002C2033"/>
    <w:rsid w:val="002C3200"/>
    <w:rsid w:val="002C4CCB"/>
    <w:rsid w:val="002C5502"/>
    <w:rsid w:val="002C5A39"/>
    <w:rsid w:val="002C6609"/>
    <w:rsid w:val="002C74DD"/>
    <w:rsid w:val="002C7E42"/>
    <w:rsid w:val="002D2633"/>
    <w:rsid w:val="002D4182"/>
    <w:rsid w:val="002D7258"/>
    <w:rsid w:val="002D7D66"/>
    <w:rsid w:val="002D7EA7"/>
    <w:rsid w:val="002E04C6"/>
    <w:rsid w:val="002E589D"/>
    <w:rsid w:val="002E6D5C"/>
    <w:rsid w:val="002E7919"/>
    <w:rsid w:val="002F0A8C"/>
    <w:rsid w:val="002F4CE5"/>
    <w:rsid w:val="002F645C"/>
    <w:rsid w:val="002F6AF5"/>
    <w:rsid w:val="002F7700"/>
    <w:rsid w:val="002F779E"/>
    <w:rsid w:val="0030185C"/>
    <w:rsid w:val="003025CE"/>
    <w:rsid w:val="00302D6D"/>
    <w:rsid w:val="003043E1"/>
    <w:rsid w:val="0030504C"/>
    <w:rsid w:val="00305312"/>
    <w:rsid w:val="00312D2E"/>
    <w:rsid w:val="00312E76"/>
    <w:rsid w:val="003139C3"/>
    <w:rsid w:val="003148FA"/>
    <w:rsid w:val="00321514"/>
    <w:rsid w:val="00321F9B"/>
    <w:rsid w:val="003267EA"/>
    <w:rsid w:val="00326DBD"/>
    <w:rsid w:val="00330584"/>
    <w:rsid w:val="003307BE"/>
    <w:rsid w:val="003313A2"/>
    <w:rsid w:val="003333DC"/>
    <w:rsid w:val="0033412B"/>
    <w:rsid w:val="00334AE7"/>
    <w:rsid w:val="00336537"/>
    <w:rsid w:val="003418C0"/>
    <w:rsid w:val="00342882"/>
    <w:rsid w:val="00342995"/>
    <w:rsid w:val="0034428D"/>
    <w:rsid w:val="00344384"/>
    <w:rsid w:val="00347756"/>
    <w:rsid w:val="0035260A"/>
    <w:rsid w:val="00352997"/>
    <w:rsid w:val="00353B61"/>
    <w:rsid w:val="00356E48"/>
    <w:rsid w:val="003575CB"/>
    <w:rsid w:val="003629D4"/>
    <w:rsid w:val="00363828"/>
    <w:rsid w:val="00363888"/>
    <w:rsid w:val="00365AA4"/>
    <w:rsid w:val="0036648E"/>
    <w:rsid w:val="003672E8"/>
    <w:rsid w:val="003702D9"/>
    <w:rsid w:val="00371645"/>
    <w:rsid w:val="00372E5C"/>
    <w:rsid w:val="003735A4"/>
    <w:rsid w:val="00375608"/>
    <w:rsid w:val="00375A2B"/>
    <w:rsid w:val="00380D02"/>
    <w:rsid w:val="00382CD4"/>
    <w:rsid w:val="0038394B"/>
    <w:rsid w:val="00383B1A"/>
    <w:rsid w:val="0038658C"/>
    <w:rsid w:val="0038706E"/>
    <w:rsid w:val="003877BA"/>
    <w:rsid w:val="00387E54"/>
    <w:rsid w:val="00390363"/>
    <w:rsid w:val="00391443"/>
    <w:rsid w:val="00392157"/>
    <w:rsid w:val="00392A16"/>
    <w:rsid w:val="0039605C"/>
    <w:rsid w:val="003979B1"/>
    <w:rsid w:val="003979F6"/>
    <w:rsid w:val="003A18CE"/>
    <w:rsid w:val="003A1B62"/>
    <w:rsid w:val="003A3E64"/>
    <w:rsid w:val="003A7D8C"/>
    <w:rsid w:val="003B2A48"/>
    <w:rsid w:val="003B52D2"/>
    <w:rsid w:val="003B594C"/>
    <w:rsid w:val="003B7584"/>
    <w:rsid w:val="003C0F3B"/>
    <w:rsid w:val="003C20FA"/>
    <w:rsid w:val="003C2239"/>
    <w:rsid w:val="003C22A7"/>
    <w:rsid w:val="003C5511"/>
    <w:rsid w:val="003C7398"/>
    <w:rsid w:val="003C767E"/>
    <w:rsid w:val="003D0B05"/>
    <w:rsid w:val="003D17FA"/>
    <w:rsid w:val="003D2C13"/>
    <w:rsid w:val="003D370B"/>
    <w:rsid w:val="003E1563"/>
    <w:rsid w:val="003E1D53"/>
    <w:rsid w:val="003E768D"/>
    <w:rsid w:val="003F1326"/>
    <w:rsid w:val="003F179F"/>
    <w:rsid w:val="00400CD4"/>
    <w:rsid w:val="00403FE8"/>
    <w:rsid w:val="00404E70"/>
    <w:rsid w:val="004050D2"/>
    <w:rsid w:val="0041454E"/>
    <w:rsid w:val="004156BE"/>
    <w:rsid w:val="00416482"/>
    <w:rsid w:val="004219E3"/>
    <w:rsid w:val="0042450C"/>
    <w:rsid w:val="00424569"/>
    <w:rsid w:val="004247D3"/>
    <w:rsid w:val="004257EE"/>
    <w:rsid w:val="004259EE"/>
    <w:rsid w:val="004263E4"/>
    <w:rsid w:val="00426FF0"/>
    <w:rsid w:val="00427E6E"/>
    <w:rsid w:val="00432EFD"/>
    <w:rsid w:val="00436B14"/>
    <w:rsid w:val="00443788"/>
    <w:rsid w:val="004445AF"/>
    <w:rsid w:val="00444CDF"/>
    <w:rsid w:val="004456B8"/>
    <w:rsid w:val="004464E4"/>
    <w:rsid w:val="00446A27"/>
    <w:rsid w:val="00451ACC"/>
    <w:rsid w:val="00452504"/>
    <w:rsid w:val="00452C00"/>
    <w:rsid w:val="00457C53"/>
    <w:rsid w:val="00462C7E"/>
    <w:rsid w:val="004639FD"/>
    <w:rsid w:val="00463C42"/>
    <w:rsid w:val="00464873"/>
    <w:rsid w:val="00465157"/>
    <w:rsid w:val="004713A7"/>
    <w:rsid w:val="00472D55"/>
    <w:rsid w:val="00475129"/>
    <w:rsid w:val="004759F3"/>
    <w:rsid w:val="00476500"/>
    <w:rsid w:val="00476758"/>
    <w:rsid w:val="0047676B"/>
    <w:rsid w:val="004776FF"/>
    <w:rsid w:val="004815DE"/>
    <w:rsid w:val="004823E1"/>
    <w:rsid w:val="00484B7F"/>
    <w:rsid w:val="0048554E"/>
    <w:rsid w:val="00485868"/>
    <w:rsid w:val="0049477A"/>
    <w:rsid w:val="004A2D50"/>
    <w:rsid w:val="004B0CA9"/>
    <w:rsid w:val="004B401F"/>
    <w:rsid w:val="004C0679"/>
    <w:rsid w:val="004C23F1"/>
    <w:rsid w:val="004C288B"/>
    <w:rsid w:val="004C59CA"/>
    <w:rsid w:val="004C6F7A"/>
    <w:rsid w:val="004C71D8"/>
    <w:rsid w:val="004D0588"/>
    <w:rsid w:val="004D072F"/>
    <w:rsid w:val="004D2A71"/>
    <w:rsid w:val="004D3982"/>
    <w:rsid w:val="004D7409"/>
    <w:rsid w:val="004E3BC0"/>
    <w:rsid w:val="004E4E80"/>
    <w:rsid w:val="004F17E3"/>
    <w:rsid w:val="004F2E5A"/>
    <w:rsid w:val="004F4D81"/>
    <w:rsid w:val="004F5E0C"/>
    <w:rsid w:val="00500CB3"/>
    <w:rsid w:val="00500EFF"/>
    <w:rsid w:val="00503673"/>
    <w:rsid w:val="0050638C"/>
    <w:rsid w:val="00507E46"/>
    <w:rsid w:val="00512F56"/>
    <w:rsid w:val="00515131"/>
    <w:rsid w:val="00516F9B"/>
    <w:rsid w:val="00517454"/>
    <w:rsid w:val="00523A21"/>
    <w:rsid w:val="00524515"/>
    <w:rsid w:val="00524F5A"/>
    <w:rsid w:val="00526AD0"/>
    <w:rsid w:val="00526D2E"/>
    <w:rsid w:val="00527884"/>
    <w:rsid w:val="005301F1"/>
    <w:rsid w:val="0053056C"/>
    <w:rsid w:val="00532F5D"/>
    <w:rsid w:val="00537CA4"/>
    <w:rsid w:val="00540E39"/>
    <w:rsid w:val="005413FE"/>
    <w:rsid w:val="005431CB"/>
    <w:rsid w:val="00543418"/>
    <w:rsid w:val="00545A87"/>
    <w:rsid w:val="00547848"/>
    <w:rsid w:val="00550604"/>
    <w:rsid w:val="00551185"/>
    <w:rsid w:val="00551549"/>
    <w:rsid w:val="00552B4F"/>
    <w:rsid w:val="005541C6"/>
    <w:rsid w:val="0055535D"/>
    <w:rsid w:val="00556B68"/>
    <w:rsid w:val="00560074"/>
    <w:rsid w:val="00560265"/>
    <w:rsid w:val="005602C3"/>
    <w:rsid w:val="00560450"/>
    <w:rsid w:val="005624E6"/>
    <w:rsid w:val="00563B46"/>
    <w:rsid w:val="00564E74"/>
    <w:rsid w:val="00571418"/>
    <w:rsid w:val="0057332A"/>
    <w:rsid w:val="00573DDB"/>
    <w:rsid w:val="00576FF6"/>
    <w:rsid w:val="00577900"/>
    <w:rsid w:val="00577C0A"/>
    <w:rsid w:val="00582E8C"/>
    <w:rsid w:val="00583198"/>
    <w:rsid w:val="00583E6F"/>
    <w:rsid w:val="00585718"/>
    <w:rsid w:val="005906B5"/>
    <w:rsid w:val="005918D1"/>
    <w:rsid w:val="00591F0D"/>
    <w:rsid w:val="00592269"/>
    <w:rsid w:val="00593290"/>
    <w:rsid w:val="005A023B"/>
    <w:rsid w:val="005A08FC"/>
    <w:rsid w:val="005A3761"/>
    <w:rsid w:val="005A4623"/>
    <w:rsid w:val="005A708A"/>
    <w:rsid w:val="005B23E5"/>
    <w:rsid w:val="005B28FC"/>
    <w:rsid w:val="005B2D01"/>
    <w:rsid w:val="005B3593"/>
    <w:rsid w:val="005B52BE"/>
    <w:rsid w:val="005C00B9"/>
    <w:rsid w:val="005C0F5E"/>
    <w:rsid w:val="005C4460"/>
    <w:rsid w:val="005C5B0B"/>
    <w:rsid w:val="005C7A0E"/>
    <w:rsid w:val="005D2435"/>
    <w:rsid w:val="005D256C"/>
    <w:rsid w:val="005D3C56"/>
    <w:rsid w:val="005D6FAF"/>
    <w:rsid w:val="005E0144"/>
    <w:rsid w:val="005E051D"/>
    <w:rsid w:val="005E098D"/>
    <w:rsid w:val="005E15EB"/>
    <w:rsid w:val="005E2AA7"/>
    <w:rsid w:val="005E3555"/>
    <w:rsid w:val="005E381F"/>
    <w:rsid w:val="005E7D4C"/>
    <w:rsid w:val="005F30DD"/>
    <w:rsid w:val="005F4C66"/>
    <w:rsid w:val="005F5567"/>
    <w:rsid w:val="005F573D"/>
    <w:rsid w:val="005F7C6D"/>
    <w:rsid w:val="0060416D"/>
    <w:rsid w:val="0060473A"/>
    <w:rsid w:val="00604C3C"/>
    <w:rsid w:val="00604F30"/>
    <w:rsid w:val="006053CA"/>
    <w:rsid w:val="00605DFD"/>
    <w:rsid w:val="00606846"/>
    <w:rsid w:val="006079D3"/>
    <w:rsid w:val="00610EC2"/>
    <w:rsid w:val="00611604"/>
    <w:rsid w:val="0061189C"/>
    <w:rsid w:val="006153E9"/>
    <w:rsid w:val="006173B4"/>
    <w:rsid w:val="00620FBA"/>
    <w:rsid w:val="00621F53"/>
    <w:rsid w:val="00622175"/>
    <w:rsid w:val="00623E12"/>
    <w:rsid w:val="0062400A"/>
    <w:rsid w:val="00624104"/>
    <w:rsid w:val="00624115"/>
    <w:rsid w:val="006265EB"/>
    <w:rsid w:val="00627643"/>
    <w:rsid w:val="00627B05"/>
    <w:rsid w:val="00630811"/>
    <w:rsid w:val="00632A6E"/>
    <w:rsid w:val="00637C50"/>
    <w:rsid w:val="00641AB8"/>
    <w:rsid w:val="00641CD5"/>
    <w:rsid w:val="006431AB"/>
    <w:rsid w:val="00644C78"/>
    <w:rsid w:val="006452F4"/>
    <w:rsid w:val="0065085C"/>
    <w:rsid w:val="00650887"/>
    <w:rsid w:val="00655388"/>
    <w:rsid w:val="00664F5B"/>
    <w:rsid w:val="00665AF8"/>
    <w:rsid w:val="00670DEB"/>
    <w:rsid w:val="00672DB2"/>
    <w:rsid w:val="00672EA7"/>
    <w:rsid w:val="006761B1"/>
    <w:rsid w:val="0067680C"/>
    <w:rsid w:val="0068231F"/>
    <w:rsid w:val="00682BC5"/>
    <w:rsid w:val="00686602"/>
    <w:rsid w:val="00691B71"/>
    <w:rsid w:val="00691EFE"/>
    <w:rsid w:val="00693292"/>
    <w:rsid w:val="00695DC1"/>
    <w:rsid w:val="006975F0"/>
    <w:rsid w:val="006A06A9"/>
    <w:rsid w:val="006A0EBA"/>
    <w:rsid w:val="006A1147"/>
    <w:rsid w:val="006A23FE"/>
    <w:rsid w:val="006A409E"/>
    <w:rsid w:val="006A5347"/>
    <w:rsid w:val="006A5911"/>
    <w:rsid w:val="006A5D77"/>
    <w:rsid w:val="006B0FE8"/>
    <w:rsid w:val="006B2307"/>
    <w:rsid w:val="006B5438"/>
    <w:rsid w:val="006B550D"/>
    <w:rsid w:val="006B6DB3"/>
    <w:rsid w:val="006B7180"/>
    <w:rsid w:val="006B7277"/>
    <w:rsid w:val="006B744B"/>
    <w:rsid w:val="006C037A"/>
    <w:rsid w:val="006C04B2"/>
    <w:rsid w:val="006C17FA"/>
    <w:rsid w:val="006C248A"/>
    <w:rsid w:val="006C6A60"/>
    <w:rsid w:val="006D1927"/>
    <w:rsid w:val="006D65AB"/>
    <w:rsid w:val="006D68BD"/>
    <w:rsid w:val="006E25D6"/>
    <w:rsid w:val="006E4235"/>
    <w:rsid w:val="006E5AD3"/>
    <w:rsid w:val="006E5ED5"/>
    <w:rsid w:val="006E6FA1"/>
    <w:rsid w:val="006E7620"/>
    <w:rsid w:val="006E7812"/>
    <w:rsid w:val="006E7DD1"/>
    <w:rsid w:val="006F2A1A"/>
    <w:rsid w:val="006F2FB9"/>
    <w:rsid w:val="006F4D4F"/>
    <w:rsid w:val="006F4D5D"/>
    <w:rsid w:val="006F6B26"/>
    <w:rsid w:val="006F6C3C"/>
    <w:rsid w:val="00700EDA"/>
    <w:rsid w:val="00701973"/>
    <w:rsid w:val="00704EC5"/>
    <w:rsid w:val="007051DF"/>
    <w:rsid w:val="007061F1"/>
    <w:rsid w:val="007067A5"/>
    <w:rsid w:val="00706D74"/>
    <w:rsid w:val="00706EC7"/>
    <w:rsid w:val="00706F0E"/>
    <w:rsid w:val="00710893"/>
    <w:rsid w:val="00710AB6"/>
    <w:rsid w:val="00711465"/>
    <w:rsid w:val="007133FE"/>
    <w:rsid w:val="00713679"/>
    <w:rsid w:val="00715291"/>
    <w:rsid w:val="0071573D"/>
    <w:rsid w:val="0072110B"/>
    <w:rsid w:val="00721ACB"/>
    <w:rsid w:val="0072250F"/>
    <w:rsid w:val="00722F80"/>
    <w:rsid w:val="0072507A"/>
    <w:rsid w:val="00726D04"/>
    <w:rsid w:val="0072792D"/>
    <w:rsid w:val="0073038E"/>
    <w:rsid w:val="007315EB"/>
    <w:rsid w:val="00731604"/>
    <w:rsid w:val="00732B0A"/>
    <w:rsid w:val="007342A1"/>
    <w:rsid w:val="00735F50"/>
    <w:rsid w:val="00740BB1"/>
    <w:rsid w:val="00740C9A"/>
    <w:rsid w:val="007440DF"/>
    <w:rsid w:val="00744732"/>
    <w:rsid w:val="007469E4"/>
    <w:rsid w:val="007477F5"/>
    <w:rsid w:val="00751F7B"/>
    <w:rsid w:val="007529A3"/>
    <w:rsid w:val="00752C8F"/>
    <w:rsid w:val="0075305A"/>
    <w:rsid w:val="007542F1"/>
    <w:rsid w:val="00754C50"/>
    <w:rsid w:val="0075551D"/>
    <w:rsid w:val="00762CD9"/>
    <w:rsid w:val="00762F3C"/>
    <w:rsid w:val="0076461C"/>
    <w:rsid w:val="007649B9"/>
    <w:rsid w:val="0076604D"/>
    <w:rsid w:val="0076656F"/>
    <w:rsid w:val="007760F9"/>
    <w:rsid w:val="007764B6"/>
    <w:rsid w:val="007769F5"/>
    <w:rsid w:val="00780B14"/>
    <w:rsid w:val="00784391"/>
    <w:rsid w:val="00784645"/>
    <w:rsid w:val="007869EF"/>
    <w:rsid w:val="0079450C"/>
    <w:rsid w:val="007A1944"/>
    <w:rsid w:val="007A3EF3"/>
    <w:rsid w:val="007A4BD5"/>
    <w:rsid w:val="007A66BA"/>
    <w:rsid w:val="007B010E"/>
    <w:rsid w:val="007B02C1"/>
    <w:rsid w:val="007B06A2"/>
    <w:rsid w:val="007B0823"/>
    <w:rsid w:val="007B466B"/>
    <w:rsid w:val="007B48FA"/>
    <w:rsid w:val="007C07C9"/>
    <w:rsid w:val="007C3F34"/>
    <w:rsid w:val="007C50B1"/>
    <w:rsid w:val="007C573D"/>
    <w:rsid w:val="007C672C"/>
    <w:rsid w:val="007C68B4"/>
    <w:rsid w:val="007C71B1"/>
    <w:rsid w:val="007C744C"/>
    <w:rsid w:val="007D2184"/>
    <w:rsid w:val="007D6A4A"/>
    <w:rsid w:val="007E3777"/>
    <w:rsid w:val="007E53DF"/>
    <w:rsid w:val="007E7C16"/>
    <w:rsid w:val="007F1069"/>
    <w:rsid w:val="007F12F4"/>
    <w:rsid w:val="007F2236"/>
    <w:rsid w:val="007F2394"/>
    <w:rsid w:val="007F48B7"/>
    <w:rsid w:val="007F6013"/>
    <w:rsid w:val="007F6D3E"/>
    <w:rsid w:val="00801E8C"/>
    <w:rsid w:val="008053C0"/>
    <w:rsid w:val="00805911"/>
    <w:rsid w:val="00805980"/>
    <w:rsid w:val="008066FD"/>
    <w:rsid w:val="00806800"/>
    <w:rsid w:val="00806CF2"/>
    <w:rsid w:val="00810823"/>
    <w:rsid w:val="00811885"/>
    <w:rsid w:val="008134E9"/>
    <w:rsid w:val="00813755"/>
    <w:rsid w:val="00813B85"/>
    <w:rsid w:val="00814064"/>
    <w:rsid w:val="00814937"/>
    <w:rsid w:val="008149BF"/>
    <w:rsid w:val="0081779F"/>
    <w:rsid w:val="00820C58"/>
    <w:rsid w:val="0082120E"/>
    <w:rsid w:val="008222E4"/>
    <w:rsid w:val="008255FE"/>
    <w:rsid w:val="00830020"/>
    <w:rsid w:val="00831BD1"/>
    <w:rsid w:val="00836F2B"/>
    <w:rsid w:val="008371A6"/>
    <w:rsid w:val="0083766F"/>
    <w:rsid w:val="00837CE1"/>
    <w:rsid w:val="008432C5"/>
    <w:rsid w:val="00845C98"/>
    <w:rsid w:val="008467AE"/>
    <w:rsid w:val="00846F0E"/>
    <w:rsid w:val="00850789"/>
    <w:rsid w:val="00850CC1"/>
    <w:rsid w:val="008530F6"/>
    <w:rsid w:val="008549A8"/>
    <w:rsid w:val="008554C6"/>
    <w:rsid w:val="00856306"/>
    <w:rsid w:val="0085707F"/>
    <w:rsid w:val="00857F0D"/>
    <w:rsid w:val="00860AFD"/>
    <w:rsid w:val="008640EF"/>
    <w:rsid w:val="0086427B"/>
    <w:rsid w:val="008645D3"/>
    <w:rsid w:val="00865092"/>
    <w:rsid w:val="00867565"/>
    <w:rsid w:val="00872212"/>
    <w:rsid w:val="008728D7"/>
    <w:rsid w:val="00873B5E"/>
    <w:rsid w:val="00875F30"/>
    <w:rsid w:val="00877ACD"/>
    <w:rsid w:val="0088061E"/>
    <w:rsid w:val="008807A3"/>
    <w:rsid w:val="0088190B"/>
    <w:rsid w:val="00885415"/>
    <w:rsid w:val="00885915"/>
    <w:rsid w:val="00886A64"/>
    <w:rsid w:val="00887EF0"/>
    <w:rsid w:val="00890A91"/>
    <w:rsid w:val="00892FAD"/>
    <w:rsid w:val="00893188"/>
    <w:rsid w:val="008936D8"/>
    <w:rsid w:val="00895674"/>
    <w:rsid w:val="0089785B"/>
    <w:rsid w:val="008A32C7"/>
    <w:rsid w:val="008A39F0"/>
    <w:rsid w:val="008A4616"/>
    <w:rsid w:val="008A66EF"/>
    <w:rsid w:val="008A7371"/>
    <w:rsid w:val="008B31AD"/>
    <w:rsid w:val="008B4406"/>
    <w:rsid w:val="008B546A"/>
    <w:rsid w:val="008C0F17"/>
    <w:rsid w:val="008C27A8"/>
    <w:rsid w:val="008C2EA7"/>
    <w:rsid w:val="008C42C8"/>
    <w:rsid w:val="008C4421"/>
    <w:rsid w:val="008C4AD6"/>
    <w:rsid w:val="008C6953"/>
    <w:rsid w:val="008C7A7C"/>
    <w:rsid w:val="008D2781"/>
    <w:rsid w:val="008D672B"/>
    <w:rsid w:val="008E02C9"/>
    <w:rsid w:val="008E0301"/>
    <w:rsid w:val="008E2974"/>
    <w:rsid w:val="008E3C7C"/>
    <w:rsid w:val="008E75B0"/>
    <w:rsid w:val="008E75EF"/>
    <w:rsid w:val="008E7EFB"/>
    <w:rsid w:val="008F28AE"/>
    <w:rsid w:val="008F3690"/>
    <w:rsid w:val="008F3CA0"/>
    <w:rsid w:val="008F3E35"/>
    <w:rsid w:val="008F3F05"/>
    <w:rsid w:val="008F755D"/>
    <w:rsid w:val="008F774A"/>
    <w:rsid w:val="009006AE"/>
    <w:rsid w:val="009023D2"/>
    <w:rsid w:val="00902619"/>
    <w:rsid w:val="00902AB3"/>
    <w:rsid w:val="00905819"/>
    <w:rsid w:val="009058C0"/>
    <w:rsid w:val="009067F0"/>
    <w:rsid w:val="00906F7B"/>
    <w:rsid w:val="009149B9"/>
    <w:rsid w:val="00915806"/>
    <w:rsid w:val="00916032"/>
    <w:rsid w:val="00922960"/>
    <w:rsid w:val="00922E2E"/>
    <w:rsid w:val="00923C31"/>
    <w:rsid w:val="0092400E"/>
    <w:rsid w:val="0092444D"/>
    <w:rsid w:val="009250E9"/>
    <w:rsid w:val="00931130"/>
    <w:rsid w:val="00932923"/>
    <w:rsid w:val="00933443"/>
    <w:rsid w:val="00934828"/>
    <w:rsid w:val="009408B8"/>
    <w:rsid w:val="009410DF"/>
    <w:rsid w:val="009411D9"/>
    <w:rsid w:val="009413AC"/>
    <w:rsid w:val="00942794"/>
    <w:rsid w:val="009464E9"/>
    <w:rsid w:val="00946805"/>
    <w:rsid w:val="00947C93"/>
    <w:rsid w:val="00953935"/>
    <w:rsid w:val="009539EF"/>
    <w:rsid w:val="009556A3"/>
    <w:rsid w:val="00955AD3"/>
    <w:rsid w:val="0095692A"/>
    <w:rsid w:val="00956BC0"/>
    <w:rsid w:val="00957F85"/>
    <w:rsid w:val="0096038B"/>
    <w:rsid w:val="00960469"/>
    <w:rsid w:val="00963416"/>
    <w:rsid w:val="00963F33"/>
    <w:rsid w:val="00964044"/>
    <w:rsid w:val="00965BF9"/>
    <w:rsid w:val="00970549"/>
    <w:rsid w:val="0097306B"/>
    <w:rsid w:val="009731A2"/>
    <w:rsid w:val="009732B8"/>
    <w:rsid w:val="00973400"/>
    <w:rsid w:val="0097486F"/>
    <w:rsid w:val="00974F3F"/>
    <w:rsid w:val="00976D2D"/>
    <w:rsid w:val="00980AB6"/>
    <w:rsid w:val="00981874"/>
    <w:rsid w:val="00985440"/>
    <w:rsid w:val="00986EF0"/>
    <w:rsid w:val="00990247"/>
    <w:rsid w:val="009908DC"/>
    <w:rsid w:val="00992F2E"/>
    <w:rsid w:val="0099528E"/>
    <w:rsid w:val="009974F7"/>
    <w:rsid w:val="009A10CD"/>
    <w:rsid w:val="009A1A7F"/>
    <w:rsid w:val="009A2774"/>
    <w:rsid w:val="009A2A03"/>
    <w:rsid w:val="009A49DE"/>
    <w:rsid w:val="009A7575"/>
    <w:rsid w:val="009A7DF8"/>
    <w:rsid w:val="009B013A"/>
    <w:rsid w:val="009B03DE"/>
    <w:rsid w:val="009B0405"/>
    <w:rsid w:val="009B3788"/>
    <w:rsid w:val="009B3D1B"/>
    <w:rsid w:val="009B54CF"/>
    <w:rsid w:val="009B71A9"/>
    <w:rsid w:val="009C0115"/>
    <w:rsid w:val="009C13AC"/>
    <w:rsid w:val="009C27A6"/>
    <w:rsid w:val="009C32BC"/>
    <w:rsid w:val="009C3530"/>
    <w:rsid w:val="009C4F8F"/>
    <w:rsid w:val="009C5411"/>
    <w:rsid w:val="009D2E9E"/>
    <w:rsid w:val="009D387C"/>
    <w:rsid w:val="009D3B9F"/>
    <w:rsid w:val="009D404D"/>
    <w:rsid w:val="009D4A86"/>
    <w:rsid w:val="009D7338"/>
    <w:rsid w:val="009E0B68"/>
    <w:rsid w:val="009E427C"/>
    <w:rsid w:val="009E488B"/>
    <w:rsid w:val="009F0B4F"/>
    <w:rsid w:val="009F18B6"/>
    <w:rsid w:val="009F2729"/>
    <w:rsid w:val="009F2748"/>
    <w:rsid w:val="009F359C"/>
    <w:rsid w:val="00A000E5"/>
    <w:rsid w:val="00A00A8D"/>
    <w:rsid w:val="00A01709"/>
    <w:rsid w:val="00A03790"/>
    <w:rsid w:val="00A04773"/>
    <w:rsid w:val="00A05614"/>
    <w:rsid w:val="00A05F27"/>
    <w:rsid w:val="00A103B8"/>
    <w:rsid w:val="00A11020"/>
    <w:rsid w:val="00A11F53"/>
    <w:rsid w:val="00A13384"/>
    <w:rsid w:val="00A1393E"/>
    <w:rsid w:val="00A13E89"/>
    <w:rsid w:val="00A15451"/>
    <w:rsid w:val="00A16205"/>
    <w:rsid w:val="00A204E3"/>
    <w:rsid w:val="00A20E0E"/>
    <w:rsid w:val="00A21F37"/>
    <w:rsid w:val="00A2205A"/>
    <w:rsid w:val="00A2355C"/>
    <w:rsid w:val="00A23871"/>
    <w:rsid w:val="00A2509B"/>
    <w:rsid w:val="00A25958"/>
    <w:rsid w:val="00A2603B"/>
    <w:rsid w:val="00A30710"/>
    <w:rsid w:val="00A3130D"/>
    <w:rsid w:val="00A331DE"/>
    <w:rsid w:val="00A3410D"/>
    <w:rsid w:val="00A37275"/>
    <w:rsid w:val="00A442F0"/>
    <w:rsid w:val="00A4699A"/>
    <w:rsid w:val="00A5130A"/>
    <w:rsid w:val="00A522B0"/>
    <w:rsid w:val="00A53B23"/>
    <w:rsid w:val="00A5574F"/>
    <w:rsid w:val="00A55CCD"/>
    <w:rsid w:val="00A57BC0"/>
    <w:rsid w:val="00A60E09"/>
    <w:rsid w:val="00A6114E"/>
    <w:rsid w:val="00A61512"/>
    <w:rsid w:val="00A617E2"/>
    <w:rsid w:val="00A62D66"/>
    <w:rsid w:val="00A62EF5"/>
    <w:rsid w:val="00A63FAE"/>
    <w:rsid w:val="00A65442"/>
    <w:rsid w:val="00A655B9"/>
    <w:rsid w:val="00A66ED2"/>
    <w:rsid w:val="00A67AD7"/>
    <w:rsid w:val="00A7055B"/>
    <w:rsid w:val="00A70745"/>
    <w:rsid w:val="00A7164E"/>
    <w:rsid w:val="00A718FF"/>
    <w:rsid w:val="00A73AFE"/>
    <w:rsid w:val="00A743D2"/>
    <w:rsid w:val="00A74AE2"/>
    <w:rsid w:val="00A8248C"/>
    <w:rsid w:val="00A8277F"/>
    <w:rsid w:val="00A840BB"/>
    <w:rsid w:val="00A84C42"/>
    <w:rsid w:val="00A85879"/>
    <w:rsid w:val="00A85A81"/>
    <w:rsid w:val="00A905B1"/>
    <w:rsid w:val="00A9425B"/>
    <w:rsid w:val="00A94A8B"/>
    <w:rsid w:val="00A94F51"/>
    <w:rsid w:val="00A96AA7"/>
    <w:rsid w:val="00A96ABB"/>
    <w:rsid w:val="00A97052"/>
    <w:rsid w:val="00A97669"/>
    <w:rsid w:val="00AA2044"/>
    <w:rsid w:val="00AA38DB"/>
    <w:rsid w:val="00AA5C4A"/>
    <w:rsid w:val="00AA68ED"/>
    <w:rsid w:val="00AA6CF8"/>
    <w:rsid w:val="00AB4964"/>
    <w:rsid w:val="00AB4C78"/>
    <w:rsid w:val="00AB4FE1"/>
    <w:rsid w:val="00AB5827"/>
    <w:rsid w:val="00AB610E"/>
    <w:rsid w:val="00AB726A"/>
    <w:rsid w:val="00AB7E72"/>
    <w:rsid w:val="00AB7F80"/>
    <w:rsid w:val="00AC1247"/>
    <w:rsid w:val="00AC243E"/>
    <w:rsid w:val="00AC25FF"/>
    <w:rsid w:val="00AC300E"/>
    <w:rsid w:val="00AC629F"/>
    <w:rsid w:val="00AC73D7"/>
    <w:rsid w:val="00AC7BD0"/>
    <w:rsid w:val="00AD02DC"/>
    <w:rsid w:val="00AD3043"/>
    <w:rsid w:val="00AD4365"/>
    <w:rsid w:val="00AD537A"/>
    <w:rsid w:val="00AD5D3B"/>
    <w:rsid w:val="00AD63A3"/>
    <w:rsid w:val="00AE0269"/>
    <w:rsid w:val="00AE13BE"/>
    <w:rsid w:val="00AE13F6"/>
    <w:rsid w:val="00AE1EF9"/>
    <w:rsid w:val="00AE2674"/>
    <w:rsid w:val="00AE6D01"/>
    <w:rsid w:val="00AF40D3"/>
    <w:rsid w:val="00AF5F59"/>
    <w:rsid w:val="00AF6AE4"/>
    <w:rsid w:val="00AF78D2"/>
    <w:rsid w:val="00AF7D58"/>
    <w:rsid w:val="00B018C4"/>
    <w:rsid w:val="00B01945"/>
    <w:rsid w:val="00B023C7"/>
    <w:rsid w:val="00B02A45"/>
    <w:rsid w:val="00B046FE"/>
    <w:rsid w:val="00B04D11"/>
    <w:rsid w:val="00B05DCD"/>
    <w:rsid w:val="00B061A5"/>
    <w:rsid w:val="00B0632C"/>
    <w:rsid w:val="00B102D3"/>
    <w:rsid w:val="00B10A7F"/>
    <w:rsid w:val="00B10C14"/>
    <w:rsid w:val="00B1566E"/>
    <w:rsid w:val="00B16BD5"/>
    <w:rsid w:val="00B16DEB"/>
    <w:rsid w:val="00B17804"/>
    <w:rsid w:val="00B20AE0"/>
    <w:rsid w:val="00B20BCC"/>
    <w:rsid w:val="00B219A1"/>
    <w:rsid w:val="00B2247A"/>
    <w:rsid w:val="00B23AD0"/>
    <w:rsid w:val="00B25302"/>
    <w:rsid w:val="00B2710E"/>
    <w:rsid w:val="00B30BCB"/>
    <w:rsid w:val="00B30FD5"/>
    <w:rsid w:val="00B316BA"/>
    <w:rsid w:val="00B32325"/>
    <w:rsid w:val="00B32882"/>
    <w:rsid w:val="00B335B0"/>
    <w:rsid w:val="00B33F87"/>
    <w:rsid w:val="00B35793"/>
    <w:rsid w:val="00B37418"/>
    <w:rsid w:val="00B407C0"/>
    <w:rsid w:val="00B40C6C"/>
    <w:rsid w:val="00B40D46"/>
    <w:rsid w:val="00B41939"/>
    <w:rsid w:val="00B41941"/>
    <w:rsid w:val="00B44058"/>
    <w:rsid w:val="00B45900"/>
    <w:rsid w:val="00B4598B"/>
    <w:rsid w:val="00B4668A"/>
    <w:rsid w:val="00B513BB"/>
    <w:rsid w:val="00B52E0C"/>
    <w:rsid w:val="00B52EE2"/>
    <w:rsid w:val="00B5396A"/>
    <w:rsid w:val="00B559B1"/>
    <w:rsid w:val="00B56D43"/>
    <w:rsid w:val="00B5703D"/>
    <w:rsid w:val="00B5738C"/>
    <w:rsid w:val="00B6243A"/>
    <w:rsid w:val="00B62B1D"/>
    <w:rsid w:val="00B6353F"/>
    <w:rsid w:val="00B66401"/>
    <w:rsid w:val="00B66C3C"/>
    <w:rsid w:val="00B66F6D"/>
    <w:rsid w:val="00B6729B"/>
    <w:rsid w:val="00B673BF"/>
    <w:rsid w:val="00B703C8"/>
    <w:rsid w:val="00B738A5"/>
    <w:rsid w:val="00B73C8C"/>
    <w:rsid w:val="00B75715"/>
    <w:rsid w:val="00B76C85"/>
    <w:rsid w:val="00B83BBA"/>
    <w:rsid w:val="00B84F51"/>
    <w:rsid w:val="00B86B29"/>
    <w:rsid w:val="00B86D64"/>
    <w:rsid w:val="00B87D1D"/>
    <w:rsid w:val="00B90348"/>
    <w:rsid w:val="00B9270A"/>
    <w:rsid w:val="00B92C2B"/>
    <w:rsid w:val="00B92DE3"/>
    <w:rsid w:val="00B932EE"/>
    <w:rsid w:val="00B9438A"/>
    <w:rsid w:val="00B968E8"/>
    <w:rsid w:val="00B96CAD"/>
    <w:rsid w:val="00B97029"/>
    <w:rsid w:val="00BA02B1"/>
    <w:rsid w:val="00BA2F81"/>
    <w:rsid w:val="00BA39E1"/>
    <w:rsid w:val="00BA466F"/>
    <w:rsid w:val="00BB152C"/>
    <w:rsid w:val="00BB3245"/>
    <w:rsid w:val="00BB32B5"/>
    <w:rsid w:val="00BB450C"/>
    <w:rsid w:val="00BB5D1C"/>
    <w:rsid w:val="00BC48A7"/>
    <w:rsid w:val="00BC696B"/>
    <w:rsid w:val="00BC6A75"/>
    <w:rsid w:val="00BD0C9B"/>
    <w:rsid w:val="00BD1208"/>
    <w:rsid w:val="00BE0151"/>
    <w:rsid w:val="00BE047E"/>
    <w:rsid w:val="00BE1C6A"/>
    <w:rsid w:val="00BE2CDF"/>
    <w:rsid w:val="00BE5B1A"/>
    <w:rsid w:val="00BE5BE8"/>
    <w:rsid w:val="00BE7C11"/>
    <w:rsid w:val="00BE7F94"/>
    <w:rsid w:val="00BF03E7"/>
    <w:rsid w:val="00BF4189"/>
    <w:rsid w:val="00BF5761"/>
    <w:rsid w:val="00BF785F"/>
    <w:rsid w:val="00C00EAA"/>
    <w:rsid w:val="00C010BC"/>
    <w:rsid w:val="00C013D3"/>
    <w:rsid w:val="00C03577"/>
    <w:rsid w:val="00C04237"/>
    <w:rsid w:val="00C05A27"/>
    <w:rsid w:val="00C05E15"/>
    <w:rsid w:val="00C0716A"/>
    <w:rsid w:val="00C10453"/>
    <w:rsid w:val="00C1159C"/>
    <w:rsid w:val="00C138D5"/>
    <w:rsid w:val="00C14C20"/>
    <w:rsid w:val="00C21999"/>
    <w:rsid w:val="00C30E21"/>
    <w:rsid w:val="00C32DC0"/>
    <w:rsid w:val="00C3445F"/>
    <w:rsid w:val="00C40DEF"/>
    <w:rsid w:val="00C415CC"/>
    <w:rsid w:val="00C42F29"/>
    <w:rsid w:val="00C477CB"/>
    <w:rsid w:val="00C50456"/>
    <w:rsid w:val="00C509C1"/>
    <w:rsid w:val="00C512FA"/>
    <w:rsid w:val="00C51B91"/>
    <w:rsid w:val="00C53691"/>
    <w:rsid w:val="00C536BF"/>
    <w:rsid w:val="00C53E46"/>
    <w:rsid w:val="00C5435D"/>
    <w:rsid w:val="00C546DA"/>
    <w:rsid w:val="00C554F7"/>
    <w:rsid w:val="00C62396"/>
    <w:rsid w:val="00C625C7"/>
    <w:rsid w:val="00C65FCC"/>
    <w:rsid w:val="00C70C73"/>
    <w:rsid w:val="00C71E30"/>
    <w:rsid w:val="00C71F0A"/>
    <w:rsid w:val="00C72266"/>
    <w:rsid w:val="00C722CF"/>
    <w:rsid w:val="00C72752"/>
    <w:rsid w:val="00C72815"/>
    <w:rsid w:val="00C76540"/>
    <w:rsid w:val="00C776AE"/>
    <w:rsid w:val="00C82054"/>
    <w:rsid w:val="00C83DF3"/>
    <w:rsid w:val="00C92BEE"/>
    <w:rsid w:val="00C93611"/>
    <w:rsid w:val="00C961D8"/>
    <w:rsid w:val="00C97C1C"/>
    <w:rsid w:val="00CA21B9"/>
    <w:rsid w:val="00CA3402"/>
    <w:rsid w:val="00CA3B70"/>
    <w:rsid w:val="00CA6272"/>
    <w:rsid w:val="00CA6E47"/>
    <w:rsid w:val="00CA7E80"/>
    <w:rsid w:val="00CB19E4"/>
    <w:rsid w:val="00CB26F1"/>
    <w:rsid w:val="00CB5E6D"/>
    <w:rsid w:val="00CB6E08"/>
    <w:rsid w:val="00CB7D7C"/>
    <w:rsid w:val="00CC2237"/>
    <w:rsid w:val="00CC29D5"/>
    <w:rsid w:val="00CC3E86"/>
    <w:rsid w:val="00CC456C"/>
    <w:rsid w:val="00CC4BD9"/>
    <w:rsid w:val="00CC4F8C"/>
    <w:rsid w:val="00CC5301"/>
    <w:rsid w:val="00CC5A76"/>
    <w:rsid w:val="00CC7F5E"/>
    <w:rsid w:val="00CD04FD"/>
    <w:rsid w:val="00CD070F"/>
    <w:rsid w:val="00CD249F"/>
    <w:rsid w:val="00CD7731"/>
    <w:rsid w:val="00CE165D"/>
    <w:rsid w:val="00CE2361"/>
    <w:rsid w:val="00CE2FD5"/>
    <w:rsid w:val="00CE42E3"/>
    <w:rsid w:val="00CE4EBD"/>
    <w:rsid w:val="00CE6E3B"/>
    <w:rsid w:val="00CE7784"/>
    <w:rsid w:val="00CF00FB"/>
    <w:rsid w:val="00CF0189"/>
    <w:rsid w:val="00CF0ECA"/>
    <w:rsid w:val="00CF2559"/>
    <w:rsid w:val="00CF4F84"/>
    <w:rsid w:val="00CF507C"/>
    <w:rsid w:val="00CF55C1"/>
    <w:rsid w:val="00CF6E8C"/>
    <w:rsid w:val="00D01169"/>
    <w:rsid w:val="00D02C7B"/>
    <w:rsid w:val="00D04990"/>
    <w:rsid w:val="00D05E30"/>
    <w:rsid w:val="00D06A37"/>
    <w:rsid w:val="00D1274F"/>
    <w:rsid w:val="00D2045D"/>
    <w:rsid w:val="00D211C4"/>
    <w:rsid w:val="00D22AFB"/>
    <w:rsid w:val="00D23FCA"/>
    <w:rsid w:val="00D2577E"/>
    <w:rsid w:val="00D26A1F"/>
    <w:rsid w:val="00D2776E"/>
    <w:rsid w:val="00D338AC"/>
    <w:rsid w:val="00D34556"/>
    <w:rsid w:val="00D34FEB"/>
    <w:rsid w:val="00D35F8F"/>
    <w:rsid w:val="00D424D6"/>
    <w:rsid w:val="00D4386E"/>
    <w:rsid w:val="00D44A46"/>
    <w:rsid w:val="00D479A2"/>
    <w:rsid w:val="00D51930"/>
    <w:rsid w:val="00D61161"/>
    <w:rsid w:val="00D6239F"/>
    <w:rsid w:val="00D62457"/>
    <w:rsid w:val="00D661E5"/>
    <w:rsid w:val="00D6697A"/>
    <w:rsid w:val="00D6697D"/>
    <w:rsid w:val="00D66E9F"/>
    <w:rsid w:val="00D674E2"/>
    <w:rsid w:val="00D67CF9"/>
    <w:rsid w:val="00D71A62"/>
    <w:rsid w:val="00D723D5"/>
    <w:rsid w:val="00D735F3"/>
    <w:rsid w:val="00D74BFB"/>
    <w:rsid w:val="00D80478"/>
    <w:rsid w:val="00D81785"/>
    <w:rsid w:val="00D85275"/>
    <w:rsid w:val="00D861E0"/>
    <w:rsid w:val="00D86B8A"/>
    <w:rsid w:val="00D86D53"/>
    <w:rsid w:val="00D87A44"/>
    <w:rsid w:val="00D90C6F"/>
    <w:rsid w:val="00D941A0"/>
    <w:rsid w:val="00D95389"/>
    <w:rsid w:val="00D972AB"/>
    <w:rsid w:val="00DA0FAA"/>
    <w:rsid w:val="00DA326D"/>
    <w:rsid w:val="00DA3592"/>
    <w:rsid w:val="00DB040A"/>
    <w:rsid w:val="00DB0B4D"/>
    <w:rsid w:val="00DB2F89"/>
    <w:rsid w:val="00DB70E1"/>
    <w:rsid w:val="00DB7B53"/>
    <w:rsid w:val="00DC19CE"/>
    <w:rsid w:val="00DC5237"/>
    <w:rsid w:val="00DC7ADE"/>
    <w:rsid w:val="00DD05AD"/>
    <w:rsid w:val="00DD17AA"/>
    <w:rsid w:val="00DD1D5C"/>
    <w:rsid w:val="00DD3038"/>
    <w:rsid w:val="00DD3D84"/>
    <w:rsid w:val="00DD41B1"/>
    <w:rsid w:val="00DD4734"/>
    <w:rsid w:val="00DE0540"/>
    <w:rsid w:val="00DE1ABC"/>
    <w:rsid w:val="00DE35A4"/>
    <w:rsid w:val="00DE674D"/>
    <w:rsid w:val="00DE7C12"/>
    <w:rsid w:val="00DF1637"/>
    <w:rsid w:val="00DF1BBD"/>
    <w:rsid w:val="00DF2A53"/>
    <w:rsid w:val="00DF4563"/>
    <w:rsid w:val="00DF64B4"/>
    <w:rsid w:val="00DF7C1F"/>
    <w:rsid w:val="00E00881"/>
    <w:rsid w:val="00E02356"/>
    <w:rsid w:val="00E0345C"/>
    <w:rsid w:val="00E07CB1"/>
    <w:rsid w:val="00E148BE"/>
    <w:rsid w:val="00E14C9D"/>
    <w:rsid w:val="00E176C8"/>
    <w:rsid w:val="00E207D6"/>
    <w:rsid w:val="00E240A0"/>
    <w:rsid w:val="00E25482"/>
    <w:rsid w:val="00E25925"/>
    <w:rsid w:val="00E31321"/>
    <w:rsid w:val="00E32D94"/>
    <w:rsid w:val="00E33C64"/>
    <w:rsid w:val="00E34493"/>
    <w:rsid w:val="00E346E5"/>
    <w:rsid w:val="00E3606C"/>
    <w:rsid w:val="00E44F56"/>
    <w:rsid w:val="00E47411"/>
    <w:rsid w:val="00E50884"/>
    <w:rsid w:val="00E515DE"/>
    <w:rsid w:val="00E56599"/>
    <w:rsid w:val="00E60A10"/>
    <w:rsid w:val="00E60D87"/>
    <w:rsid w:val="00E632C0"/>
    <w:rsid w:val="00E63F73"/>
    <w:rsid w:val="00E64987"/>
    <w:rsid w:val="00E66C2B"/>
    <w:rsid w:val="00E67907"/>
    <w:rsid w:val="00E708E4"/>
    <w:rsid w:val="00E7266C"/>
    <w:rsid w:val="00E739D6"/>
    <w:rsid w:val="00E744F2"/>
    <w:rsid w:val="00E74602"/>
    <w:rsid w:val="00E76DAF"/>
    <w:rsid w:val="00E80F80"/>
    <w:rsid w:val="00E827E6"/>
    <w:rsid w:val="00E82A93"/>
    <w:rsid w:val="00E82ED5"/>
    <w:rsid w:val="00E84482"/>
    <w:rsid w:val="00E844B2"/>
    <w:rsid w:val="00E84712"/>
    <w:rsid w:val="00E84AAB"/>
    <w:rsid w:val="00E92F2E"/>
    <w:rsid w:val="00E95795"/>
    <w:rsid w:val="00E96A9E"/>
    <w:rsid w:val="00E96FEB"/>
    <w:rsid w:val="00E979EF"/>
    <w:rsid w:val="00EA140F"/>
    <w:rsid w:val="00EA6899"/>
    <w:rsid w:val="00EA7831"/>
    <w:rsid w:val="00EB1BFE"/>
    <w:rsid w:val="00EB207A"/>
    <w:rsid w:val="00EB5FE9"/>
    <w:rsid w:val="00EB74BA"/>
    <w:rsid w:val="00EC0F13"/>
    <w:rsid w:val="00EC338E"/>
    <w:rsid w:val="00EC39B4"/>
    <w:rsid w:val="00EC3E75"/>
    <w:rsid w:val="00EC4CEA"/>
    <w:rsid w:val="00EC5521"/>
    <w:rsid w:val="00EC7543"/>
    <w:rsid w:val="00ED0A13"/>
    <w:rsid w:val="00ED112B"/>
    <w:rsid w:val="00ED36BE"/>
    <w:rsid w:val="00ED4AC2"/>
    <w:rsid w:val="00ED5312"/>
    <w:rsid w:val="00ED7A07"/>
    <w:rsid w:val="00EE22E2"/>
    <w:rsid w:val="00EE2D24"/>
    <w:rsid w:val="00EE304E"/>
    <w:rsid w:val="00EE3B0C"/>
    <w:rsid w:val="00EE5D45"/>
    <w:rsid w:val="00EF06AD"/>
    <w:rsid w:val="00EF0FD5"/>
    <w:rsid w:val="00EF1082"/>
    <w:rsid w:val="00EF1717"/>
    <w:rsid w:val="00EF26E8"/>
    <w:rsid w:val="00EF5415"/>
    <w:rsid w:val="00EF5C65"/>
    <w:rsid w:val="00EF6AB8"/>
    <w:rsid w:val="00EF7530"/>
    <w:rsid w:val="00EF7F48"/>
    <w:rsid w:val="00F034D5"/>
    <w:rsid w:val="00F06F78"/>
    <w:rsid w:val="00F11ECE"/>
    <w:rsid w:val="00F12AFD"/>
    <w:rsid w:val="00F143F0"/>
    <w:rsid w:val="00F14A30"/>
    <w:rsid w:val="00F15B1E"/>
    <w:rsid w:val="00F206F6"/>
    <w:rsid w:val="00F20F43"/>
    <w:rsid w:val="00F21E36"/>
    <w:rsid w:val="00F2351F"/>
    <w:rsid w:val="00F245FA"/>
    <w:rsid w:val="00F24C7D"/>
    <w:rsid w:val="00F25678"/>
    <w:rsid w:val="00F26942"/>
    <w:rsid w:val="00F40D0D"/>
    <w:rsid w:val="00F43853"/>
    <w:rsid w:val="00F4727B"/>
    <w:rsid w:val="00F4783C"/>
    <w:rsid w:val="00F503D6"/>
    <w:rsid w:val="00F506F3"/>
    <w:rsid w:val="00F525DC"/>
    <w:rsid w:val="00F54959"/>
    <w:rsid w:val="00F56872"/>
    <w:rsid w:val="00F641C8"/>
    <w:rsid w:val="00F7111E"/>
    <w:rsid w:val="00F71E9F"/>
    <w:rsid w:val="00F72000"/>
    <w:rsid w:val="00F72F88"/>
    <w:rsid w:val="00F735C4"/>
    <w:rsid w:val="00F75004"/>
    <w:rsid w:val="00F7504A"/>
    <w:rsid w:val="00F76250"/>
    <w:rsid w:val="00F76C59"/>
    <w:rsid w:val="00F8105A"/>
    <w:rsid w:val="00F8117D"/>
    <w:rsid w:val="00F81FE2"/>
    <w:rsid w:val="00F8237A"/>
    <w:rsid w:val="00F827B8"/>
    <w:rsid w:val="00F8471A"/>
    <w:rsid w:val="00F87092"/>
    <w:rsid w:val="00F87F25"/>
    <w:rsid w:val="00F92EBE"/>
    <w:rsid w:val="00F94A0E"/>
    <w:rsid w:val="00F950D7"/>
    <w:rsid w:val="00F95F1E"/>
    <w:rsid w:val="00FA1B85"/>
    <w:rsid w:val="00FA45E9"/>
    <w:rsid w:val="00FA4727"/>
    <w:rsid w:val="00FB2820"/>
    <w:rsid w:val="00FB4317"/>
    <w:rsid w:val="00FB7475"/>
    <w:rsid w:val="00FB7E89"/>
    <w:rsid w:val="00FC1010"/>
    <w:rsid w:val="00FC1205"/>
    <w:rsid w:val="00FC1B82"/>
    <w:rsid w:val="00FC22FE"/>
    <w:rsid w:val="00FC23FC"/>
    <w:rsid w:val="00FC2883"/>
    <w:rsid w:val="00FC5E9A"/>
    <w:rsid w:val="00FC6067"/>
    <w:rsid w:val="00FC6EA0"/>
    <w:rsid w:val="00FD132F"/>
    <w:rsid w:val="00FD2180"/>
    <w:rsid w:val="00FD3AA1"/>
    <w:rsid w:val="00FD41FC"/>
    <w:rsid w:val="00FD625A"/>
    <w:rsid w:val="00FD7B31"/>
    <w:rsid w:val="00FD7BAD"/>
    <w:rsid w:val="00FE0B05"/>
    <w:rsid w:val="00FE342F"/>
    <w:rsid w:val="00FE3C82"/>
    <w:rsid w:val="00FE4073"/>
    <w:rsid w:val="00FE48DF"/>
    <w:rsid w:val="00FE4B33"/>
    <w:rsid w:val="00FE508E"/>
    <w:rsid w:val="00FE529C"/>
    <w:rsid w:val="00FE5480"/>
    <w:rsid w:val="00FE6222"/>
    <w:rsid w:val="00FF062C"/>
    <w:rsid w:val="00FF065E"/>
    <w:rsid w:val="00FF06AC"/>
    <w:rsid w:val="00FF173C"/>
    <w:rsid w:val="00FF1FE4"/>
    <w:rsid w:val="00FF2579"/>
    <w:rsid w:val="00FF2679"/>
    <w:rsid w:val="00FF523A"/>
    <w:rsid w:val="00FF5DCE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12508"/>
  <w15:chartTrackingRefBased/>
  <w15:docId w15:val="{675BAFF3-0539-554F-B366-F89E711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F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F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F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F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F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F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F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F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F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F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F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4F2A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F2A"/>
  </w:style>
  <w:style w:type="paragraph" w:styleId="Stopka">
    <w:name w:val="footer"/>
    <w:basedOn w:val="Normalny"/>
    <w:link w:val="StopkaZnak"/>
    <w:uiPriority w:val="99"/>
    <w:unhideWhenUsed/>
    <w:rsid w:val="00154F2A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F2A"/>
  </w:style>
  <w:style w:type="paragraph" w:customStyle="1" w:styleId="Flietext">
    <w:name w:val="Fließtext"/>
    <w:basedOn w:val="Normalny"/>
    <w:rsid w:val="00154F2A"/>
    <w:pPr>
      <w:spacing w:after="240" w:line="360" w:lineRule="auto"/>
    </w:pPr>
    <w:rPr>
      <w:rFonts w:ascii="Arial" w:eastAsia="Times New Roman" w:hAnsi="Arial" w:cs="Times New Roman"/>
      <w:kern w:val="0"/>
      <w:sz w:val="22"/>
      <w:szCs w:val="22"/>
      <w:lang w:val="pl-PL" w:eastAsia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154F2A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6D01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6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5442"/>
  </w:style>
  <w:style w:type="character" w:styleId="Odwoaniedokomentarza">
    <w:name w:val="annotation reference"/>
    <w:basedOn w:val="Domylnaczcionkaakapitu"/>
    <w:uiPriority w:val="99"/>
    <w:semiHidden/>
    <w:unhideWhenUsed/>
    <w:rsid w:val="000754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54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4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4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4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57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57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57A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4D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aelpag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6DAB-CFAC-4F7E-9CD8-E3030478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846</Words>
  <Characters>5079</Characters>
  <Application>Microsoft Office Word</Application>
  <DocSecurity>0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Iglesias</dc:creator>
  <cp:keywords/>
  <dc:description/>
  <cp:lastModifiedBy>Damian Łuba</cp:lastModifiedBy>
  <cp:revision>223</cp:revision>
  <dcterms:created xsi:type="dcterms:W3CDTF">2025-09-15T10:35:00Z</dcterms:created>
  <dcterms:modified xsi:type="dcterms:W3CDTF">2025-10-13T13:45:00Z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f62acc2b-9ad0-4497-ab14-efec0fb6630c</vt:lpwstr>
  </property>
</Properties>
</file>