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5682" w14:textId="77777777" w:rsidR="007E51B7" w:rsidRDefault="007E51B7" w:rsidP="006A1652">
      <w:pPr>
        <w:spacing w:after="0"/>
        <w:rPr>
          <w:rFonts w:ascii="Trebuchet MS" w:hAnsi="Trebuchet MS"/>
        </w:rPr>
      </w:pPr>
      <w:r w:rsidRPr="007E51B7">
        <w:rPr>
          <w:rFonts w:ascii="Trebuchet MS" w:hAnsi="Trebuchet MS"/>
        </w:rPr>
        <w:t>FOR IMMEDIATE RELEASE</w:t>
      </w:r>
      <w:r w:rsidRPr="007E51B7">
        <w:rPr>
          <w:rFonts w:ascii="Trebuchet MS" w:hAnsi="Trebuchet MS"/>
        </w:rPr>
        <w:t xml:space="preserve"> </w:t>
      </w:r>
    </w:p>
    <w:p w14:paraId="7C253A52" w14:textId="7F8CCEB1" w:rsidR="00F75575" w:rsidRPr="007E51B7" w:rsidRDefault="007E51B7" w:rsidP="006A1652">
      <w:pPr>
        <w:spacing w:after="0"/>
        <w:rPr>
          <w:rFonts w:ascii="Trebuchet MS" w:hAnsi="Trebuchet MS"/>
        </w:rPr>
      </w:pPr>
      <w:r w:rsidRPr="007E51B7">
        <w:rPr>
          <w:rFonts w:ascii="Trebuchet MS" w:hAnsi="Trebuchet MS"/>
        </w:rPr>
        <w:t>13</w:t>
      </w:r>
      <w:r w:rsidR="006A1652" w:rsidRPr="007E51B7">
        <w:rPr>
          <w:rFonts w:ascii="Trebuchet MS" w:hAnsi="Trebuchet MS"/>
        </w:rPr>
        <w:t xml:space="preserve"> October 2025</w:t>
      </w:r>
    </w:p>
    <w:p w14:paraId="34DDFB21" w14:textId="77777777" w:rsidR="006A1652" w:rsidRPr="00B14970" w:rsidRDefault="006A1652" w:rsidP="006A1652">
      <w:pPr>
        <w:spacing w:after="0"/>
        <w:rPr>
          <w:rFonts w:ascii="Trebuchet MS" w:hAnsi="Trebuchet MS"/>
        </w:rPr>
      </w:pPr>
    </w:p>
    <w:p w14:paraId="229294A3" w14:textId="33DF1B3F" w:rsidR="0099391F" w:rsidRPr="00B14970" w:rsidRDefault="0099391F" w:rsidP="00B14970">
      <w:pPr>
        <w:spacing w:after="0"/>
        <w:jc w:val="center"/>
        <w:rPr>
          <w:rFonts w:ascii="Trebuchet MS" w:hAnsi="Trebuchet MS"/>
          <w:sz w:val="32"/>
          <w:szCs w:val="32"/>
        </w:rPr>
      </w:pPr>
      <w:r w:rsidRPr="00B14970">
        <w:rPr>
          <w:rFonts w:ascii="Trebuchet MS" w:hAnsi="Trebuchet MS"/>
          <w:b/>
          <w:bCs/>
          <w:sz w:val="32"/>
          <w:szCs w:val="32"/>
        </w:rPr>
        <w:t xml:space="preserve">Greenovate Awards celebrate 10 years of student innovation in </w:t>
      </w:r>
      <w:r w:rsidR="00FF191B">
        <w:rPr>
          <w:rFonts w:ascii="Trebuchet MS" w:hAnsi="Trebuchet MS"/>
          <w:b/>
          <w:bCs/>
          <w:sz w:val="32"/>
          <w:szCs w:val="32"/>
        </w:rPr>
        <w:t>S</w:t>
      </w:r>
      <w:r w:rsidRPr="00B14970">
        <w:rPr>
          <w:rFonts w:ascii="Trebuchet MS" w:hAnsi="Trebuchet MS"/>
          <w:b/>
          <w:bCs/>
          <w:sz w:val="32"/>
          <w:szCs w:val="32"/>
        </w:rPr>
        <w:t>ustainability</w:t>
      </w:r>
    </w:p>
    <w:p w14:paraId="3E41A9FB" w14:textId="77777777" w:rsidR="006A1652" w:rsidRPr="00B14970" w:rsidRDefault="006A1652" w:rsidP="006A1652">
      <w:pPr>
        <w:spacing w:after="0"/>
        <w:rPr>
          <w:rFonts w:ascii="Trebuchet MS" w:hAnsi="Trebuchet MS"/>
        </w:rPr>
      </w:pPr>
    </w:p>
    <w:p w14:paraId="6C5CEA62" w14:textId="42F7FA14" w:rsidR="0099391F" w:rsidRPr="00B14970" w:rsidRDefault="0099391F" w:rsidP="006A1652">
      <w:pPr>
        <w:spacing w:after="0"/>
        <w:jc w:val="both"/>
        <w:rPr>
          <w:rFonts w:ascii="Trebuchet MS" w:hAnsi="Trebuchet MS"/>
        </w:rPr>
      </w:pPr>
      <w:r w:rsidRPr="00B14970">
        <w:rPr>
          <w:rFonts w:ascii="Trebuchet MS" w:hAnsi="Trebuchet MS"/>
        </w:rPr>
        <w:t>The Greenovate Awards are back for 2025 with more prizes, new categories and an important milestone to celebrate – ten years of inspiring young people to design practical sustainability solutions for South Africa’s built environment.</w:t>
      </w:r>
    </w:p>
    <w:p w14:paraId="6CBB9FB6" w14:textId="77777777" w:rsidR="006A1652" w:rsidRPr="00B14970" w:rsidRDefault="006A1652" w:rsidP="006A1652">
      <w:pPr>
        <w:spacing w:after="0"/>
        <w:jc w:val="both"/>
        <w:rPr>
          <w:rFonts w:ascii="Trebuchet MS" w:hAnsi="Trebuchet MS"/>
        </w:rPr>
      </w:pPr>
    </w:p>
    <w:p w14:paraId="4398A225" w14:textId="6086F9EF" w:rsidR="0099391F" w:rsidRPr="00B14970" w:rsidRDefault="0099391F" w:rsidP="006A1652">
      <w:pPr>
        <w:spacing w:after="0"/>
        <w:jc w:val="both"/>
        <w:rPr>
          <w:rFonts w:ascii="Trebuchet MS" w:hAnsi="Trebuchet MS"/>
        </w:rPr>
      </w:pPr>
      <w:r w:rsidRPr="00B14970">
        <w:rPr>
          <w:rFonts w:ascii="Trebuchet MS" w:hAnsi="Trebuchet MS"/>
        </w:rPr>
        <w:t>Entries</w:t>
      </w:r>
      <w:r w:rsidR="00F75575" w:rsidRPr="00B14970">
        <w:rPr>
          <w:rFonts w:ascii="Trebuchet MS" w:hAnsi="Trebuchet MS"/>
        </w:rPr>
        <w:t xml:space="preserve"> are</w:t>
      </w:r>
      <w:r w:rsidRPr="00B14970">
        <w:rPr>
          <w:rFonts w:ascii="Trebuchet MS" w:hAnsi="Trebuchet MS"/>
        </w:rPr>
        <w:t xml:space="preserve"> open for the prestigious competition, founded in 2015 by Growthpoint Properties in partnership with the Green Building Council</w:t>
      </w:r>
      <w:r w:rsidR="00706C3F">
        <w:rPr>
          <w:rFonts w:ascii="Trebuchet MS" w:hAnsi="Trebuchet MS"/>
        </w:rPr>
        <w:t xml:space="preserve"> </w:t>
      </w:r>
      <w:r w:rsidRPr="00B14970">
        <w:rPr>
          <w:rFonts w:ascii="Trebuchet MS" w:hAnsi="Trebuchet MS"/>
        </w:rPr>
        <w:t>South Africa (GBCSA). Since its launch, Greenovate has grown into the country’s leading platform for student sustainability innovation, giving honours and final year students the chance to see their ideas tested against real industry challenges.</w:t>
      </w:r>
    </w:p>
    <w:p w14:paraId="7541FE05" w14:textId="77777777" w:rsidR="006A1652" w:rsidRPr="00B14970" w:rsidRDefault="006A1652" w:rsidP="006A1652">
      <w:pPr>
        <w:spacing w:after="0"/>
        <w:jc w:val="both"/>
        <w:rPr>
          <w:rFonts w:ascii="Trebuchet MS" w:hAnsi="Trebuchet MS"/>
        </w:rPr>
      </w:pPr>
    </w:p>
    <w:p w14:paraId="519138B0" w14:textId="082E6C1D" w:rsidR="0099391F" w:rsidRPr="00B14970" w:rsidRDefault="0099391F" w:rsidP="006A1652">
      <w:pPr>
        <w:spacing w:after="0"/>
        <w:jc w:val="both"/>
        <w:rPr>
          <w:rFonts w:ascii="Trebuchet MS" w:hAnsi="Trebuchet MS"/>
          <w:b/>
          <w:bCs/>
        </w:rPr>
      </w:pPr>
      <w:r w:rsidRPr="00B14970">
        <w:rPr>
          <w:rFonts w:ascii="Trebuchet MS" w:hAnsi="Trebuchet MS"/>
          <w:b/>
          <w:bCs/>
        </w:rPr>
        <w:t>A decade of</w:t>
      </w:r>
      <w:r w:rsidR="006A1652" w:rsidRPr="00B14970">
        <w:rPr>
          <w:rFonts w:ascii="Trebuchet MS" w:hAnsi="Trebuchet MS"/>
          <w:b/>
          <w:bCs/>
        </w:rPr>
        <w:t xml:space="preserve"> positive</w:t>
      </w:r>
      <w:r w:rsidRPr="00B14970">
        <w:rPr>
          <w:rFonts w:ascii="Trebuchet MS" w:hAnsi="Trebuchet MS"/>
          <w:b/>
          <w:bCs/>
        </w:rPr>
        <w:t xml:space="preserve"> impact</w:t>
      </w:r>
    </w:p>
    <w:p w14:paraId="42F455CF" w14:textId="77777777" w:rsidR="006A1652" w:rsidRPr="00B14970" w:rsidRDefault="006A1652" w:rsidP="006A1652">
      <w:pPr>
        <w:spacing w:after="0"/>
        <w:jc w:val="both"/>
        <w:rPr>
          <w:rFonts w:ascii="Trebuchet MS" w:hAnsi="Trebuchet MS"/>
          <w:b/>
          <w:bCs/>
        </w:rPr>
      </w:pPr>
    </w:p>
    <w:p w14:paraId="4B388A35" w14:textId="77777777" w:rsidR="0099391F" w:rsidRPr="00B14970" w:rsidRDefault="0099391F" w:rsidP="006A1652">
      <w:pPr>
        <w:spacing w:after="0"/>
        <w:jc w:val="both"/>
        <w:rPr>
          <w:rFonts w:ascii="Trebuchet MS" w:hAnsi="Trebuchet MS"/>
        </w:rPr>
      </w:pPr>
      <w:r w:rsidRPr="00B14970">
        <w:rPr>
          <w:rFonts w:ascii="Trebuchet MS" w:hAnsi="Trebuchet MS"/>
        </w:rPr>
        <w:t>Greenovate was created to bridge the gap between academia and industry. At the time, students were graduating with strong technical skills but little exposure to sustainability in practice. Growthpoint and the GBCSA set out to change that, giving students access to mentorship, real projects and the opportunity to present their research to senior leaders in the property and engineering sectors.</w:t>
      </w:r>
    </w:p>
    <w:p w14:paraId="4E7CF7D5" w14:textId="77777777" w:rsidR="006A1652" w:rsidRPr="00B14970" w:rsidRDefault="006A1652" w:rsidP="006A1652">
      <w:pPr>
        <w:spacing w:after="0"/>
        <w:jc w:val="both"/>
        <w:rPr>
          <w:rFonts w:ascii="Trebuchet MS" w:hAnsi="Trebuchet MS"/>
        </w:rPr>
      </w:pPr>
    </w:p>
    <w:p w14:paraId="531AFE07" w14:textId="77777777" w:rsidR="0099391F" w:rsidRPr="00B14970" w:rsidRDefault="0099391F" w:rsidP="006A1652">
      <w:pPr>
        <w:spacing w:after="0"/>
        <w:jc w:val="both"/>
        <w:rPr>
          <w:rFonts w:ascii="Trebuchet MS" w:hAnsi="Trebuchet MS"/>
        </w:rPr>
      </w:pPr>
      <w:r w:rsidRPr="00B14970">
        <w:rPr>
          <w:rFonts w:ascii="Trebuchet MS" w:hAnsi="Trebuchet MS"/>
        </w:rPr>
        <w:t xml:space="preserve">Over the past ten years, Greenovate has done more than launch careers. It has become a recognised talent pipeline for the industry, introducing new thinking and fresh energy into the conversation about sustainability. More than R1 million in prize money has been awarded to students from over nine universities nationwide, across property, engineering and </w:t>
      </w:r>
      <w:proofErr w:type="spellStart"/>
      <w:r w:rsidRPr="00B14970">
        <w:rPr>
          <w:rFonts w:ascii="Trebuchet MS" w:hAnsi="Trebuchet MS"/>
        </w:rPr>
        <w:t>proptech</w:t>
      </w:r>
      <w:proofErr w:type="spellEnd"/>
      <w:r w:rsidRPr="00B14970">
        <w:rPr>
          <w:rFonts w:ascii="Trebuchet MS" w:hAnsi="Trebuchet MS"/>
        </w:rPr>
        <w:t xml:space="preserve"> streams.</w:t>
      </w:r>
    </w:p>
    <w:p w14:paraId="4BE18C93" w14:textId="77777777" w:rsidR="006A1652" w:rsidRPr="00B14970" w:rsidRDefault="006A1652" w:rsidP="006A1652">
      <w:pPr>
        <w:spacing w:after="0"/>
        <w:jc w:val="both"/>
        <w:rPr>
          <w:rFonts w:ascii="Trebuchet MS" w:hAnsi="Trebuchet MS"/>
        </w:rPr>
      </w:pPr>
    </w:p>
    <w:p w14:paraId="4D90262A" w14:textId="6F2308CB" w:rsidR="0099391F" w:rsidRPr="00B14970" w:rsidRDefault="0099391F" w:rsidP="006A1652">
      <w:pPr>
        <w:spacing w:after="0"/>
        <w:jc w:val="both"/>
        <w:rPr>
          <w:rFonts w:ascii="Trebuchet MS" w:hAnsi="Trebuchet MS"/>
        </w:rPr>
      </w:pPr>
      <w:r w:rsidRPr="00B14970">
        <w:rPr>
          <w:rFonts w:ascii="Trebuchet MS" w:hAnsi="Trebuchet MS"/>
        </w:rPr>
        <w:t>Winning ideas have gone on to influence the market, with Growthpoint piloting projects such as a smart energy management system developed by student winner Julian Banks. Alumni including Wardah Peters have returned to the programme as mentors, showing how Greenovate has built a community of sustainability professionals and thought leaders.</w:t>
      </w:r>
    </w:p>
    <w:p w14:paraId="31725B7F" w14:textId="77777777" w:rsidR="006A1652" w:rsidRPr="00B14970" w:rsidRDefault="006A1652" w:rsidP="006A1652">
      <w:pPr>
        <w:spacing w:after="0"/>
        <w:jc w:val="both"/>
        <w:rPr>
          <w:rFonts w:ascii="Trebuchet MS" w:hAnsi="Trebuchet MS"/>
        </w:rPr>
      </w:pPr>
    </w:p>
    <w:p w14:paraId="2E14E802" w14:textId="24CCB160" w:rsidR="0099391F" w:rsidRPr="00B14970" w:rsidRDefault="0099391F" w:rsidP="006A1652">
      <w:pPr>
        <w:spacing w:after="0"/>
        <w:jc w:val="both"/>
        <w:rPr>
          <w:rFonts w:ascii="Trebuchet MS" w:hAnsi="Trebuchet MS"/>
        </w:rPr>
      </w:pPr>
      <w:r w:rsidRPr="00B14970">
        <w:rPr>
          <w:rFonts w:ascii="Trebuchet MS" w:hAnsi="Trebuchet MS"/>
        </w:rPr>
        <w:t xml:space="preserve">Mentors and judges say the standard </w:t>
      </w:r>
      <w:r w:rsidR="000849E6">
        <w:rPr>
          <w:rFonts w:ascii="Trebuchet MS" w:hAnsi="Trebuchet MS"/>
        </w:rPr>
        <w:t xml:space="preserve">and quality </w:t>
      </w:r>
      <w:r w:rsidRPr="00B14970">
        <w:rPr>
          <w:rFonts w:ascii="Trebuchet MS" w:hAnsi="Trebuchet MS"/>
        </w:rPr>
        <w:t>of work has grown steadily. Students are bolder, more practical and increasingly fluent in ESG principles and real-world implementation. For many participants, Greenovate has been a turning point in their careers, giving them confidence to pursue roles in sustainability and the built environment.</w:t>
      </w:r>
    </w:p>
    <w:p w14:paraId="55C0DD04" w14:textId="77777777" w:rsidR="006A1652" w:rsidRPr="00B14970" w:rsidRDefault="006A1652" w:rsidP="006A1652">
      <w:pPr>
        <w:spacing w:after="0"/>
        <w:jc w:val="both"/>
        <w:rPr>
          <w:rFonts w:ascii="Trebuchet MS" w:hAnsi="Trebuchet MS"/>
        </w:rPr>
      </w:pPr>
    </w:p>
    <w:p w14:paraId="73156AE4" w14:textId="77777777" w:rsidR="0099391F" w:rsidRPr="00B14970" w:rsidRDefault="0099391F" w:rsidP="006A1652">
      <w:pPr>
        <w:spacing w:after="0"/>
        <w:jc w:val="both"/>
        <w:rPr>
          <w:rFonts w:ascii="Trebuchet MS" w:hAnsi="Trebuchet MS"/>
          <w:b/>
          <w:bCs/>
        </w:rPr>
      </w:pPr>
      <w:r w:rsidRPr="00B14970">
        <w:rPr>
          <w:rFonts w:ascii="Trebuchet MS" w:hAnsi="Trebuchet MS"/>
          <w:b/>
          <w:bCs/>
        </w:rPr>
        <w:t>What’s new for 2025</w:t>
      </w:r>
    </w:p>
    <w:p w14:paraId="3F240207" w14:textId="77777777" w:rsidR="006A1652" w:rsidRPr="00B14970" w:rsidRDefault="006A1652" w:rsidP="006A1652">
      <w:pPr>
        <w:spacing w:after="0"/>
        <w:jc w:val="both"/>
        <w:rPr>
          <w:rFonts w:ascii="Trebuchet MS" w:hAnsi="Trebuchet MS"/>
          <w:b/>
          <w:bCs/>
        </w:rPr>
      </w:pPr>
    </w:p>
    <w:p w14:paraId="17B2A8B0" w14:textId="77777777" w:rsidR="0099391F" w:rsidRPr="00B14970" w:rsidRDefault="0099391F" w:rsidP="006A1652">
      <w:pPr>
        <w:spacing w:after="0"/>
        <w:jc w:val="both"/>
        <w:rPr>
          <w:rFonts w:ascii="Trebuchet MS" w:hAnsi="Trebuchet MS"/>
        </w:rPr>
      </w:pPr>
      <w:r w:rsidRPr="00B14970">
        <w:rPr>
          <w:rFonts w:ascii="Trebuchet MS" w:hAnsi="Trebuchet MS"/>
        </w:rPr>
        <w:t>To celebrate its tenth anniversary, Greenovate has added two new awards, each worth R10,000 and sponsored by Growthpoint.</w:t>
      </w:r>
    </w:p>
    <w:p w14:paraId="0CF04964" w14:textId="77777777" w:rsidR="006A1652" w:rsidRPr="00B14970" w:rsidRDefault="006A1652" w:rsidP="006A1652">
      <w:pPr>
        <w:spacing w:after="0"/>
        <w:jc w:val="both"/>
        <w:rPr>
          <w:rFonts w:ascii="Trebuchet MS" w:hAnsi="Trebuchet MS"/>
        </w:rPr>
      </w:pPr>
    </w:p>
    <w:p w14:paraId="3BFE2528" w14:textId="77777777" w:rsidR="0099391F" w:rsidRPr="00B14970" w:rsidRDefault="0099391F" w:rsidP="006A1652">
      <w:pPr>
        <w:spacing w:after="0"/>
        <w:jc w:val="both"/>
        <w:rPr>
          <w:rFonts w:ascii="Trebuchet MS" w:hAnsi="Trebuchet MS"/>
        </w:rPr>
      </w:pPr>
      <w:r w:rsidRPr="00B14970">
        <w:rPr>
          <w:rFonts w:ascii="Trebuchet MS" w:hAnsi="Trebuchet MS"/>
        </w:rPr>
        <w:t xml:space="preserve">The </w:t>
      </w:r>
      <w:r w:rsidRPr="00B14970">
        <w:rPr>
          <w:rFonts w:ascii="Trebuchet MS" w:hAnsi="Trebuchet MS"/>
          <w:b/>
          <w:bCs/>
        </w:rPr>
        <w:t>Sustainability in Action Award</w:t>
      </w:r>
      <w:r w:rsidRPr="00B14970">
        <w:rPr>
          <w:rFonts w:ascii="Trebuchet MS" w:hAnsi="Trebuchet MS"/>
        </w:rPr>
        <w:t xml:space="preserve"> will go to the engineering project with the best potential to be implemented within Growthpoint’s portfolio or systems. Judges will be looking for relevance to Growthpoint’s sustainability objectives, ease of implementation and measurable impact on resource efficiency, emissions reduction or operational cost savings.</w:t>
      </w:r>
    </w:p>
    <w:p w14:paraId="14DF7EBA" w14:textId="77777777" w:rsidR="006A1652" w:rsidRPr="00B14970" w:rsidRDefault="006A1652" w:rsidP="006A1652">
      <w:pPr>
        <w:spacing w:after="0"/>
        <w:jc w:val="both"/>
        <w:rPr>
          <w:rFonts w:ascii="Trebuchet MS" w:hAnsi="Trebuchet MS"/>
        </w:rPr>
      </w:pPr>
    </w:p>
    <w:p w14:paraId="1FE4325F" w14:textId="77777777" w:rsidR="0099391F" w:rsidRPr="00B14970" w:rsidRDefault="0099391F" w:rsidP="006A1652">
      <w:pPr>
        <w:spacing w:after="0"/>
        <w:jc w:val="both"/>
        <w:rPr>
          <w:rFonts w:ascii="Trebuchet MS" w:hAnsi="Trebuchet MS"/>
        </w:rPr>
      </w:pPr>
      <w:r w:rsidRPr="00B14970">
        <w:rPr>
          <w:rFonts w:ascii="Trebuchet MS" w:hAnsi="Trebuchet MS"/>
        </w:rPr>
        <w:t xml:space="preserve">The </w:t>
      </w:r>
      <w:r w:rsidRPr="00B14970">
        <w:rPr>
          <w:rFonts w:ascii="Trebuchet MS" w:hAnsi="Trebuchet MS"/>
          <w:b/>
          <w:bCs/>
        </w:rPr>
        <w:t>Transformative Impact Award</w:t>
      </w:r>
      <w:r w:rsidRPr="00B14970">
        <w:rPr>
          <w:rFonts w:ascii="Trebuchet MS" w:hAnsi="Trebuchet MS"/>
        </w:rPr>
        <w:t xml:space="preserve"> will recognise the property, quantity surveying or construction project that demonstrates the strongest alignment with the United Nations Sustainable Development Goals and overall ESG performance. Criteria include clear links to SDG targets, contribution to ESG indicators and measurable impact on global sustainability priorities.</w:t>
      </w:r>
    </w:p>
    <w:p w14:paraId="66DB5379" w14:textId="77777777" w:rsidR="006A1652" w:rsidRPr="00B14970" w:rsidRDefault="006A1652" w:rsidP="006A1652">
      <w:pPr>
        <w:spacing w:after="0"/>
        <w:jc w:val="both"/>
        <w:rPr>
          <w:rFonts w:ascii="Trebuchet MS" w:hAnsi="Trebuchet MS"/>
        </w:rPr>
      </w:pPr>
    </w:p>
    <w:p w14:paraId="106D1AE4" w14:textId="3D411094" w:rsidR="0099391F" w:rsidRPr="00B14970" w:rsidRDefault="0099391F" w:rsidP="006A1652">
      <w:pPr>
        <w:spacing w:after="0"/>
        <w:jc w:val="both"/>
        <w:rPr>
          <w:rFonts w:ascii="Trebuchet MS" w:hAnsi="Trebuchet MS"/>
        </w:rPr>
      </w:pPr>
      <w:r w:rsidRPr="00B14970">
        <w:rPr>
          <w:rFonts w:ascii="Trebuchet MS" w:hAnsi="Trebuchet MS"/>
        </w:rPr>
        <w:t xml:space="preserve">These new prizes add to an already significant prize pool. The top three projects in both property and engineering will receive R40,000, R20,500 and R14,000 respectively. The competition also offers the coveted IFC prize linked to </w:t>
      </w:r>
      <w:r w:rsidR="00706C3F" w:rsidRPr="00B14970">
        <w:rPr>
          <w:rFonts w:ascii="Trebuchet MS" w:hAnsi="Trebuchet MS"/>
        </w:rPr>
        <w:t>EDGE</w:t>
      </w:r>
      <w:r w:rsidR="00706C3F">
        <w:rPr>
          <w:rFonts w:ascii="Trebuchet MS" w:hAnsi="Trebuchet MS"/>
        </w:rPr>
        <w:t xml:space="preserve"> Expert</w:t>
      </w:r>
      <w:r w:rsidR="007D523B">
        <w:rPr>
          <w:rFonts w:ascii="Trebuchet MS" w:hAnsi="Trebuchet MS"/>
        </w:rPr>
        <w:t xml:space="preserve"> Accreditation</w:t>
      </w:r>
      <w:r w:rsidRPr="00B14970">
        <w:rPr>
          <w:rFonts w:ascii="Trebuchet MS" w:hAnsi="Trebuchet MS"/>
        </w:rPr>
        <w:t>, and top students benefit from GBCSA Accredited Professional candidate courses.</w:t>
      </w:r>
    </w:p>
    <w:p w14:paraId="2EA1CA50" w14:textId="77777777" w:rsidR="006A1652" w:rsidRPr="00B14970" w:rsidRDefault="006A1652" w:rsidP="006A1652">
      <w:pPr>
        <w:spacing w:after="0"/>
        <w:jc w:val="both"/>
        <w:rPr>
          <w:rFonts w:ascii="Trebuchet MS" w:hAnsi="Trebuchet MS"/>
        </w:rPr>
      </w:pPr>
    </w:p>
    <w:p w14:paraId="44AD4F08" w14:textId="41E84017" w:rsidR="0099391F" w:rsidRPr="00B14970" w:rsidRDefault="0099391F" w:rsidP="006A1652">
      <w:pPr>
        <w:spacing w:after="0"/>
        <w:jc w:val="both"/>
        <w:rPr>
          <w:rFonts w:ascii="Trebuchet MS" w:hAnsi="Trebuchet MS"/>
          <w:b/>
          <w:bCs/>
        </w:rPr>
      </w:pPr>
      <w:r w:rsidRPr="00B14970">
        <w:rPr>
          <w:rFonts w:ascii="Trebuchet MS" w:hAnsi="Trebuchet MS"/>
          <w:b/>
          <w:bCs/>
        </w:rPr>
        <w:t xml:space="preserve">Platform for </w:t>
      </w:r>
      <w:r w:rsidR="006A1652" w:rsidRPr="00B14970">
        <w:rPr>
          <w:rFonts w:ascii="Trebuchet MS" w:hAnsi="Trebuchet MS"/>
          <w:b/>
          <w:bCs/>
        </w:rPr>
        <w:t xml:space="preserve">a more sustainable </w:t>
      </w:r>
      <w:r w:rsidRPr="00B14970">
        <w:rPr>
          <w:rFonts w:ascii="Trebuchet MS" w:hAnsi="Trebuchet MS"/>
          <w:b/>
          <w:bCs/>
        </w:rPr>
        <w:t>future</w:t>
      </w:r>
    </w:p>
    <w:p w14:paraId="63BBFA49" w14:textId="77777777" w:rsidR="006A1652" w:rsidRPr="00B14970" w:rsidRDefault="006A1652" w:rsidP="006A1652">
      <w:pPr>
        <w:spacing w:after="0"/>
        <w:jc w:val="both"/>
        <w:rPr>
          <w:rFonts w:ascii="Trebuchet MS" w:hAnsi="Trebuchet MS"/>
          <w:b/>
          <w:bCs/>
        </w:rPr>
      </w:pPr>
    </w:p>
    <w:p w14:paraId="47BDB435" w14:textId="19C2EC6A" w:rsidR="0099391F" w:rsidRPr="00B14970" w:rsidRDefault="0099391F" w:rsidP="006A1652">
      <w:pPr>
        <w:spacing w:after="0"/>
        <w:jc w:val="both"/>
        <w:rPr>
          <w:rFonts w:ascii="Trebuchet MS" w:hAnsi="Trebuchet MS"/>
        </w:rPr>
      </w:pPr>
      <w:r w:rsidRPr="00B14970">
        <w:rPr>
          <w:rFonts w:ascii="Trebuchet MS" w:hAnsi="Trebuchet MS"/>
        </w:rPr>
        <w:t>Finalists present their projects to an expert panel of judges</w:t>
      </w:r>
      <w:r w:rsidR="00F75575" w:rsidRPr="00B14970">
        <w:rPr>
          <w:rFonts w:ascii="Trebuchet MS" w:hAnsi="Trebuchet MS"/>
        </w:rPr>
        <w:t>,</w:t>
      </w:r>
      <w:r w:rsidRPr="00B14970">
        <w:rPr>
          <w:rFonts w:ascii="Trebuchet MS" w:hAnsi="Trebuchet MS"/>
        </w:rPr>
        <w:t xml:space="preserve"> and winners are announced at the Greenovate Awards gala dinner. Top teams are also invited to </w:t>
      </w:r>
      <w:r w:rsidR="00680759">
        <w:rPr>
          <w:rFonts w:ascii="Trebuchet MS" w:hAnsi="Trebuchet MS"/>
        </w:rPr>
        <w:t>participate at the I</w:t>
      </w:r>
      <w:r w:rsidRPr="00B14970">
        <w:rPr>
          <w:rFonts w:ascii="Trebuchet MS" w:hAnsi="Trebuchet MS"/>
        </w:rPr>
        <w:t xml:space="preserve">nnovation </w:t>
      </w:r>
      <w:r w:rsidR="00706C3F">
        <w:rPr>
          <w:rFonts w:ascii="Trebuchet MS" w:hAnsi="Trebuchet MS"/>
        </w:rPr>
        <w:t>S</w:t>
      </w:r>
      <w:r w:rsidRPr="00B14970">
        <w:rPr>
          <w:rFonts w:ascii="Trebuchet MS" w:hAnsi="Trebuchet MS"/>
        </w:rPr>
        <w:t>tage at the annual GBCSA Convention – a career-defining opportunity to showcase their work to business leaders and influencers.</w:t>
      </w:r>
    </w:p>
    <w:p w14:paraId="177400A1" w14:textId="77777777" w:rsidR="006A1652" w:rsidRPr="00B14970" w:rsidRDefault="006A1652" w:rsidP="006A1652">
      <w:pPr>
        <w:spacing w:after="0"/>
        <w:jc w:val="both"/>
        <w:rPr>
          <w:rFonts w:ascii="Trebuchet MS" w:hAnsi="Trebuchet MS"/>
        </w:rPr>
      </w:pPr>
    </w:p>
    <w:p w14:paraId="53B727F9" w14:textId="1754AE20" w:rsidR="0099391F" w:rsidRPr="00B14970" w:rsidRDefault="0099391F" w:rsidP="006A1652">
      <w:pPr>
        <w:spacing w:after="0"/>
        <w:jc w:val="both"/>
        <w:rPr>
          <w:rFonts w:ascii="Trebuchet MS" w:hAnsi="Trebuchet MS"/>
        </w:rPr>
      </w:pPr>
      <w:r w:rsidRPr="00B14970">
        <w:rPr>
          <w:rFonts w:ascii="Trebuchet MS" w:hAnsi="Trebuchet MS"/>
          <w:i/>
          <w:iCs/>
        </w:rPr>
        <w:t xml:space="preserve">"Reaching the ten-year mark with Greenovate is a proud moment for Growthpoint. This initiative has grown into a genuine talent pipeline for the property industry, bringing fresh thinking into how we manage and develop sustainable buildings. What excites us most is seeing student ideas translate into solutions that can be implemented in </w:t>
      </w:r>
      <w:r w:rsidR="00F75575" w:rsidRPr="00B14970">
        <w:rPr>
          <w:rFonts w:ascii="Trebuchet MS" w:hAnsi="Trebuchet MS"/>
          <w:i/>
          <w:iCs/>
        </w:rPr>
        <w:t>our world today</w:t>
      </w:r>
      <w:r w:rsidRPr="00B14970">
        <w:rPr>
          <w:rFonts w:ascii="Trebuchet MS" w:hAnsi="Trebuchet MS"/>
          <w:i/>
          <w:iCs/>
        </w:rPr>
        <w:t>. By investing in young innovators, we are investing in the future of the built environment and the resilience of our sector</w:t>
      </w:r>
      <w:r w:rsidR="00F75575" w:rsidRPr="00B14970">
        <w:rPr>
          <w:rFonts w:ascii="Trebuchet MS" w:hAnsi="Trebuchet MS"/>
          <w:i/>
          <w:iCs/>
        </w:rPr>
        <w:t xml:space="preserve">,” </w:t>
      </w:r>
      <w:r w:rsidR="00F75575" w:rsidRPr="00B14970">
        <w:rPr>
          <w:rFonts w:ascii="Trebuchet MS" w:hAnsi="Trebuchet MS"/>
        </w:rPr>
        <w:t>says</w:t>
      </w:r>
      <w:r w:rsidR="00F75575" w:rsidRPr="00B14970">
        <w:rPr>
          <w:rFonts w:ascii="Trebuchet MS" w:hAnsi="Trebuchet MS"/>
          <w:i/>
          <w:iCs/>
        </w:rPr>
        <w:t xml:space="preserve"> </w:t>
      </w:r>
      <w:r w:rsidR="00F75575" w:rsidRPr="00B14970">
        <w:rPr>
          <w:rFonts w:ascii="Trebuchet MS" w:hAnsi="Trebuchet MS"/>
          <w:b/>
          <w:bCs/>
        </w:rPr>
        <w:t xml:space="preserve">Engelbert Binedell, Chief Operating Officer of </w:t>
      </w:r>
      <w:bookmarkStart w:id="0" w:name="_Hlk211242952"/>
      <w:r w:rsidR="00F75575" w:rsidRPr="00B14970">
        <w:rPr>
          <w:rFonts w:ascii="Trebuchet MS" w:hAnsi="Trebuchet MS"/>
          <w:b/>
          <w:bCs/>
        </w:rPr>
        <w:t>Growthpoint Properties</w:t>
      </w:r>
      <w:bookmarkEnd w:id="0"/>
      <w:r w:rsidR="00F75575" w:rsidRPr="00B14970">
        <w:rPr>
          <w:rFonts w:ascii="Trebuchet MS" w:hAnsi="Trebuchet MS"/>
        </w:rPr>
        <w:t>.</w:t>
      </w:r>
    </w:p>
    <w:p w14:paraId="0084D38A" w14:textId="77777777" w:rsidR="006A1652" w:rsidRPr="00B14970" w:rsidRDefault="006A1652" w:rsidP="006A1652">
      <w:pPr>
        <w:spacing w:after="0"/>
        <w:jc w:val="both"/>
        <w:rPr>
          <w:rFonts w:ascii="Trebuchet MS" w:hAnsi="Trebuchet MS"/>
        </w:rPr>
      </w:pPr>
    </w:p>
    <w:p w14:paraId="348569AD" w14:textId="2C85B1BE" w:rsidR="0099391F" w:rsidRPr="00B14970" w:rsidRDefault="0099391F" w:rsidP="006A1652">
      <w:pPr>
        <w:spacing w:after="0"/>
        <w:jc w:val="both"/>
        <w:rPr>
          <w:rFonts w:ascii="Trebuchet MS" w:hAnsi="Trebuchet MS"/>
        </w:rPr>
      </w:pPr>
      <w:r w:rsidRPr="00B14970">
        <w:rPr>
          <w:rFonts w:ascii="Trebuchet MS" w:hAnsi="Trebuchet MS"/>
          <w:i/>
          <w:iCs/>
        </w:rPr>
        <w:t xml:space="preserve">"Greenovate was created to give students a voice in the sustainability conversation, and ten years later it has become a powerful platform for the next generation of leaders. Every year we see young people tackling complex challenges with creativity and rigour, and that gives us real confidence in the future of green building. The competition has not only shifted student perspectives, </w:t>
      </w:r>
      <w:proofErr w:type="gramStart"/>
      <w:r w:rsidRPr="00B14970">
        <w:rPr>
          <w:rFonts w:ascii="Trebuchet MS" w:hAnsi="Trebuchet MS"/>
          <w:i/>
          <w:iCs/>
        </w:rPr>
        <w:t>it</w:t>
      </w:r>
      <w:proofErr w:type="gramEnd"/>
      <w:r w:rsidRPr="00B14970">
        <w:rPr>
          <w:rFonts w:ascii="Trebuchet MS" w:hAnsi="Trebuchet MS"/>
          <w:i/>
          <w:iCs/>
        </w:rPr>
        <w:t xml:space="preserve"> has also influenced the industry by embedding sustainability into education, research and professional practice</w:t>
      </w:r>
      <w:r w:rsidR="00F75575" w:rsidRPr="00B14970">
        <w:rPr>
          <w:rFonts w:ascii="Trebuchet MS" w:hAnsi="Trebuchet MS"/>
          <w:i/>
          <w:iCs/>
        </w:rPr>
        <w:t>,”</w:t>
      </w:r>
      <w:r w:rsidR="00F75575" w:rsidRPr="00B14970">
        <w:rPr>
          <w:rFonts w:ascii="Trebuchet MS" w:hAnsi="Trebuchet MS"/>
        </w:rPr>
        <w:t xml:space="preserve"> says</w:t>
      </w:r>
      <w:r w:rsidR="00F75575" w:rsidRPr="00B14970">
        <w:rPr>
          <w:rFonts w:ascii="Trebuchet MS" w:hAnsi="Trebuchet MS"/>
          <w:i/>
          <w:iCs/>
        </w:rPr>
        <w:t xml:space="preserve"> </w:t>
      </w:r>
      <w:r w:rsidR="00F75575" w:rsidRPr="00B14970">
        <w:rPr>
          <w:rFonts w:ascii="Trebuchet MS" w:hAnsi="Trebuchet MS"/>
          <w:b/>
          <w:bCs/>
        </w:rPr>
        <w:t>Lisa Reynolds, Chief Executive Officer of the Green Building Council South Africa</w:t>
      </w:r>
      <w:r w:rsidR="00F75575" w:rsidRPr="00B14970">
        <w:rPr>
          <w:rFonts w:ascii="Trebuchet MS" w:hAnsi="Trebuchet MS"/>
        </w:rPr>
        <w:t>.</w:t>
      </w:r>
    </w:p>
    <w:p w14:paraId="4FFA5780" w14:textId="77777777" w:rsidR="006A1652" w:rsidRPr="00B14970" w:rsidRDefault="006A1652" w:rsidP="006A1652">
      <w:pPr>
        <w:spacing w:after="0"/>
        <w:jc w:val="both"/>
        <w:rPr>
          <w:rFonts w:ascii="Trebuchet MS" w:hAnsi="Trebuchet MS"/>
        </w:rPr>
      </w:pPr>
    </w:p>
    <w:p w14:paraId="7D33F31A" w14:textId="77777777" w:rsidR="0099391F" w:rsidRPr="00B14970" w:rsidRDefault="0099391F" w:rsidP="006A1652">
      <w:pPr>
        <w:spacing w:after="0"/>
        <w:jc w:val="both"/>
        <w:rPr>
          <w:rFonts w:ascii="Trebuchet MS" w:hAnsi="Trebuchet MS"/>
        </w:rPr>
      </w:pPr>
      <w:r w:rsidRPr="00B14970">
        <w:rPr>
          <w:rFonts w:ascii="Trebuchet MS" w:hAnsi="Trebuchet MS"/>
        </w:rPr>
        <w:t>Greenovate has always been about more than prize money. It is about giving students the confidence and tools to see themselves as future leaders in the built environment, and about creating a platform where students, mentors and senior industry figures engage as equals in shaping a more sustainable future.</w:t>
      </w:r>
    </w:p>
    <w:p w14:paraId="3D47504B" w14:textId="77777777" w:rsidR="006A1652" w:rsidRPr="00B14970" w:rsidRDefault="006A1652" w:rsidP="006A1652">
      <w:pPr>
        <w:spacing w:after="0"/>
        <w:jc w:val="both"/>
        <w:rPr>
          <w:rFonts w:ascii="Trebuchet MS" w:hAnsi="Trebuchet MS"/>
        </w:rPr>
      </w:pPr>
    </w:p>
    <w:p w14:paraId="66247D4F" w14:textId="1F860C08" w:rsidR="0099391F" w:rsidRPr="00B14970" w:rsidRDefault="0099391F" w:rsidP="006A1652">
      <w:pPr>
        <w:spacing w:after="0"/>
        <w:jc w:val="both"/>
        <w:rPr>
          <w:rFonts w:ascii="Trebuchet MS" w:hAnsi="Trebuchet MS"/>
        </w:rPr>
      </w:pPr>
      <w:r w:rsidRPr="00B14970">
        <w:rPr>
          <w:rFonts w:ascii="Trebuchet MS" w:hAnsi="Trebuchet MS"/>
        </w:rPr>
        <w:t>Entries for the 2025 Greenovate Awards close on 10 November 2025</w:t>
      </w:r>
      <w:r w:rsidR="00F5685F">
        <w:rPr>
          <w:rFonts w:ascii="Trebuchet MS" w:hAnsi="Trebuchet MS"/>
          <w:b/>
          <w:bCs/>
        </w:rPr>
        <w:t xml:space="preserve">. </w:t>
      </w:r>
      <w:r w:rsidR="00F5685F" w:rsidRPr="00F5685F">
        <w:rPr>
          <w:rFonts w:ascii="Trebuchet MS" w:hAnsi="Trebuchet MS"/>
        </w:rPr>
        <w:t>T</w:t>
      </w:r>
      <w:r w:rsidR="00EE4F3D" w:rsidRPr="00F5685F">
        <w:rPr>
          <w:rFonts w:ascii="Trebuchet MS" w:hAnsi="Trebuchet MS"/>
        </w:rPr>
        <w:t>he competition</w:t>
      </w:r>
      <w:r w:rsidR="00F5685F" w:rsidRPr="00F5685F">
        <w:rPr>
          <w:rFonts w:ascii="Trebuchet MS" w:hAnsi="Trebuchet MS"/>
        </w:rPr>
        <w:t>’s</w:t>
      </w:r>
      <w:r w:rsidR="00EE4F3D" w:rsidRPr="00F5685F">
        <w:rPr>
          <w:rFonts w:ascii="Trebuchet MS" w:hAnsi="Trebuchet MS"/>
        </w:rPr>
        <w:t xml:space="preserve"> mentoring day </w:t>
      </w:r>
      <w:r w:rsidR="00F5685F" w:rsidRPr="00F5685F">
        <w:rPr>
          <w:rFonts w:ascii="Trebuchet MS" w:hAnsi="Trebuchet MS"/>
        </w:rPr>
        <w:t xml:space="preserve">is </w:t>
      </w:r>
      <w:r w:rsidR="00EE4F3D" w:rsidRPr="00F5685F">
        <w:rPr>
          <w:rFonts w:ascii="Trebuchet MS" w:hAnsi="Trebuchet MS"/>
        </w:rPr>
        <w:t>26</w:t>
      </w:r>
      <w:r w:rsidR="00F5685F" w:rsidRPr="00F5685F">
        <w:rPr>
          <w:rFonts w:ascii="Trebuchet MS" w:hAnsi="Trebuchet MS"/>
        </w:rPr>
        <w:t xml:space="preserve"> November,</w:t>
      </w:r>
      <w:r w:rsidR="00EE4F3D" w:rsidRPr="00F5685F">
        <w:rPr>
          <w:rFonts w:ascii="Trebuchet MS" w:hAnsi="Trebuchet MS"/>
        </w:rPr>
        <w:t xml:space="preserve"> and </w:t>
      </w:r>
      <w:r w:rsidR="00F5685F" w:rsidRPr="00F5685F">
        <w:rPr>
          <w:rFonts w:ascii="Trebuchet MS" w:hAnsi="Trebuchet MS"/>
        </w:rPr>
        <w:t>the j</w:t>
      </w:r>
      <w:r w:rsidR="00EE4F3D" w:rsidRPr="00F5685F">
        <w:rPr>
          <w:rFonts w:ascii="Trebuchet MS" w:hAnsi="Trebuchet MS"/>
        </w:rPr>
        <w:t xml:space="preserve">udging and gala dinner </w:t>
      </w:r>
      <w:r w:rsidR="00F5685F" w:rsidRPr="00F5685F">
        <w:rPr>
          <w:rFonts w:ascii="Trebuchet MS" w:hAnsi="Trebuchet MS"/>
        </w:rPr>
        <w:t>take place on</w:t>
      </w:r>
      <w:r w:rsidR="00EE4F3D" w:rsidRPr="00F5685F">
        <w:rPr>
          <w:rFonts w:ascii="Trebuchet MS" w:hAnsi="Trebuchet MS"/>
        </w:rPr>
        <w:t xml:space="preserve"> 27</w:t>
      </w:r>
      <w:r w:rsidR="00F5685F">
        <w:rPr>
          <w:rFonts w:ascii="Trebuchet MS" w:hAnsi="Trebuchet MS"/>
        </w:rPr>
        <w:t xml:space="preserve"> </w:t>
      </w:r>
      <w:r w:rsidR="00EE4F3D" w:rsidRPr="00F5685F">
        <w:rPr>
          <w:rFonts w:ascii="Trebuchet MS" w:hAnsi="Trebuchet MS"/>
        </w:rPr>
        <w:t>Novembe</w:t>
      </w:r>
      <w:r w:rsidR="00F5685F" w:rsidRPr="00F5685F">
        <w:rPr>
          <w:rFonts w:ascii="Trebuchet MS" w:hAnsi="Trebuchet MS"/>
        </w:rPr>
        <w:t>r</w:t>
      </w:r>
      <w:r w:rsidR="00F5685F">
        <w:rPr>
          <w:rFonts w:ascii="Trebuchet MS" w:hAnsi="Trebuchet MS"/>
        </w:rPr>
        <w:t xml:space="preserve">. </w:t>
      </w:r>
      <w:r w:rsidRPr="00B14970">
        <w:rPr>
          <w:rFonts w:ascii="Trebuchet MS" w:hAnsi="Trebuchet MS"/>
        </w:rPr>
        <w:t>The competition is open to honours and final year students in property studies, construction, quantity surveying and engineering.</w:t>
      </w:r>
    </w:p>
    <w:p w14:paraId="76208D00" w14:textId="77777777" w:rsidR="006A1652" w:rsidRPr="00B14970" w:rsidRDefault="006A1652" w:rsidP="006A1652">
      <w:pPr>
        <w:spacing w:after="0"/>
        <w:jc w:val="both"/>
        <w:rPr>
          <w:rFonts w:ascii="Trebuchet MS" w:hAnsi="Trebuchet MS"/>
        </w:rPr>
      </w:pPr>
    </w:p>
    <w:p w14:paraId="20E839FC" w14:textId="77777777" w:rsidR="0099391F" w:rsidRPr="00B14970" w:rsidRDefault="0099391F" w:rsidP="00706C3F">
      <w:pPr>
        <w:spacing w:after="0"/>
        <w:rPr>
          <w:rFonts w:ascii="Trebuchet MS" w:hAnsi="Trebuchet MS"/>
        </w:rPr>
      </w:pPr>
      <w:r w:rsidRPr="00B14970">
        <w:rPr>
          <w:rFonts w:ascii="Trebuchet MS" w:hAnsi="Trebuchet MS"/>
        </w:rPr>
        <w:t xml:space="preserve">Students can register and find more information at </w:t>
      </w:r>
      <w:hyperlink r:id="rId7" w:tgtFrame="_new" w:history="1">
        <w:r w:rsidRPr="00B14970">
          <w:rPr>
            <w:rStyle w:val="Hyperlink"/>
            <w:rFonts w:ascii="Trebuchet MS" w:hAnsi="Trebuchet MS"/>
          </w:rPr>
          <w:t>www.greenovatecompetition.co.za/register</w:t>
        </w:r>
      </w:hyperlink>
      <w:r w:rsidRPr="00B14970">
        <w:rPr>
          <w:rFonts w:ascii="Trebuchet MS" w:hAnsi="Trebuchet MS"/>
        </w:rPr>
        <w:t>.</w:t>
      </w:r>
    </w:p>
    <w:p w14:paraId="587805FF" w14:textId="77777777" w:rsidR="006A1652" w:rsidRPr="00B14970" w:rsidRDefault="006A1652" w:rsidP="006A1652">
      <w:pPr>
        <w:spacing w:after="0"/>
        <w:jc w:val="both"/>
        <w:rPr>
          <w:rFonts w:ascii="Trebuchet MS" w:hAnsi="Trebuchet MS"/>
        </w:rPr>
      </w:pPr>
    </w:p>
    <w:p w14:paraId="08053CCF" w14:textId="77777777" w:rsidR="0099391F" w:rsidRPr="00B14970" w:rsidRDefault="0099391F" w:rsidP="006A1652">
      <w:pPr>
        <w:spacing w:after="0"/>
        <w:jc w:val="both"/>
        <w:rPr>
          <w:rFonts w:ascii="Trebuchet MS" w:hAnsi="Trebuchet MS"/>
        </w:rPr>
      </w:pPr>
      <w:r w:rsidRPr="00B14970">
        <w:rPr>
          <w:rFonts w:ascii="Trebuchet MS" w:hAnsi="Trebuchet MS"/>
        </w:rPr>
        <w:t>This year, as Greenovate celebrates its tenth anniversary, the call is not only to participate but to be part of the next decade of ideas, innovation and impact.</w:t>
      </w:r>
    </w:p>
    <w:p w14:paraId="60DB95C1" w14:textId="77777777" w:rsidR="006A1652" w:rsidRDefault="006A1652" w:rsidP="006A1652">
      <w:pPr>
        <w:spacing w:after="0"/>
      </w:pPr>
    </w:p>
    <w:p w14:paraId="67FFA5D4" w14:textId="32C4535E" w:rsidR="00B333FB" w:rsidRDefault="00F75575" w:rsidP="006A1652">
      <w:pPr>
        <w:spacing w:after="0"/>
        <w:jc w:val="center"/>
        <w:rPr>
          <w:b/>
          <w:bCs/>
        </w:rPr>
      </w:pPr>
      <w:r w:rsidRPr="00F75575">
        <w:rPr>
          <w:b/>
          <w:bCs/>
        </w:rPr>
        <w:t>…/ends</w:t>
      </w:r>
    </w:p>
    <w:p w14:paraId="6D9D2CCE" w14:textId="77777777" w:rsidR="00706C3F" w:rsidRDefault="00706C3F" w:rsidP="006A1652">
      <w:pPr>
        <w:spacing w:after="0"/>
        <w:jc w:val="center"/>
        <w:rPr>
          <w:b/>
          <w:bCs/>
        </w:rPr>
      </w:pPr>
    </w:p>
    <w:p w14:paraId="575896F4" w14:textId="77777777" w:rsidR="00B14970" w:rsidRPr="00FB1A74" w:rsidRDefault="00B14970" w:rsidP="00B14970">
      <w:pPr>
        <w:pStyle w:val="PlainText"/>
        <w:rPr>
          <w:rFonts w:ascii="Trebuchet MS" w:hAnsi="Trebuchet MS"/>
          <w:b/>
          <w:bCs/>
          <w:sz w:val="20"/>
          <w:szCs w:val="20"/>
        </w:rPr>
      </w:pPr>
      <w:r w:rsidRPr="00FB1A74">
        <w:rPr>
          <w:rFonts w:ascii="Trebuchet MS" w:hAnsi="Trebuchet MS"/>
          <w:b/>
          <w:bCs/>
          <w:sz w:val="20"/>
          <w:szCs w:val="20"/>
        </w:rPr>
        <w:t>ABOUT GROWTHPOINT PROPERTIES:</w:t>
      </w:r>
    </w:p>
    <w:p w14:paraId="7CA3FAFC" w14:textId="60A84651" w:rsidR="00B14970" w:rsidRPr="00FB730B" w:rsidRDefault="00B14970" w:rsidP="00B14970">
      <w:pPr>
        <w:shd w:val="clear" w:color="auto" w:fill="FFFFFF" w:themeFill="background1"/>
        <w:spacing w:after="0" w:line="240" w:lineRule="auto"/>
        <w:jc w:val="both"/>
        <w:rPr>
          <w:rFonts w:ascii="Trebuchet MS" w:eastAsiaTheme="minorEastAsia" w:hAnsi="Trebuchet MS" w:cstheme="minorHAnsi"/>
          <w:color w:val="000000" w:themeColor="text1"/>
          <w:kern w:val="0"/>
          <w:sz w:val="20"/>
          <w:szCs w:val="20"/>
          <w:lang w:eastAsia="en-GB"/>
          <w14:ligatures w14:val="none"/>
        </w:rPr>
      </w:pPr>
      <w:r w:rsidRPr="00FB1A74">
        <w:rPr>
          <w:rFonts w:ascii="Trebuchet MS" w:hAnsi="Trebuchet MS"/>
          <w:sz w:val="20"/>
          <w:szCs w:val="20"/>
        </w:rPr>
        <w:t>Growthpoint Properties (JSE: GRT) creates space to thrive with innovative and sustainable property solutions in environmentally friendly buildings while improving the social and material well-being of individuals and communities. Growthpoint is South Africa’s leading primary JSE-listed REIT. It is an international property company invested in real estate and communities in South Africa and across the African continent, Australia</w:t>
      </w:r>
      <w:r w:rsidR="00BB275A">
        <w:rPr>
          <w:rFonts w:ascii="Trebuchet MS" w:hAnsi="Trebuchet MS"/>
          <w:sz w:val="20"/>
          <w:szCs w:val="20"/>
        </w:rPr>
        <w:t xml:space="preserve"> </w:t>
      </w:r>
      <w:r w:rsidRPr="00FB1A74">
        <w:rPr>
          <w:rFonts w:ascii="Trebuchet MS" w:hAnsi="Trebuchet MS"/>
          <w:sz w:val="20"/>
          <w:szCs w:val="20"/>
        </w:rPr>
        <w:t>and Eastern Europe</w:t>
      </w:r>
      <w:r w:rsidRPr="00DC5237">
        <w:rPr>
          <w:rFonts w:ascii="Trebuchet MS" w:hAnsi="Trebuchet MS"/>
          <w:sz w:val="20"/>
          <w:szCs w:val="20"/>
        </w:rPr>
        <w:t xml:space="preserve">. Growthpoint is at the forefront of environmental innovation in the property sector in South Africa. </w:t>
      </w:r>
      <w:r w:rsidRPr="00FB730B">
        <w:rPr>
          <w:rFonts w:ascii="Trebuchet MS" w:eastAsiaTheme="minorEastAsia" w:hAnsi="Trebuchet MS" w:cstheme="minorHAnsi"/>
          <w:color w:val="000000" w:themeColor="text1"/>
          <w:kern w:val="0"/>
          <w:sz w:val="20"/>
          <w:szCs w:val="20"/>
          <w:lang w:eastAsia="en-GB"/>
          <w14:ligatures w14:val="none"/>
        </w:rPr>
        <w:t xml:space="preserve">Visit </w:t>
      </w:r>
      <w:hyperlink r:id="rId8" w:history="1">
        <w:r w:rsidRPr="00FB730B">
          <w:rPr>
            <w:rFonts w:ascii="Trebuchet MS" w:eastAsia="Merriweather" w:hAnsi="Trebuchet MS" w:cstheme="minorHAnsi"/>
            <w:color w:val="000000" w:themeColor="text1"/>
            <w:kern w:val="0"/>
            <w:sz w:val="20"/>
            <w:szCs w:val="20"/>
            <w:u w:val="single"/>
            <w:lang w:eastAsia="en-GB"/>
            <w14:ligatures w14:val="none"/>
          </w:rPr>
          <w:t>growthpoint.co.za</w:t>
        </w:r>
      </w:hyperlink>
      <w:r w:rsidRPr="00FB730B">
        <w:rPr>
          <w:rFonts w:ascii="Trebuchet MS" w:eastAsiaTheme="minorEastAsia" w:hAnsi="Trebuchet MS" w:cstheme="minorHAnsi"/>
          <w:color w:val="000000" w:themeColor="text1"/>
          <w:kern w:val="0"/>
          <w:sz w:val="20"/>
          <w:szCs w:val="20"/>
          <w:lang w:eastAsia="en-GB"/>
          <w14:ligatures w14:val="none"/>
        </w:rPr>
        <w:t xml:space="preserve"> for more information. Connect with Growthpoint on </w:t>
      </w:r>
      <w:hyperlink r:id="rId9" w:history="1">
        <w:r w:rsidRPr="00FB730B">
          <w:rPr>
            <w:rFonts w:ascii="Trebuchet MS" w:eastAsia="Merriweather" w:hAnsi="Trebuchet MS" w:cstheme="minorHAnsi"/>
            <w:color w:val="000000" w:themeColor="text1"/>
            <w:kern w:val="0"/>
            <w:sz w:val="20"/>
            <w:szCs w:val="20"/>
            <w:u w:val="single"/>
            <w:lang w:eastAsia="en-GB"/>
            <w14:ligatures w14:val="none"/>
          </w:rPr>
          <w:t>Facebook</w:t>
        </w:r>
      </w:hyperlink>
      <w:r w:rsidRPr="00FB730B">
        <w:rPr>
          <w:rFonts w:ascii="Trebuchet MS" w:eastAsiaTheme="minorEastAsia" w:hAnsi="Trebuchet MS" w:cstheme="minorHAnsi"/>
          <w:color w:val="000000" w:themeColor="text1"/>
          <w:kern w:val="0"/>
          <w:sz w:val="20"/>
          <w:szCs w:val="20"/>
          <w:lang w:eastAsia="en-GB"/>
          <w14:ligatures w14:val="none"/>
        </w:rPr>
        <w:t xml:space="preserve">, </w:t>
      </w:r>
      <w:hyperlink r:id="rId10" w:history="1">
        <w:r w:rsidRPr="00FB730B">
          <w:rPr>
            <w:rFonts w:ascii="Trebuchet MS" w:eastAsia="Merriweather" w:hAnsi="Trebuchet MS" w:cstheme="minorHAnsi"/>
            <w:color w:val="000000" w:themeColor="text1"/>
            <w:kern w:val="0"/>
            <w:sz w:val="20"/>
            <w:szCs w:val="20"/>
            <w:u w:val="single"/>
            <w:lang w:eastAsia="en-GB"/>
            <w14:ligatures w14:val="none"/>
          </w:rPr>
          <w:t>X</w:t>
        </w:r>
      </w:hyperlink>
      <w:r w:rsidRPr="00FB730B">
        <w:rPr>
          <w:rFonts w:ascii="Trebuchet MS" w:eastAsiaTheme="minorEastAsia" w:hAnsi="Trebuchet MS" w:cstheme="minorHAnsi"/>
          <w:color w:val="000000" w:themeColor="text1"/>
          <w:kern w:val="0"/>
          <w:sz w:val="20"/>
          <w:szCs w:val="20"/>
          <w:lang w:eastAsia="en-GB"/>
          <w14:ligatures w14:val="none"/>
        </w:rPr>
        <w:t xml:space="preserve">, </w:t>
      </w:r>
      <w:hyperlink r:id="rId11" w:history="1">
        <w:r w:rsidRPr="00FB730B">
          <w:rPr>
            <w:rFonts w:ascii="Trebuchet MS" w:eastAsia="Merriweather" w:hAnsi="Trebuchet MS" w:cstheme="minorHAnsi"/>
            <w:color w:val="000000" w:themeColor="text1"/>
            <w:kern w:val="0"/>
            <w:sz w:val="20"/>
            <w:szCs w:val="20"/>
            <w:u w:val="single"/>
            <w:lang w:eastAsia="en-GB"/>
            <w14:ligatures w14:val="none"/>
          </w:rPr>
          <w:t>LinkedIn</w:t>
        </w:r>
      </w:hyperlink>
      <w:r w:rsidRPr="00FB730B">
        <w:rPr>
          <w:rFonts w:ascii="Trebuchet MS" w:eastAsiaTheme="minorEastAsia" w:hAnsi="Trebuchet MS" w:cstheme="minorHAnsi"/>
          <w:color w:val="000000" w:themeColor="text1"/>
          <w:kern w:val="0"/>
          <w:sz w:val="20"/>
          <w:szCs w:val="20"/>
          <w:lang w:eastAsia="en-GB"/>
          <w14:ligatures w14:val="none"/>
        </w:rPr>
        <w:t xml:space="preserve"> and </w:t>
      </w:r>
      <w:hyperlink r:id="rId12" w:history="1">
        <w:r w:rsidRPr="00FB730B">
          <w:rPr>
            <w:rFonts w:ascii="Trebuchet MS" w:eastAsia="Merriweather" w:hAnsi="Trebuchet MS" w:cstheme="minorHAnsi"/>
            <w:color w:val="000000" w:themeColor="text1"/>
            <w:kern w:val="0"/>
            <w:sz w:val="20"/>
            <w:szCs w:val="20"/>
            <w:u w:val="single"/>
            <w:lang w:eastAsia="en-GB"/>
            <w14:ligatures w14:val="none"/>
          </w:rPr>
          <w:t>YouTube</w:t>
        </w:r>
      </w:hyperlink>
      <w:r w:rsidRPr="00FB730B">
        <w:rPr>
          <w:rFonts w:ascii="Trebuchet MS" w:eastAsiaTheme="minorEastAsia" w:hAnsi="Trebuchet MS" w:cstheme="minorHAnsi"/>
          <w:color w:val="000000" w:themeColor="text1"/>
          <w:kern w:val="0"/>
          <w:sz w:val="20"/>
          <w:szCs w:val="20"/>
          <w:lang w:eastAsia="en-GB"/>
          <w14:ligatures w14:val="none"/>
        </w:rPr>
        <w:t>.</w:t>
      </w:r>
    </w:p>
    <w:p w14:paraId="39E0886A" w14:textId="77777777" w:rsidR="00B14970" w:rsidRPr="00FB1A74" w:rsidRDefault="00B14970" w:rsidP="00B14970">
      <w:pPr>
        <w:pStyle w:val="PlainText"/>
        <w:rPr>
          <w:rFonts w:ascii="Trebuchet MS" w:hAnsi="Trebuchet MS"/>
          <w:sz w:val="20"/>
          <w:szCs w:val="20"/>
        </w:rPr>
      </w:pPr>
    </w:p>
    <w:p w14:paraId="75DE0F84" w14:textId="77777777" w:rsidR="00B14970" w:rsidRPr="00FB1A74" w:rsidRDefault="00B14970" w:rsidP="00B14970">
      <w:pPr>
        <w:pStyle w:val="PlainText"/>
        <w:rPr>
          <w:rFonts w:ascii="Trebuchet MS" w:hAnsi="Trebuchet MS"/>
          <w:b/>
          <w:bCs/>
          <w:sz w:val="20"/>
          <w:szCs w:val="20"/>
        </w:rPr>
      </w:pPr>
      <w:r w:rsidRPr="00FB1A74">
        <w:rPr>
          <w:rFonts w:ascii="Trebuchet MS" w:hAnsi="Trebuchet MS"/>
          <w:b/>
          <w:bCs/>
          <w:sz w:val="20"/>
          <w:szCs w:val="20"/>
        </w:rPr>
        <w:t>ABOUT GREEN BUILDING COUNCIL SOUTH AFRICA:</w:t>
      </w:r>
    </w:p>
    <w:p w14:paraId="63061FF4" w14:textId="77777777" w:rsidR="00B14970" w:rsidRPr="00FB1A74" w:rsidRDefault="00B14970" w:rsidP="00B14970">
      <w:pPr>
        <w:rPr>
          <w:rFonts w:ascii="Trebuchet MS" w:hAnsi="Trebuchet MS"/>
          <w:sz w:val="20"/>
          <w:szCs w:val="20"/>
        </w:rPr>
      </w:pPr>
      <w:r w:rsidRPr="00FB1A74">
        <w:rPr>
          <w:rFonts w:ascii="Trebuchet MS" w:hAnsi="Trebuchet MS"/>
          <w:sz w:val="20"/>
          <w:szCs w:val="20"/>
        </w:rPr>
        <w:t xml:space="preserve">The Green Building Council South Africa (GBCSA) is a member-based organisation focused on transforming the built environment into a place where people and planet thrive. We advocate for all buildings and precincts to be designed, built, and operated in an environmentally sustainable manner. GBCSA provides green building certification and sustainability training for the built environment and all stakeholders within the built environment. GBCSA certifies buildings through the Green Star Africa rating system, which is a localised version of Green Star, as well as Net Zero and EDGE rating systems. </w:t>
      </w:r>
    </w:p>
    <w:p w14:paraId="7D04CE25" w14:textId="77777777" w:rsidR="00B14970" w:rsidRPr="00FB1A74" w:rsidRDefault="00B14970" w:rsidP="00B14970">
      <w:pPr>
        <w:pStyle w:val="PlainText"/>
        <w:rPr>
          <w:rFonts w:ascii="Trebuchet MS" w:hAnsi="Trebuchet MS"/>
          <w:b/>
          <w:bCs/>
          <w:sz w:val="20"/>
          <w:szCs w:val="20"/>
        </w:rPr>
      </w:pPr>
      <w:r w:rsidRPr="00FB1A74">
        <w:rPr>
          <w:rFonts w:ascii="Trebuchet MS" w:hAnsi="Trebuchet MS"/>
          <w:b/>
          <w:bCs/>
          <w:sz w:val="20"/>
          <w:szCs w:val="20"/>
        </w:rPr>
        <w:t>ABOUT GREENOVATE:</w:t>
      </w:r>
    </w:p>
    <w:p w14:paraId="3C6560F8" w14:textId="77777777" w:rsidR="00B14970" w:rsidRPr="00FB1A74" w:rsidRDefault="00B14970" w:rsidP="00B14970">
      <w:pPr>
        <w:pStyle w:val="PlainText"/>
        <w:rPr>
          <w:rFonts w:ascii="Trebuchet MS" w:hAnsi="Trebuchet MS"/>
          <w:sz w:val="20"/>
          <w:szCs w:val="20"/>
        </w:rPr>
      </w:pPr>
      <w:r w:rsidRPr="00FB1A74">
        <w:rPr>
          <w:rFonts w:ascii="Trebuchet MS" w:hAnsi="Trebuchet MS"/>
          <w:sz w:val="20"/>
          <w:szCs w:val="20"/>
        </w:rPr>
        <w:t xml:space="preserve">A Growthpoint initiative in partnership with the GBCSA, these awards are designed to develop and encourage young talent. They expose university students and </w:t>
      </w:r>
      <w:proofErr w:type="spellStart"/>
      <w:r w:rsidRPr="00FB1A74">
        <w:rPr>
          <w:rFonts w:ascii="Trebuchet MS" w:hAnsi="Trebuchet MS"/>
          <w:sz w:val="20"/>
          <w:szCs w:val="20"/>
        </w:rPr>
        <w:t>proptech</w:t>
      </w:r>
      <w:proofErr w:type="spellEnd"/>
      <w:r w:rsidRPr="00FB1A74">
        <w:rPr>
          <w:rFonts w:ascii="Trebuchet MS" w:hAnsi="Trebuchet MS"/>
          <w:sz w:val="20"/>
          <w:szCs w:val="20"/>
        </w:rPr>
        <w:t xml:space="preserve"> start-ups to key sustainability concerns within the industry while introducing the industry to up-and-coming talent. The aim of the awards is for students and entrepreneurial innovators to learn about green building and sustainability early in their careers and enter the market as advocates for green building with a passion for creating better, more sustainable cities, towns and neighbourhoods. Visit </w:t>
      </w:r>
      <w:hyperlink r:id="rId13" w:history="1">
        <w:r w:rsidRPr="00FB1A74">
          <w:rPr>
            <w:rStyle w:val="Hyperlink"/>
            <w:rFonts w:ascii="Trebuchet MS" w:hAnsi="Trebuchet MS"/>
            <w:sz w:val="20"/>
            <w:szCs w:val="20"/>
          </w:rPr>
          <w:t>https://www.greenovatecompetition.co.za/</w:t>
        </w:r>
      </w:hyperlink>
      <w:r w:rsidRPr="00FB1A74">
        <w:rPr>
          <w:rFonts w:ascii="Trebuchet MS" w:hAnsi="Trebuchet MS"/>
          <w:sz w:val="20"/>
          <w:szCs w:val="20"/>
        </w:rPr>
        <w:t xml:space="preserve"> to learn more.</w:t>
      </w:r>
    </w:p>
    <w:p w14:paraId="1845E9EE" w14:textId="77777777" w:rsidR="00B14970" w:rsidRPr="00FB1A74" w:rsidRDefault="00B14970" w:rsidP="00B14970">
      <w:pPr>
        <w:pStyle w:val="PlainText"/>
        <w:rPr>
          <w:rFonts w:ascii="Trebuchet MS" w:hAnsi="Trebuchet MS"/>
          <w:sz w:val="20"/>
          <w:szCs w:val="20"/>
        </w:rPr>
      </w:pPr>
    </w:p>
    <w:p w14:paraId="4D2C0F26" w14:textId="77777777" w:rsidR="00B14970" w:rsidRPr="00FB1A74" w:rsidRDefault="00B14970" w:rsidP="00B14970">
      <w:pPr>
        <w:pStyle w:val="PlainText"/>
        <w:rPr>
          <w:rFonts w:ascii="Trebuchet MS" w:hAnsi="Trebuchet MS"/>
          <w:sz w:val="20"/>
          <w:szCs w:val="20"/>
        </w:rPr>
      </w:pPr>
      <w:r w:rsidRPr="00FB1A74">
        <w:rPr>
          <w:rFonts w:ascii="Trebuchet MS" w:hAnsi="Trebuchet MS"/>
          <w:sz w:val="20"/>
          <w:szCs w:val="20"/>
        </w:rPr>
        <w:t>RELEASED BY CATCHWORDS FOR: </w:t>
      </w:r>
    </w:p>
    <w:p w14:paraId="2E4E0DC8" w14:textId="77777777" w:rsidR="00B14970" w:rsidRPr="00FB1A74" w:rsidRDefault="00B14970" w:rsidP="00B14970">
      <w:pPr>
        <w:pStyle w:val="PlainText"/>
        <w:rPr>
          <w:rFonts w:ascii="Trebuchet MS" w:hAnsi="Trebuchet MS"/>
          <w:sz w:val="20"/>
          <w:szCs w:val="20"/>
        </w:rPr>
      </w:pPr>
      <w:r w:rsidRPr="00FB1A74">
        <w:rPr>
          <w:rFonts w:ascii="Trebuchet MS" w:hAnsi="Trebuchet MS"/>
          <w:sz w:val="20"/>
          <w:szCs w:val="20"/>
        </w:rPr>
        <w:t>Growthpoint Properties Limited </w:t>
      </w:r>
    </w:p>
    <w:p w14:paraId="0373777E" w14:textId="77777777" w:rsidR="00B14970" w:rsidRPr="00FB1A74" w:rsidRDefault="00B14970" w:rsidP="00B14970">
      <w:pPr>
        <w:pStyle w:val="PlainText"/>
        <w:rPr>
          <w:rFonts w:ascii="Trebuchet MS" w:hAnsi="Trebuchet MS"/>
          <w:sz w:val="20"/>
          <w:szCs w:val="20"/>
        </w:rPr>
      </w:pPr>
      <w:r w:rsidRPr="00FB1A74">
        <w:rPr>
          <w:rFonts w:ascii="Trebuchet MS" w:hAnsi="Trebuchet MS"/>
          <w:sz w:val="20"/>
          <w:szCs w:val="20"/>
        </w:rPr>
        <w:t>Cindi-Leigh Breed </w:t>
      </w:r>
    </w:p>
    <w:p w14:paraId="7FBBDB56" w14:textId="77777777" w:rsidR="00B14970" w:rsidRPr="00FB1A74" w:rsidRDefault="00B14970" w:rsidP="00B14970">
      <w:pPr>
        <w:pStyle w:val="PlainText"/>
        <w:rPr>
          <w:rFonts w:ascii="Trebuchet MS" w:hAnsi="Trebuchet MS"/>
          <w:sz w:val="20"/>
          <w:szCs w:val="20"/>
        </w:rPr>
      </w:pPr>
      <w:r w:rsidRPr="00FB1A74">
        <w:rPr>
          <w:rFonts w:ascii="Trebuchet MS" w:hAnsi="Trebuchet MS"/>
          <w:sz w:val="20"/>
          <w:szCs w:val="20"/>
        </w:rPr>
        <w:t>Head, Marketing &amp; Communication </w:t>
      </w:r>
    </w:p>
    <w:p w14:paraId="64DA65C8" w14:textId="77777777" w:rsidR="00B14970" w:rsidRPr="00FB1A74" w:rsidRDefault="00B14970" w:rsidP="00B14970">
      <w:pPr>
        <w:pStyle w:val="PlainText"/>
        <w:rPr>
          <w:rFonts w:ascii="Trebuchet MS" w:hAnsi="Trebuchet MS"/>
          <w:sz w:val="20"/>
          <w:szCs w:val="20"/>
        </w:rPr>
      </w:pPr>
      <w:r w:rsidRPr="00FB1A74">
        <w:rPr>
          <w:rFonts w:ascii="Trebuchet MS" w:hAnsi="Trebuchet MS"/>
          <w:sz w:val="20"/>
          <w:szCs w:val="20"/>
        </w:rPr>
        <w:t>Tel: +27 (0) 11 944 6288 </w:t>
      </w:r>
    </w:p>
    <w:p w14:paraId="297F8718" w14:textId="77777777" w:rsidR="00B14970" w:rsidRPr="00FB1A74" w:rsidRDefault="00B14970" w:rsidP="00B14970">
      <w:pPr>
        <w:pStyle w:val="PlainText"/>
        <w:rPr>
          <w:rFonts w:ascii="Trebuchet MS" w:hAnsi="Trebuchet MS"/>
          <w:sz w:val="20"/>
          <w:szCs w:val="20"/>
        </w:rPr>
      </w:pPr>
    </w:p>
    <w:p w14:paraId="1C6E6A9A" w14:textId="77777777" w:rsidR="00B14970" w:rsidRPr="00FB1A74" w:rsidRDefault="00B14970" w:rsidP="00B14970">
      <w:pPr>
        <w:pStyle w:val="PlainText"/>
        <w:rPr>
          <w:rFonts w:ascii="Trebuchet MS" w:hAnsi="Trebuchet MS"/>
          <w:sz w:val="20"/>
          <w:szCs w:val="20"/>
        </w:rPr>
      </w:pPr>
      <w:r w:rsidRPr="00FB1A74">
        <w:rPr>
          <w:rFonts w:ascii="Trebuchet MS" w:hAnsi="Trebuchet MS"/>
          <w:sz w:val="20"/>
          <w:szCs w:val="20"/>
        </w:rPr>
        <w:t>For more information or to book an interview, kindly contact Bronwen Noble at 083 453 6668 or </w:t>
      </w:r>
      <w:hyperlink r:id="rId14" w:history="1">
        <w:r w:rsidRPr="00FB1A74">
          <w:rPr>
            <w:rStyle w:val="Hyperlink"/>
            <w:rFonts w:ascii="Trebuchet MS" w:hAnsi="Trebuchet MS"/>
            <w:sz w:val="20"/>
            <w:szCs w:val="20"/>
          </w:rPr>
          <w:t>bronwen@catchwords.co.za</w:t>
        </w:r>
      </w:hyperlink>
      <w:r w:rsidRPr="00FB1A74">
        <w:rPr>
          <w:rFonts w:ascii="Trebuchet MS" w:hAnsi="Trebuchet MS"/>
          <w:sz w:val="20"/>
          <w:szCs w:val="20"/>
        </w:rPr>
        <w:t>.</w:t>
      </w:r>
      <w:r w:rsidRPr="00FB1A74">
        <w:rPr>
          <w:rFonts w:ascii="Arial" w:hAnsi="Arial" w:cs="Arial"/>
          <w:sz w:val="20"/>
          <w:szCs w:val="20"/>
        </w:rPr>
        <w:t> </w:t>
      </w:r>
      <w:r w:rsidRPr="00FB1A74">
        <w:rPr>
          <w:rFonts w:ascii="Trebuchet MS" w:hAnsi="Trebuchet MS" w:cs="Trebuchet MS"/>
          <w:sz w:val="20"/>
          <w:szCs w:val="20"/>
        </w:rPr>
        <w:t> </w:t>
      </w:r>
    </w:p>
    <w:p w14:paraId="52FC6957" w14:textId="77777777" w:rsidR="00B14970" w:rsidRPr="00715306" w:rsidRDefault="00B14970" w:rsidP="00B14970">
      <w:pPr>
        <w:pStyle w:val="PlainText"/>
        <w:rPr>
          <w:rFonts w:ascii="Trebuchet MS" w:hAnsi="Trebuchet MS"/>
          <w:sz w:val="20"/>
          <w:szCs w:val="20"/>
        </w:rPr>
      </w:pPr>
    </w:p>
    <w:p w14:paraId="38620ED0" w14:textId="77777777" w:rsidR="00B14970" w:rsidRPr="00715306" w:rsidRDefault="00B14970" w:rsidP="00B14970">
      <w:pPr>
        <w:rPr>
          <w:rFonts w:ascii="Trebuchet MS" w:hAnsi="Trebuchet MS"/>
        </w:rPr>
      </w:pPr>
    </w:p>
    <w:p w14:paraId="1A8E1216" w14:textId="77777777" w:rsidR="00B14970" w:rsidRPr="00F75575" w:rsidRDefault="00B14970" w:rsidP="00B14970">
      <w:pPr>
        <w:spacing w:after="0"/>
        <w:rPr>
          <w:b/>
          <w:bCs/>
        </w:rPr>
      </w:pPr>
    </w:p>
    <w:sectPr w:rsidR="00B14970" w:rsidRPr="00F75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EA"/>
    <w:rsid w:val="000303EC"/>
    <w:rsid w:val="00055491"/>
    <w:rsid w:val="000849E6"/>
    <w:rsid w:val="000D41EB"/>
    <w:rsid w:val="002675AD"/>
    <w:rsid w:val="00323ADB"/>
    <w:rsid w:val="003E39AB"/>
    <w:rsid w:val="004F095D"/>
    <w:rsid w:val="005C5161"/>
    <w:rsid w:val="005F3311"/>
    <w:rsid w:val="00680759"/>
    <w:rsid w:val="00695120"/>
    <w:rsid w:val="006A1652"/>
    <w:rsid w:val="00706C3F"/>
    <w:rsid w:val="00750998"/>
    <w:rsid w:val="007D523B"/>
    <w:rsid w:val="007E51B7"/>
    <w:rsid w:val="00881BEA"/>
    <w:rsid w:val="00951FC7"/>
    <w:rsid w:val="0099391F"/>
    <w:rsid w:val="00B14970"/>
    <w:rsid w:val="00B333FB"/>
    <w:rsid w:val="00B47997"/>
    <w:rsid w:val="00BA0E27"/>
    <w:rsid w:val="00BB08F9"/>
    <w:rsid w:val="00BB275A"/>
    <w:rsid w:val="00C961FD"/>
    <w:rsid w:val="00D57F55"/>
    <w:rsid w:val="00E16D2F"/>
    <w:rsid w:val="00EE4F3D"/>
    <w:rsid w:val="00F5685F"/>
    <w:rsid w:val="00F75575"/>
    <w:rsid w:val="00F974E7"/>
    <w:rsid w:val="00FF19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3D12"/>
  <w15:chartTrackingRefBased/>
  <w15:docId w15:val="{8FAE2149-9788-4DA7-8537-610C7CCE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B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B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1B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1B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1B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1B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1B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B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B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1B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1B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1B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1B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1B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1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B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B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1BEA"/>
    <w:pPr>
      <w:spacing w:before="160"/>
      <w:jc w:val="center"/>
    </w:pPr>
    <w:rPr>
      <w:i/>
      <w:iCs/>
      <w:color w:val="404040" w:themeColor="text1" w:themeTint="BF"/>
    </w:rPr>
  </w:style>
  <w:style w:type="character" w:customStyle="1" w:styleId="QuoteChar">
    <w:name w:val="Quote Char"/>
    <w:basedOn w:val="DefaultParagraphFont"/>
    <w:link w:val="Quote"/>
    <w:uiPriority w:val="29"/>
    <w:rsid w:val="00881BEA"/>
    <w:rPr>
      <w:i/>
      <w:iCs/>
      <w:color w:val="404040" w:themeColor="text1" w:themeTint="BF"/>
    </w:rPr>
  </w:style>
  <w:style w:type="paragraph" w:styleId="ListParagraph">
    <w:name w:val="List Paragraph"/>
    <w:basedOn w:val="Normal"/>
    <w:uiPriority w:val="34"/>
    <w:qFormat/>
    <w:rsid w:val="00881BEA"/>
    <w:pPr>
      <w:ind w:left="720"/>
      <w:contextualSpacing/>
    </w:pPr>
  </w:style>
  <w:style w:type="character" w:styleId="IntenseEmphasis">
    <w:name w:val="Intense Emphasis"/>
    <w:basedOn w:val="DefaultParagraphFont"/>
    <w:uiPriority w:val="21"/>
    <w:qFormat/>
    <w:rsid w:val="00881BEA"/>
    <w:rPr>
      <w:i/>
      <w:iCs/>
      <w:color w:val="0F4761" w:themeColor="accent1" w:themeShade="BF"/>
    </w:rPr>
  </w:style>
  <w:style w:type="paragraph" w:styleId="IntenseQuote">
    <w:name w:val="Intense Quote"/>
    <w:basedOn w:val="Normal"/>
    <w:next w:val="Normal"/>
    <w:link w:val="IntenseQuoteChar"/>
    <w:uiPriority w:val="30"/>
    <w:qFormat/>
    <w:rsid w:val="00881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BEA"/>
    <w:rPr>
      <w:i/>
      <w:iCs/>
      <w:color w:val="0F4761" w:themeColor="accent1" w:themeShade="BF"/>
    </w:rPr>
  </w:style>
  <w:style w:type="character" w:styleId="IntenseReference">
    <w:name w:val="Intense Reference"/>
    <w:basedOn w:val="DefaultParagraphFont"/>
    <w:uiPriority w:val="32"/>
    <w:qFormat/>
    <w:rsid w:val="00881BEA"/>
    <w:rPr>
      <w:b/>
      <w:bCs/>
      <w:smallCaps/>
      <w:color w:val="0F4761" w:themeColor="accent1" w:themeShade="BF"/>
      <w:spacing w:val="5"/>
    </w:rPr>
  </w:style>
  <w:style w:type="character" w:styleId="Hyperlink">
    <w:name w:val="Hyperlink"/>
    <w:basedOn w:val="DefaultParagraphFont"/>
    <w:uiPriority w:val="99"/>
    <w:unhideWhenUsed/>
    <w:rsid w:val="0099391F"/>
    <w:rPr>
      <w:color w:val="467886" w:themeColor="hyperlink"/>
      <w:u w:val="single"/>
    </w:rPr>
  </w:style>
  <w:style w:type="character" w:styleId="UnresolvedMention">
    <w:name w:val="Unresolved Mention"/>
    <w:basedOn w:val="DefaultParagraphFont"/>
    <w:uiPriority w:val="99"/>
    <w:semiHidden/>
    <w:unhideWhenUsed/>
    <w:rsid w:val="0099391F"/>
    <w:rPr>
      <w:color w:val="605E5C"/>
      <w:shd w:val="clear" w:color="auto" w:fill="E1DFDD"/>
    </w:rPr>
  </w:style>
  <w:style w:type="paragraph" w:styleId="PlainText">
    <w:name w:val="Plain Text"/>
    <w:basedOn w:val="Normal"/>
    <w:link w:val="PlainTextChar"/>
    <w:uiPriority w:val="99"/>
    <w:unhideWhenUsed/>
    <w:rsid w:val="00B14970"/>
    <w:pPr>
      <w:spacing w:after="0" w:line="240" w:lineRule="auto"/>
    </w:pPr>
    <w:rPr>
      <w:rFonts w:eastAsia="Times New Roman" w:cstheme="minorBidi"/>
      <w:szCs w:val="21"/>
      <w:lang w:val="en-GB"/>
    </w:rPr>
  </w:style>
  <w:style w:type="character" w:customStyle="1" w:styleId="PlainTextChar">
    <w:name w:val="Plain Text Char"/>
    <w:basedOn w:val="DefaultParagraphFont"/>
    <w:link w:val="PlainText"/>
    <w:uiPriority w:val="99"/>
    <w:rsid w:val="00B14970"/>
    <w:rPr>
      <w:rFonts w:eastAsia="Times New Roman" w:cstheme="minorBidi"/>
      <w:szCs w:val="21"/>
      <w:lang w:val="en-GB"/>
    </w:rPr>
  </w:style>
  <w:style w:type="character" w:styleId="CommentReference">
    <w:name w:val="annotation reference"/>
    <w:basedOn w:val="DefaultParagraphFont"/>
    <w:uiPriority w:val="99"/>
    <w:semiHidden/>
    <w:unhideWhenUsed/>
    <w:rsid w:val="003E39AB"/>
    <w:rPr>
      <w:sz w:val="16"/>
      <w:szCs w:val="16"/>
    </w:rPr>
  </w:style>
  <w:style w:type="paragraph" w:styleId="CommentText">
    <w:name w:val="annotation text"/>
    <w:basedOn w:val="Normal"/>
    <w:link w:val="CommentTextChar"/>
    <w:uiPriority w:val="99"/>
    <w:unhideWhenUsed/>
    <w:rsid w:val="003E39AB"/>
    <w:pPr>
      <w:spacing w:line="240" w:lineRule="auto"/>
    </w:pPr>
    <w:rPr>
      <w:sz w:val="20"/>
      <w:szCs w:val="20"/>
    </w:rPr>
  </w:style>
  <w:style w:type="character" w:customStyle="1" w:styleId="CommentTextChar">
    <w:name w:val="Comment Text Char"/>
    <w:basedOn w:val="DefaultParagraphFont"/>
    <w:link w:val="CommentText"/>
    <w:uiPriority w:val="99"/>
    <w:rsid w:val="003E39AB"/>
    <w:rPr>
      <w:sz w:val="20"/>
      <w:szCs w:val="20"/>
    </w:rPr>
  </w:style>
  <w:style w:type="paragraph" w:styleId="CommentSubject">
    <w:name w:val="annotation subject"/>
    <w:basedOn w:val="CommentText"/>
    <w:next w:val="CommentText"/>
    <w:link w:val="CommentSubjectChar"/>
    <w:uiPriority w:val="99"/>
    <w:semiHidden/>
    <w:unhideWhenUsed/>
    <w:rsid w:val="003E39AB"/>
    <w:rPr>
      <w:b/>
      <w:bCs/>
    </w:rPr>
  </w:style>
  <w:style w:type="character" w:customStyle="1" w:styleId="CommentSubjectChar">
    <w:name w:val="Comment Subject Char"/>
    <w:basedOn w:val="CommentTextChar"/>
    <w:link w:val="CommentSubject"/>
    <w:uiPriority w:val="99"/>
    <w:semiHidden/>
    <w:rsid w:val="003E39AB"/>
    <w:rPr>
      <w:b/>
      <w:bCs/>
      <w:sz w:val="20"/>
      <w:szCs w:val="20"/>
    </w:rPr>
  </w:style>
  <w:style w:type="paragraph" w:styleId="Revision">
    <w:name w:val="Revision"/>
    <w:hidden/>
    <w:uiPriority w:val="99"/>
    <w:semiHidden/>
    <w:rsid w:val="007D5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wthpoint.co.za/" TargetMode="External"/><Relationship Id="rId13" Type="http://schemas.openxmlformats.org/officeDocument/2006/relationships/hyperlink" Target="https://www.greenovatecompetition.co.za/" TargetMode="External"/><Relationship Id="rId3" Type="http://schemas.openxmlformats.org/officeDocument/2006/relationships/customXml" Target="../customXml/item3.xml"/><Relationship Id="rId7" Type="http://schemas.openxmlformats.org/officeDocument/2006/relationships/hyperlink" Target="https://greenovatecompetition.co.za/register" TargetMode="External"/><Relationship Id="rId12" Type="http://schemas.openxmlformats.org/officeDocument/2006/relationships/hyperlink" Target="http://www.youtube.com/GrowthpointBroadca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edin.com/company/growthpoint-properties-lt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witter.com/Growthpoint" TargetMode="External"/><Relationship Id="rId4" Type="http://schemas.openxmlformats.org/officeDocument/2006/relationships/styles" Target="styles.xml"/><Relationship Id="rId9" Type="http://schemas.openxmlformats.org/officeDocument/2006/relationships/hyperlink" Target="http://www.facebook.com/Growthpoint" TargetMode="External"/><Relationship Id="rId14" Type="http://schemas.openxmlformats.org/officeDocument/2006/relationships/hyperlink" Target="mailto:bronwen@catchword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0a077b-c3c8-4426-a884-6a03bf53edb8">
      <Terms xmlns="http://schemas.microsoft.com/office/infopath/2007/PartnerControls"/>
    </lcf76f155ced4ddcb4097134ff3c332f>
    <TaxCatchAll xmlns="34b45ad1-52f3-4988-b2c6-6ce62e1bb6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6102F122FB24790DA7877F7F0EBF1" ma:contentTypeVersion="18" ma:contentTypeDescription="Create a new document." ma:contentTypeScope="" ma:versionID="9af5024cfbc164d359a5a7809391fe0b">
  <xsd:schema xmlns:xsd="http://www.w3.org/2001/XMLSchema" xmlns:xs="http://www.w3.org/2001/XMLSchema" xmlns:p="http://schemas.microsoft.com/office/2006/metadata/properties" xmlns:ns2="820a077b-c3c8-4426-a884-6a03bf53edb8" xmlns:ns3="34b45ad1-52f3-4988-b2c6-6ce62e1bb65a" targetNamespace="http://schemas.microsoft.com/office/2006/metadata/properties" ma:root="true" ma:fieldsID="cc540192572e503bfc357d4835d9f6e5" ns2:_="" ns3:_="">
    <xsd:import namespace="820a077b-c3c8-4426-a884-6a03bf53edb8"/>
    <xsd:import namespace="34b45ad1-52f3-4988-b2c6-6ce62e1bb6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a077b-c3c8-4426-a884-6a03bf53e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820594-faaa-4325-a1a0-2bf391785c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45ad1-52f3-4988-b2c6-6ce62e1bb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5bb960-c2e3-489b-9f24-dec06da84d07}" ma:internalName="TaxCatchAll" ma:showField="CatchAllData" ma:web="34b45ad1-52f3-4988-b2c6-6ce62e1bb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E6B28-AA37-4FA4-A887-2037A29E6F0F}">
  <ds:schemaRefs>
    <ds:schemaRef ds:uri="http://schemas.microsoft.com/office/2006/metadata/properties"/>
    <ds:schemaRef ds:uri="http://schemas.microsoft.com/office/infopath/2007/PartnerControls"/>
    <ds:schemaRef ds:uri="820a077b-c3c8-4426-a884-6a03bf53edb8"/>
    <ds:schemaRef ds:uri="34b45ad1-52f3-4988-b2c6-6ce62e1bb65a"/>
  </ds:schemaRefs>
</ds:datastoreItem>
</file>

<file path=customXml/itemProps2.xml><?xml version="1.0" encoding="utf-8"?>
<ds:datastoreItem xmlns:ds="http://schemas.openxmlformats.org/officeDocument/2006/customXml" ds:itemID="{31B5CD3B-DE3D-43AD-B55A-DCA1A31425B6}">
  <ds:schemaRefs>
    <ds:schemaRef ds:uri="http://schemas.microsoft.com/sharepoint/v3/contenttype/forms"/>
  </ds:schemaRefs>
</ds:datastoreItem>
</file>

<file path=customXml/itemProps3.xml><?xml version="1.0" encoding="utf-8"?>
<ds:datastoreItem xmlns:ds="http://schemas.openxmlformats.org/officeDocument/2006/customXml" ds:itemID="{7F3BBA8F-30AB-4026-B147-33EDD55F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a077b-c3c8-4426-a884-6a03bf53edb8"/>
    <ds:schemaRef ds:uri="34b45ad1-52f3-4988-b2c6-6ce62e1bb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296b009-0e1d-4bb2-a1c7-8ad5208a1e5d}" enabled="1" method="Standard" siteId="{274f03e2-252e-43a4-b45a-b22015dd3bc5}"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Catchwords</dc:creator>
  <cp:keywords/>
  <dc:description/>
  <cp:lastModifiedBy>Angie</cp:lastModifiedBy>
  <cp:revision>3</cp:revision>
  <dcterms:created xsi:type="dcterms:W3CDTF">2025-10-13T08:16:00Z</dcterms:created>
  <dcterms:modified xsi:type="dcterms:W3CDTF">2025-10-13T08:33:00Z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0x010100CE06102F122FB24790DA7877F7F0EBF1</vt:lpwstr>
  </property>
</Properties>
</file>