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554E" w14:textId="77777777" w:rsidR="002B08C0" w:rsidRDefault="007E54A6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CAA05A3" wp14:editId="21A74204">
            <wp:extent cx="1358900" cy="1295400"/>
            <wp:effectExtent l="0" t="0" r="0" b="0"/>
            <wp:docPr id="131940263" name="image1.png" descr="Immagine che contiene nero, oscurità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nero, oscurità&#10;&#10;Il contenuto generato dall'IA potrebbe non essere corretto."/>
                    <pic:cNvPicPr preferRelativeResize="0"/>
                  </pic:nvPicPr>
                  <pic:blipFill>
                    <a:blip r:embed="rId5"/>
                    <a:srcRect l="17127" t="29107" r="18959" b="2779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C57584" w14:textId="77777777" w:rsidR="002B08C0" w:rsidRDefault="007E54A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 Gruppo The M Legacy investe a Cervinia: nuova strategia immobiliare e turistica in Valle d’Aosta.</w:t>
      </w:r>
    </w:p>
    <w:p w14:paraId="0A3A1D2D" w14:textId="77777777" w:rsidR="002B08C0" w:rsidRDefault="002B08C0">
      <w:pPr>
        <w:spacing w:after="0"/>
        <w:jc w:val="both"/>
      </w:pPr>
    </w:p>
    <w:p w14:paraId="727E011D" w14:textId="77777777" w:rsidR="002B08C0" w:rsidRDefault="007E54A6">
      <w:pPr>
        <w:spacing w:after="0"/>
        <w:jc w:val="both"/>
      </w:pPr>
      <w:r>
        <w:t xml:space="preserve">Il Gruppo The M Legacy, una </w:t>
      </w:r>
      <w:proofErr w:type="spellStart"/>
      <w:r>
        <w:rPr>
          <w:i/>
        </w:rPr>
        <w:t>collection</w:t>
      </w:r>
      <w:proofErr w:type="spellEnd"/>
      <w:r>
        <w:t xml:space="preserve"> di strutture tra Hotel e Chalet di lusso, investe nella rinomata destinazione Breuil-Cervinia. Fondato nel 2023, il Gruppo The M Legacy nasce per rafforzare il segmento </w:t>
      </w:r>
      <w:proofErr w:type="spellStart"/>
      <w:r>
        <w:t>hospitality</w:t>
      </w:r>
      <w:proofErr w:type="spellEnd"/>
      <w:r>
        <w:t xml:space="preserve"> premium in una località ad alto potenziale turistico con un piano di crescita che valorizza proprietà immobiliari strategiche e l’offerta alberghiera esclusiva. </w:t>
      </w:r>
    </w:p>
    <w:p w14:paraId="66FDB775" w14:textId="77777777" w:rsidR="002B08C0" w:rsidRDefault="002B08C0">
      <w:pPr>
        <w:spacing w:after="0"/>
        <w:jc w:val="both"/>
      </w:pPr>
    </w:p>
    <w:p w14:paraId="2E740282" w14:textId="77777777" w:rsidR="002B08C0" w:rsidRDefault="007E54A6">
      <w:pPr>
        <w:spacing w:after="0"/>
        <w:jc w:val="both"/>
      </w:pPr>
      <w:r>
        <w:t>The M Legacy si posiziona come una realtà nel settore alberghiero con all’attivo sette strutture leggendarie, l’</w:t>
      </w:r>
      <w:r>
        <w:rPr>
          <w:b/>
        </w:rPr>
        <w:t>Hotel Principe delle Nevi</w:t>
      </w:r>
      <w:r>
        <w:t xml:space="preserve"> e l’</w:t>
      </w:r>
      <w:r>
        <w:rPr>
          <w:b/>
        </w:rPr>
        <w:t>Hotel Europa</w:t>
      </w:r>
      <w:r>
        <w:t xml:space="preserve">, entrambi di proprietà e gestione diretta, e una selezione accurata di chalet: </w:t>
      </w:r>
      <w:r>
        <w:rPr>
          <w:b/>
        </w:rPr>
        <w:t>Chalet Breithorn</w:t>
      </w:r>
      <w:r>
        <w:t xml:space="preserve">, </w:t>
      </w:r>
      <w:r>
        <w:rPr>
          <w:b/>
        </w:rPr>
        <w:t>Chalet Cime Bianche</w:t>
      </w:r>
      <w:r>
        <w:t xml:space="preserve">, </w:t>
      </w:r>
      <w:r>
        <w:rPr>
          <w:b/>
        </w:rPr>
        <w:t>Chalet Il Gufo</w:t>
      </w:r>
      <w:r>
        <w:t xml:space="preserve">, </w:t>
      </w:r>
      <w:r>
        <w:rPr>
          <w:b/>
        </w:rPr>
        <w:t xml:space="preserve">Chalet </w:t>
      </w:r>
      <w:proofErr w:type="spellStart"/>
      <w:r>
        <w:rPr>
          <w:b/>
        </w:rPr>
        <w:t>Snøstorm</w:t>
      </w:r>
      <w:proofErr w:type="spellEnd"/>
      <w:r>
        <w:rPr>
          <w:b/>
        </w:rPr>
        <w:t xml:space="preserve"> </w:t>
      </w:r>
      <w:r>
        <w:t>e</w:t>
      </w:r>
      <w:r>
        <w:rPr>
          <w:b/>
        </w:rPr>
        <w:t xml:space="preserve"> Chalet La Fenice</w:t>
      </w:r>
      <w:r>
        <w:t xml:space="preserve">, tutti in gestione. </w:t>
      </w:r>
    </w:p>
    <w:p w14:paraId="33910A7F" w14:textId="77777777" w:rsidR="002B08C0" w:rsidRDefault="002B08C0">
      <w:pPr>
        <w:spacing w:after="0"/>
        <w:jc w:val="both"/>
      </w:pPr>
    </w:p>
    <w:p w14:paraId="5E4C78BC" w14:textId="77777777" w:rsidR="002B08C0" w:rsidRDefault="007E54A6">
      <w:pPr>
        <w:spacing w:after="0"/>
        <w:jc w:val="both"/>
      </w:pPr>
      <w:r>
        <w:t xml:space="preserve">Il piano di sviluppo prevede l'espansione della presenza del Gruppo in una delle destinazioni alpine a maggiore potenziale, tramite un modello operativo che coniuga gestione, design ed eccellenza italiana in una visione internazionale, per creare esperienze indimenticabili per proporre il nuovo modo per vivere la montagna e un’eredità da condividere e tramandare. </w:t>
      </w:r>
    </w:p>
    <w:p w14:paraId="36C0B2E4" w14:textId="77777777" w:rsidR="002B08C0" w:rsidRDefault="002B08C0">
      <w:pPr>
        <w:spacing w:after="0"/>
        <w:jc w:val="both"/>
      </w:pPr>
    </w:p>
    <w:p w14:paraId="199BB291" w14:textId="77777777" w:rsidR="002B08C0" w:rsidRDefault="007E54A6">
      <w:pPr>
        <w:spacing w:after="0"/>
        <w:jc w:val="both"/>
        <w:rPr>
          <w:b/>
          <w:i/>
        </w:rPr>
      </w:pPr>
      <w:r>
        <w:rPr>
          <w:b/>
          <w:i/>
        </w:rPr>
        <w:t>Cervinia: destinazione internazionale ad alta stagionalità e attrattività premium</w:t>
      </w:r>
    </w:p>
    <w:p w14:paraId="051E2112" w14:textId="77777777" w:rsidR="002B08C0" w:rsidRDefault="002B08C0">
      <w:pPr>
        <w:spacing w:after="0"/>
        <w:jc w:val="both"/>
      </w:pPr>
    </w:p>
    <w:p w14:paraId="6FE77273" w14:textId="77777777" w:rsidR="002B08C0" w:rsidRDefault="007E54A6">
      <w:pPr>
        <w:spacing w:after="0"/>
        <w:jc w:val="both"/>
      </w:pPr>
      <w:r>
        <w:t xml:space="preserve">La strategia di investire a Cervinia risponde a una logica di </w:t>
      </w:r>
      <w:r>
        <w:rPr>
          <w:b/>
        </w:rPr>
        <w:t>diversificazione geografica e settoriale</w:t>
      </w:r>
      <w:r>
        <w:t>, con focus sulle destinazioni ad alta resilienza turistica.</w:t>
      </w:r>
    </w:p>
    <w:p w14:paraId="1D1E877C" w14:textId="77777777" w:rsidR="002B08C0" w:rsidRDefault="007E54A6">
      <w:pPr>
        <w:spacing w:after="0"/>
        <w:jc w:val="both"/>
      </w:pPr>
      <w:r>
        <w:t xml:space="preserve">Tra le località sciistiche più elevate d’Europa, dispone di un comprensorio di </w:t>
      </w:r>
      <w:r>
        <w:rPr>
          <w:b/>
        </w:rPr>
        <w:t>360km di piste, 53 ski lifts</w:t>
      </w:r>
      <w:r>
        <w:t>, connessa direttamente alla località svizzera di Zermatt e vicina alla Monterosa ski area.</w:t>
      </w:r>
    </w:p>
    <w:p w14:paraId="3740747E" w14:textId="77777777" w:rsidR="002B08C0" w:rsidRDefault="007E54A6">
      <w:pPr>
        <w:spacing w:after="0"/>
        <w:jc w:val="both"/>
      </w:pPr>
      <w:r>
        <w:t xml:space="preserve">Cervinia si pone come destinazione internazionale in forte crescita, con una </w:t>
      </w:r>
      <w:r>
        <w:rPr>
          <w:b/>
        </w:rPr>
        <w:t>clientela alto spendente estera pari al 95 %</w:t>
      </w:r>
      <w:r>
        <w:t>, apprezzata sia nel periodo invernale che nel periodo estivo.</w:t>
      </w:r>
    </w:p>
    <w:p w14:paraId="3EC1D473" w14:textId="77777777" w:rsidR="002B08C0" w:rsidRDefault="007E54A6">
      <w:pPr>
        <w:spacing w:after="0"/>
        <w:jc w:val="both"/>
      </w:pPr>
      <w:proofErr w:type="gramStart"/>
      <w:r>
        <w:t>La location</w:t>
      </w:r>
      <w:proofErr w:type="gramEnd"/>
      <w:r>
        <w:t xml:space="preserve"> è, infatti, un’attrattiva per attività sportive e di benessere per inverno ed estate, rendendo Cervinia la località con la stagionalità più lunga in Europa (ottobre-maggio), ospitando così gli amanti di discipline sciistiche e non solo, con sentieri per </w:t>
      </w:r>
      <w:proofErr w:type="spellStart"/>
      <w:r>
        <w:t>hiking</w:t>
      </w:r>
      <w:proofErr w:type="spellEnd"/>
      <w:r>
        <w:t xml:space="preserve">, mountain bike, paesaggi naturalistici di montagna e lago.  </w:t>
      </w:r>
    </w:p>
    <w:p w14:paraId="2D000EFA" w14:textId="77777777" w:rsidR="002B08C0" w:rsidRDefault="002B08C0">
      <w:pPr>
        <w:spacing w:after="0"/>
        <w:jc w:val="both"/>
      </w:pPr>
    </w:p>
    <w:p w14:paraId="764B666E" w14:textId="77777777" w:rsidR="002B08C0" w:rsidRDefault="007E54A6">
      <w:pPr>
        <w:spacing w:after="0"/>
        <w:jc w:val="both"/>
      </w:pPr>
      <w:r>
        <w:t xml:space="preserve">Secondo un’analisi di “Il </w:t>
      </w:r>
      <w:proofErr w:type="spellStart"/>
      <w:r>
        <w:t>Savillis</w:t>
      </w:r>
      <w:proofErr w:type="spellEnd"/>
      <w:r>
        <w:t xml:space="preserve"> Ski </w:t>
      </w:r>
      <w:proofErr w:type="spellStart"/>
      <w:r>
        <w:t>Resilience</w:t>
      </w:r>
      <w:proofErr w:type="spellEnd"/>
      <w:r>
        <w:t xml:space="preserve"> Index Report”, i cui dati forniscono un panorama dettagliato della </w:t>
      </w:r>
      <w:r>
        <w:rPr>
          <w:b/>
        </w:rPr>
        <w:t xml:space="preserve">qualità e dell'affidabilità </w:t>
      </w:r>
      <w:r>
        <w:t xml:space="preserve">delle condizioni sciistiche in diverse </w:t>
      </w:r>
      <w:r>
        <w:lastRenderedPageBreak/>
        <w:t xml:space="preserve">località, Breuil-Cervinia si posiziona al primo posto, sulla base di </w:t>
      </w:r>
      <w:r>
        <w:rPr>
          <w:b/>
        </w:rPr>
        <w:t xml:space="preserve">cinque parametri chiave </w:t>
      </w:r>
      <w:r>
        <w:t>presi in considerazione:</w:t>
      </w:r>
      <w:r>
        <w:rPr>
          <w:b/>
        </w:rPr>
        <w:t xml:space="preserve"> </w:t>
      </w:r>
      <w:r>
        <w:t xml:space="preserve">copertura nevosa, affidabilità, durata della stagione, altitudine e temperatura. </w:t>
      </w:r>
    </w:p>
    <w:p w14:paraId="45A59374" w14:textId="77777777" w:rsidR="002B08C0" w:rsidRDefault="002B08C0">
      <w:pPr>
        <w:spacing w:after="0"/>
        <w:jc w:val="both"/>
      </w:pPr>
    </w:p>
    <w:p w14:paraId="7C16AEF7" w14:textId="77777777" w:rsidR="002B08C0" w:rsidRDefault="007E54A6">
      <w:pPr>
        <w:spacing w:after="0"/>
        <w:jc w:val="both"/>
      </w:pPr>
      <w:r>
        <w:t xml:space="preserve">La recente inclusione del comprensorio nel programma di viaggio sciistico </w:t>
      </w:r>
      <w:proofErr w:type="spellStart"/>
      <w:r>
        <w:rPr>
          <w:b/>
        </w:rPr>
        <w:t>Ikon</w:t>
      </w:r>
      <w:proofErr w:type="spellEnd"/>
      <w:r>
        <w:rPr>
          <w:b/>
        </w:rPr>
        <w:t xml:space="preserve"> Pass,</w:t>
      </w:r>
      <w:r>
        <w:t xml:space="preserve"> una delle offerte più prestigiose per sciatori e snowboarder internazionali, rafforza ulteriormente l’attrattività della destinazione sul mercato globale con prospettiva di incremento del turismo americano.</w:t>
      </w:r>
    </w:p>
    <w:p w14:paraId="0D43342B" w14:textId="77777777" w:rsidR="002B08C0" w:rsidRDefault="002B08C0">
      <w:pPr>
        <w:spacing w:after="0"/>
        <w:jc w:val="both"/>
      </w:pPr>
    </w:p>
    <w:p w14:paraId="6635019A" w14:textId="77777777" w:rsidR="002B08C0" w:rsidRDefault="007E54A6">
      <w:pPr>
        <w:spacing w:after="0"/>
        <w:jc w:val="both"/>
      </w:pPr>
      <w:r>
        <w:t>“</w:t>
      </w:r>
      <w:r>
        <w:rPr>
          <w:i/>
        </w:rPr>
        <w:t xml:space="preserve">Al territorio, nella nostra visione di Gruppo, si aggiunge la </w:t>
      </w:r>
      <w:r>
        <w:rPr>
          <w:b/>
          <w:i/>
        </w:rPr>
        <w:t>valorizzazione immobiliare</w:t>
      </w:r>
      <w:r>
        <w:rPr>
          <w:i/>
        </w:rPr>
        <w:t xml:space="preserve">, attraverso riqualificazione e posizionamento nel segmento luxury, e una </w:t>
      </w:r>
      <w:r>
        <w:rPr>
          <w:b/>
          <w:i/>
        </w:rPr>
        <w:t>crescita sostenibile</w:t>
      </w:r>
      <w:r>
        <w:rPr>
          <w:i/>
        </w:rPr>
        <w:t xml:space="preserve"> </w:t>
      </w:r>
      <w:r>
        <w:rPr>
          <w:b/>
          <w:i/>
        </w:rPr>
        <w:t>ambientale, sociale e amministrativa</w:t>
      </w:r>
      <w:r>
        <w:rPr>
          <w:i/>
        </w:rPr>
        <w:t xml:space="preserve">, grazie a criteri </w:t>
      </w:r>
      <w:r>
        <w:rPr>
          <w:b/>
          <w:i/>
        </w:rPr>
        <w:t>ESG</w:t>
      </w:r>
      <w:r>
        <w:rPr>
          <w:i/>
        </w:rPr>
        <w:t xml:space="preserve"> applicati in tutte le fasi progettuali</w:t>
      </w:r>
      <w:r>
        <w:t xml:space="preserve">” – afferma Davide </w:t>
      </w:r>
      <w:proofErr w:type="spellStart"/>
      <w:r>
        <w:t>Odisio</w:t>
      </w:r>
      <w:proofErr w:type="spellEnd"/>
      <w:r>
        <w:t>, Founder.</w:t>
      </w:r>
    </w:p>
    <w:p w14:paraId="1A8B62B0" w14:textId="77777777" w:rsidR="002B08C0" w:rsidRDefault="002B08C0">
      <w:pPr>
        <w:spacing w:after="0"/>
        <w:jc w:val="both"/>
      </w:pPr>
    </w:p>
    <w:p w14:paraId="7055C96F" w14:textId="77777777" w:rsidR="002B08C0" w:rsidRDefault="007E54A6">
      <w:pPr>
        <w:spacing w:after="0"/>
        <w:jc w:val="both"/>
      </w:pPr>
      <w:r>
        <w:rPr>
          <w:b/>
          <w:i/>
        </w:rPr>
        <w:t>Obiettivi a medio e lungo termine</w:t>
      </w:r>
    </w:p>
    <w:p w14:paraId="5915AA35" w14:textId="77777777" w:rsidR="002B08C0" w:rsidRDefault="007E54A6">
      <w:pPr>
        <w:spacing w:after="0"/>
        <w:jc w:val="both"/>
      </w:pPr>
      <w:r>
        <w:t>Le prospettive sono chiare: con un valore degli assets, inteso come portafoglio immobiliare del Gruppo, di 50 milioni di euro e un ADR (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Rate) di 770 euro, The M Legacy è pronto a crescere. </w:t>
      </w:r>
    </w:p>
    <w:p w14:paraId="2F2F9A82" w14:textId="77777777" w:rsidR="002B08C0" w:rsidRDefault="007E54A6" w:rsidP="007E54A6">
      <w:pPr>
        <w:spacing w:after="0"/>
        <w:jc w:val="both"/>
      </w:pPr>
      <w:r>
        <w:t xml:space="preserve">Ad oggi è il </w:t>
      </w:r>
      <w:r>
        <w:rPr>
          <w:b/>
        </w:rPr>
        <w:t>secondo gruppo ricettivo più grande a Cervinia</w:t>
      </w:r>
      <w:r>
        <w:t xml:space="preserve"> per il numero di camere, con un </w:t>
      </w:r>
      <w:r>
        <w:rPr>
          <w:b/>
        </w:rPr>
        <w:t xml:space="preserve">fatturato potenziale pari a 15 milioni di euro </w:t>
      </w:r>
      <w:r>
        <w:t>e</w:t>
      </w:r>
      <w:r>
        <w:rPr>
          <w:b/>
        </w:rPr>
        <w:t xml:space="preserve"> </w:t>
      </w:r>
      <w:r>
        <w:t>la concreta possibilità</w:t>
      </w:r>
      <w:r>
        <w:rPr>
          <w:b/>
        </w:rPr>
        <w:t xml:space="preserve"> </w:t>
      </w:r>
      <w:r>
        <w:t>di conquistare il primo posto già nel 2026.</w:t>
      </w:r>
    </w:p>
    <w:p w14:paraId="50472C3E" w14:textId="77777777" w:rsidR="002B08C0" w:rsidRDefault="007E54A6" w:rsidP="007E54A6">
      <w:pPr>
        <w:spacing w:after="0"/>
        <w:jc w:val="both"/>
      </w:pPr>
      <w:r>
        <w:t xml:space="preserve">Nell’arco temporale 2027-2032 il Gruppo prevede di essere il </w:t>
      </w:r>
      <w:r>
        <w:rPr>
          <w:b/>
        </w:rPr>
        <w:t xml:space="preserve">primo Hospitality Group delle Alpi </w:t>
      </w:r>
      <w:r>
        <w:t>attraverso una crescita organica ed acquisizioni mirate.</w:t>
      </w:r>
    </w:p>
    <w:p w14:paraId="55791725" w14:textId="77777777" w:rsidR="002B08C0" w:rsidRDefault="002B08C0">
      <w:pPr>
        <w:spacing w:after="0"/>
        <w:jc w:val="both"/>
      </w:pPr>
    </w:p>
    <w:p w14:paraId="2179D15E" w14:textId="77777777" w:rsidR="002B08C0" w:rsidRDefault="007E54A6">
      <w:pPr>
        <w:spacing w:after="0" w:line="259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M Legacy </w:t>
      </w:r>
    </w:p>
    <w:p w14:paraId="5961BE57" w14:textId="77777777" w:rsidR="002B08C0" w:rsidRDefault="007E54A6">
      <w:pPr>
        <w:spacing w:after="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Frazione Breuil Cervinia, snc</w:t>
      </w:r>
    </w:p>
    <w:p w14:paraId="15CFFC7B" w14:textId="77777777" w:rsidR="002B08C0" w:rsidRDefault="007E54A6">
      <w:pPr>
        <w:spacing w:after="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Aosta | Italia</w:t>
      </w:r>
    </w:p>
    <w:p w14:paraId="6715AB3C" w14:textId="77777777" w:rsidR="002B08C0" w:rsidRDefault="007E54A6">
      <w:pPr>
        <w:spacing w:after="0" w:line="259" w:lineRule="auto"/>
        <w:jc w:val="both"/>
        <w:rPr>
          <w:sz w:val="22"/>
          <w:szCs w:val="22"/>
        </w:rPr>
      </w:pPr>
      <w:hyperlink r:id="rId6">
        <w:r>
          <w:rPr>
            <w:color w:val="467886"/>
            <w:sz w:val="22"/>
            <w:szCs w:val="22"/>
            <w:u w:val="single"/>
          </w:rPr>
          <w:t>www.themlegacy.com</w:t>
        </w:r>
      </w:hyperlink>
      <w:r>
        <w:rPr>
          <w:sz w:val="22"/>
          <w:szCs w:val="22"/>
        </w:rPr>
        <w:t xml:space="preserve"> </w:t>
      </w:r>
    </w:p>
    <w:p w14:paraId="4557119C" w14:textId="77777777" w:rsidR="002B08C0" w:rsidRDefault="007E54A6">
      <w:pPr>
        <w:spacing w:after="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IG: </w:t>
      </w:r>
      <w:hyperlink r:id="rId7">
        <w:r>
          <w:rPr>
            <w:color w:val="467886"/>
            <w:sz w:val="22"/>
            <w:szCs w:val="22"/>
            <w:u w:val="single"/>
          </w:rPr>
          <w:t>@themlegacy</w:t>
        </w:r>
      </w:hyperlink>
      <w:r>
        <w:rPr>
          <w:sz w:val="22"/>
          <w:szCs w:val="22"/>
        </w:rPr>
        <w:t xml:space="preserve"> </w:t>
      </w:r>
    </w:p>
    <w:p w14:paraId="384B6E55" w14:textId="77777777" w:rsidR="002B08C0" w:rsidRDefault="002B08C0">
      <w:pPr>
        <w:spacing w:after="0" w:line="259" w:lineRule="auto"/>
        <w:jc w:val="both"/>
        <w:rPr>
          <w:sz w:val="22"/>
          <w:szCs w:val="22"/>
        </w:rPr>
      </w:pPr>
    </w:p>
    <w:p w14:paraId="40D4727E" w14:textId="77777777" w:rsidR="002B08C0" w:rsidRDefault="007E54A6">
      <w:pPr>
        <w:spacing w:after="0"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>Per richieste stampa e informazioni:</w:t>
      </w:r>
    </w:p>
    <w:p w14:paraId="31392DC8" w14:textId="77777777" w:rsidR="002B08C0" w:rsidRDefault="007E54A6">
      <w:pPr>
        <w:spacing w:after="0"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799E1B9B" w14:textId="77777777" w:rsidR="002B08C0" w:rsidRDefault="007E54A6">
      <w:pPr>
        <w:spacing w:after="0" w:line="259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OGS PR and Communication</w:t>
      </w:r>
    </w:p>
    <w:p w14:paraId="4196143A" w14:textId="77777777" w:rsidR="002B08C0" w:rsidRDefault="007E54A6">
      <w:pPr>
        <w:spacing w:after="0"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spellStart"/>
      <w:r>
        <w:rPr>
          <w:sz w:val="22"/>
          <w:szCs w:val="22"/>
        </w:rPr>
        <w:t>Koristka</w:t>
      </w:r>
      <w:proofErr w:type="spellEnd"/>
      <w:r>
        <w:rPr>
          <w:sz w:val="22"/>
          <w:szCs w:val="22"/>
        </w:rPr>
        <w:t xml:space="preserve"> 3, Milano</w:t>
      </w:r>
    </w:p>
    <w:p w14:paraId="3592C5EB" w14:textId="77777777" w:rsidR="002B08C0" w:rsidRDefault="007E54A6">
      <w:pPr>
        <w:spacing w:after="0"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>+39 02 3450610</w:t>
      </w:r>
    </w:p>
    <w:p w14:paraId="5ABFA1D6" w14:textId="77777777" w:rsidR="002B08C0" w:rsidRDefault="007E54A6">
      <w:pPr>
        <w:spacing w:after="0" w:line="259" w:lineRule="auto"/>
        <w:jc w:val="right"/>
        <w:rPr>
          <w:sz w:val="22"/>
          <w:szCs w:val="22"/>
        </w:rPr>
      </w:pPr>
      <w:hyperlink r:id="rId8">
        <w:r>
          <w:rPr>
            <w:color w:val="467886"/>
            <w:sz w:val="22"/>
            <w:szCs w:val="22"/>
            <w:u w:val="single"/>
          </w:rPr>
          <w:t>www.ogscommunication.com</w:t>
        </w:r>
      </w:hyperlink>
      <w:r>
        <w:rPr>
          <w:sz w:val="22"/>
          <w:szCs w:val="22"/>
        </w:rPr>
        <w:t xml:space="preserve"> – </w:t>
      </w:r>
      <w:hyperlink r:id="rId9">
        <w:r>
          <w:rPr>
            <w:color w:val="467886"/>
            <w:sz w:val="22"/>
            <w:szCs w:val="22"/>
            <w:u w:val="single"/>
          </w:rPr>
          <w:t>press.ogscommunication.com</w:t>
        </w:r>
      </w:hyperlink>
      <w:r>
        <w:rPr>
          <w:sz w:val="22"/>
          <w:szCs w:val="22"/>
        </w:rPr>
        <w:t xml:space="preserve"> </w:t>
      </w:r>
    </w:p>
    <w:p w14:paraId="04B063F1" w14:textId="77777777" w:rsidR="002B08C0" w:rsidRDefault="007E54A6">
      <w:pPr>
        <w:spacing w:after="0" w:line="259" w:lineRule="auto"/>
        <w:jc w:val="right"/>
        <w:rPr>
          <w:sz w:val="22"/>
          <w:szCs w:val="22"/>
        </w:rPr>
      </w:pPr>
      <w:hyperlink r:id="rId10">
        <w:r>
          <w:rPr>
            <w:color w:val="467886"/>
            <w:sz w:val="22"/>
            <w:szCs w:val="22"/>
            <w:u w:val="single"/>
          </w:rPr>
          <w:t>info@ogscommunication.com</w:t>
        </w:r>
      </w:hyperlink>
    </w:p>
    <w:p w14:paraId="7DF6B5D1" w14:textId="77777777" w:rsidR="002B08C0" w:rsidRDefault="002B08C0">
      <w:pPr>
        <w:spacing w:after="0"/>
        <w:jc w:val="both"/>
      </w:pPr>
    </w:p>
    <w:sectPr w:rsidR="002B08C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7AB9045-EB40-45F0-99EB-D96ED74F3674}"/>
    <w:embedBold r:id="rId2" w:fontKey="{9FDD5DC3-6B47-4891-A313-7692C7AF6464}"/>
    <w:embedItalic r:id="rId3" w:fontKey="{BCCB3318-59E8-4CFA-AACD-95FF42AE4DCF}"/>
    <w:embedBoldItalic r:id="rId4" w:fontKey="{C484D10B-3427-49D1-ABBE-24BE0F2FEC21}"/>
  </w:font>
  <w:font w:name="Play">
    <w:charset w:val="00"/>
    <w:family w:val="auto"/>
    <w:pitch w:val="default"/>
    <w:embedRegular r:id="rId5" w:fontKey="{527955D1-9D6D-4E45-A4F9-1C94907994D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6658B40B-585E-4742-A328-6BAA4F4794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8C0"/>
    <w:rsid w:val="002B08C0"/>
    <w:rsid w:val="007B6F94"/>
    <w:rsid w:val="007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02F8"/>
  <w15:docId w15:val="{E9FF77B5-A74B-499C-9983-C23EF179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Titolo7">
    <w:name w:val="heading 7"/>
    <w:link w:val="Titolo7Carattere"/>
    <w:uiPriority w:val="9"/>
    <w:semiHidden/>
    <w:unhideWhenUsed/>
    <w:qFormat/>
    <w:rsid w:val="004A6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link w:val="Titolo8Carattere"/>
    <w:uiPriority w:val="9"/>
    <w:semiHidden/>
    <w:unhideWhenUsed/>
    <w:qFormat/>
    <w:rsid w:val="004A6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link w:val="Titolo9Carattere"/>
    <w:uiPriority w:val="9"/>
    <w:semiHidden/>
    <w:unhideWhenUsed/>
    <w:qFormat/>
    <w:rsid w:val="004A6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Titolo1Carattere">
    <w:name w:val="Titolo 1 Carattere"/>
    <w:basedOn w:val="Carpredefinitoparagrafo"/>
    <w:uiPriority w:val="9"/>
    <w:rsid w:val="004A6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4A6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4A6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4A67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4A67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4A67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67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67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678A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4A6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4A6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link w:val="CitazioneCarattere"/>
    <w:uiPriority w:val="29"/>
    <w:qFormat/>
    <w:rsid w:val="004A6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678A"/>
    <w:rPr>
      <w:i/>
      <w:iCs/>
      <w:color w:val="404040" w:themeColor="text1" w:themeTint="BF"/>
    </w:rPr>
  </w:style>
  <w:style w:type="paragraph" w:styleId="Paragrafoelenco">
    <w:name w:val="List Paragraph"/>
    <w:uiPriority w:val="34"/>
    <w:qFormat/>
    <w:rsid w:val="004A67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678A"/>
    <w:rPr>
      <w:i/>
      <w:iCs/>
      <w:color w:val="0F4761" w:themeColor="accent1" w:themeShade="BF"/>
    </w:rPr>
  </w:style>
  <w:style w:type="paragraph" w:styleId="Citazioneintensa">
    <w:name w:val="Intense Quote"/>
    <w:link w:val="CitazioneintensaCarattere"/>
    <w:uiPriority w:val="30"/>
    <w:qFormat/>
    <w:rsid w:val="004A6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67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678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uiPriority w:val="99"/>
    <w:semiHidden/>
    <w:unhideWhenUsed/>
    <w:rsid w:val="003754D4"/>
    <w:rPr>
      <w:rFonts w:ascii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scommunicati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themleg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mlegacy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info@ogscommunica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ss.ogscommunication.com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4daB0VixMsyvpYGPFwLgXDMNxA==">CgMxLjA4AHIhMTg4U0JWRVMyaUFyMkdadkhMTGNqWnNRVjFVaEJtZ2oz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VITTORIA VICINI</dc:creator>
  <cp:lastModifiedBy>PC6 PC6</cp:lastModifiedBy>
  <cp:revision>2</cp:revision>
  <dcterms:created xsi:type="dcterms:W3CDTF">2025-10-02T15:41:00Z</dcterms:created>
  <dcterms:modified xsi:type="dcterms:W3CDTF">2025-10-10T15:06:00Z</dcterms:modified>
</cp:coreProperties>
</file>