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26951" w:rsidRPr="000A2A8E" w14:paraId="68DB9576" w14:textId="77777777" w:rsidTr="000C1122">
        <w:tc>
          <w:tcPr>
            <w:tcW w:w="4508" w:type="dxa"/>
          </w:tcPr>
          <w:p w14:paraId="2CA3244D" w14:textId="5AB6D7E6" w:rsidR="00C26951" w:rsidRPr="000A2A8E" w:rsidRDefault="00C26951" w:rsidP="008E4CD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C4132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E4CD1" w:rsidRPr="008E4CD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8E4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41323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  <w:r w:rsidRPr="000A2A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5]</w:t>
            </w:r>
          </w:p>
        </w:tc>
        <w:tc>
          <w:tcPr>
            <w:tcW w:w="4508" w:type="dxa"/>
          </w:tcPr>
          <w:p w14:paraId="09B466E2" w14:textId="77777777" w:rsidR="00C26951" w:rsidRPr="000A2A8E" w:rsidRDefault="00C26951" w:rsidP="008E4CD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A8E">
              <w:rPr>
                <w:rFonts w:ascii="Arial" w:hAnsi="Arial" w:cs="Arial"/>
                <w:b/>
                <w:bCs/>
                <w:sz w:val="20"/>
                <w:szCs w:val="20"/>
              </w:rPr>
              <w:t>For Immediate Release</w:t>
            </w:r>
          </w:p>
        </w:tc>
      </w:tr>
    </w:tbl>
    <w:p w14:paraId="4B01B3E5" w14:textId="77777777" w:rsidR="00C26951" w:rsidRPr="000A2A8E" w:rsidRDefault="00C26951" w:rsidP="008E4CD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B5F44D7" w14:textId="77777777" w:rsidR="00C26951" w:rsidRPr="000A2A8E" w:rsidRDefault="00C26951" w:rsidP="008E4CD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2AD9358" w14:textId="05FF1FAD" w:rsidR="008E4CD1" w:rsidRPr="008E4CD1" w:rsidRDefault="008E4CD1" w:rsidP="008E4CD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b/>
          <w:bCs/>
          <w:sz w:val="20"/>
          <w:szCs w:val="20"/>
        </w:rPr>
        <w:t>ICS Launches Careers Connect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8E4CD1">
        <w:rPr>
          <w:rFonts w:ascii="Arial" w:hAnsi="Arial" w:cs="Arial"/>
          <w:b/>
          <w:bCs/>
          <w:sz w:val="20"/>
          <w:szCs w:val="20"/>
        </w:rPr>
        <w:t xml:space="preserve"> A New Platform to Bridge the Composites Industry Talent Gap</w:t>
      </w:r>
    </w:p>
    <w:p w14:paraId="57FA475F" w14:textId="0389EE5A" w:rsidR="008E4CD1" w:rsidRPr="008E4CD1" w:rsidRDefault="008E4CD1" w:rsidP="008E4CD1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8E4CD1">
        <w:rPr>
          <w:rFonts w:ascii="Arial" w:hAnsi="Arial" w:cs="Arial"/>
          <w:sz w:val="20"/>
          <w:szCs w:val="20"/>
        </w:rPr>
        <w:t>The International Composites Summit (ICS),</w:t>
      </w:r>
      <w:proofErr w:type="gramEnd"/>
      <w:r w:rsidRPr="008E4CD1">
        <w:rPr>
          <w:rFonts w:ascii="Arial" w:hAnsi="Arial" w:cs="Arial"/>
          <w:sz w:val="20"/>
          <w:szCs w:val="20"/>
        </w:rPr>
        <w:t xml:space="preserve"> has announced the launch of </w:t>
      </w:r>
      <w:r w:rsidRPr="008E4CD1">
        <w:rPr>
          <w:rFonts w:ascii="Arial" w:hAnsi="Arial" w:cs="Arial"/>
          <w:b/>
          <w:bCs/>
          <w:sz w:val="20"/>
          <w:szCs w:val="20"/>
        </w:rPr>
        <w:t>Careers Connect</w:t>
      </w:r>
      <w:r w:rsidRPr="008E4CD1">
        <w:rPr>
          <w:rFonts w:ascii="Arial" w:hAnsi="Arial" w:cs="Arial"/>
          <w:sz w:val="20"/>
          <w:szCs w:val="20"/>
        </w:rPr>
        <w:t>, a major new feature debuting at ICS 2025 (2–3 December, The Drum at Wembley).</w:t>
      </w:r>
    </w:p>
    <w:p w14:paraId="3790EE64" w14:textId="77777777" w:rsidR="008E4CD1" w:rsidRPr="008E4CD1" w:rsidRDefault="008E4CD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sz w:val="20"/>
          <w:szCs w:val="20"/>
        </w:rPr>
        <w:t>Careers Connect is designed to connect students, graduates, and early-career professionals with companies in the composites and advanced engineering sectors, addressing one of the industry’s biggest challenges – finding, attracting, and retaining skilled talent.</w:t>
      </w:r>
    </w:p>
    <w:p w14:paraId="4E164BDE" w14:textId="2B8DCD8B" w:rsidR="008E4CD1" w:rsidRPr="008E4CD1" w:rsidRDefault="008E4CD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b/>
          <w:bCs/>
          <w:sz w:val="20"/>
          <w:szCs w:val="20"/>
        </w:rPr>
        <w:t>A Practical Solution to a Growing Challenge</w:t>
      </w:r>
      <w:r w:rsidRPr="008E4CD1">
        <w:rPr>
          <w:rFonts w:ascii="Arial" w:hAnsi="Arial" w:cs="Arial"/>
          <w:sz w:val="20"/>
          <w:szCs w:val="20"/>
        </w:rPr>
        <w:br/>
        <w:t>Engineering and manufacturing businesses across the UK consistently report difficulty in finding the skilled people they need. Careers Connect provides a practical way for companies and candidates to meet face-to-face, share opportunities, and start building long-term relationships that strengthen the talent pipeline for the future.</w:t>
      </w:r>
    </w:p>
    <w:p w14:paraId="48695FCF" w14:textId="77777777" w:rsidR="008E4CD1" w:rsidRPr="008E4CD1" w:rsidRDefault="008E4CD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b/>
          <w:bCs/>
          <w:sz w:val="20"/>
          <w:szCs w:val="20"/>
        </w:rPr>
        <w:t>Careers Connect at ICS 2025 will include:</w:t>
      </w:r>
    </w:p>
    <w:p w14:paraId="0D8D7214" w14:textId="77777777" w:rsidR="008E4CD1" w:rsidRPr="008E4CD1" w:rsidRDefault="008E4CD1" w:rsidP="008E4CD1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sz w:val="20"/>
          <w:szCs w:val="20"/>
        </w:rPr>
        <w:t xml:space="preserve">A </w:t>
      </w:r>
      <w:r w:rsidRPr="008E4CD1">
        <w:rPr>
          <w:rFonts w:ascii="Arial" w:hAnsi="Arial" w:cs="Arial"/>
          <w:b/>
          <w:bCs/>
          <w:sz w:val="20"/>
          <w:szCs w:val="20"/>
        </w:rPr>
        <w:t>live Jobs Board</w:t>
      </w:r>
      <w:r w:rsidRPr="008E4CD1">
        <w:rPr>
          <w:rFonts w:ascii="Arial" w:hAnsi="Arial" w:cs="Arial"/>
          <w:sz w:val="20"/>
          <w:szCs w:val="20"/>
        </w:rPr>
        <w:t>, enabling companies to showcase vacancies and opportunities directly to attendees.</w:t>
      </w:r>
    </w:p>
    <w:p w14:paraId="065E0FA2" w14:textId="77777777" w:rsidR="008E4CD1" w:rsidRPr="008E4CD1" w:rsidRDefault="008E4CD1" w:rsidP="008E4CD1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b/>
          <w:bCs/>
          <w:sz w:val="20"/>
          <w:szCs w:val="20"/>
        </w:rPr>
        <w:t>CV upload stations</w:t>
      </w:r>
      <w:r w:rsidRPr="008E4CD1">
        <w:rPr>
          <w:rFonts w:ascii="Arial" w:hAnsi="Arial" w:cs="Arial"/>
          <w:sz w:val="20"/>
          <w:szCs w:val="20"/>
        </w:rPr>
        <w:t>, where candidates can share their details and opt-in to be contacted by employers.</w:t>
      </w:r>
    </w:p>
    <w:p w14:paraId="618A6D53" w14:textId="77777777" w:rsidR="008E4CD1" w:rsidRPr="008E4CD1" w:rsidRDefault="008E4CD1" w:rsidP="008E4CD1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sz w:val="20"/>
          <w:szCs w:val="20"/>
        </w:rPr>
        <w:t xml:space="preserve">A high-profile </w:t>
      </w:r>
      <w:r w:rsidRPr="008E4CD1">
        <w:rPr>
          <w:rFonts w:ascii="Arial" w:hAnsi="Arial" w:cs="Arial"/>
          <w:b/>
          <w:bCs/>
          <w:sz w:val="20"/>
          <w:szCs w:val="20"/>
        </w:rPr>
        <w:t>panel discussion</w:t>
      </w:r>
      <w:r w:rsidRPr="008E4CD1">
        <w:rPr>
          <w:rFonts w:ascii="Arial" w:hAnsi="Arial" w:cs="Arial"/>
          <w:sz w:val="20"/>
          <w:szCs w:val="20"/>
        </w:rPr>
        <w:t xml:space="preserve"> titled </w:t>
      </w:r>
      <w:r w:rsidRPr="008E4CD1">
        <w:rPr>
          <w:rFonts w:ascii="Arial" w:hAnsi="Arial" w:cs="Arial"/>
          <w:i/>
          <w:iCs/>
          <w:sz w:val="20"/>
          <w:szCs w:val="20"/>
        </w:rPr>
        <w:t>“Connecting Talent with Opportunity”</w:t>
      </w:r>
      <w:r w:rsidRPr="008E4CD1">
        <w:rPr>
          <w:rFonts w:ascii="Arial" w:hAnsi="Arial" w:cs="Arial"/>
          <w:sz w:val="20"/>
          <w:szCs w:val="20"/>
        </w:rPr>
        <w:t>, bringing together industry leaders, recruiters, and educators to discuss strategies for building the workforce of the future.</w:t>
      </w:r>
    </w:p>
    <w:p w14:paraId="16910131" w14:textId="284169B4" w:rsidR="008E4CD1" w:rsidRPr="008E4CD1" w:rsidRDefault="008E4CD1" w:rsidP="008E4CD1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8E4CD1">
        <w:rPr>
          <w:rFonts w:ascii="Arial" w:hAnsi="Arial" w:cs="Arial"/>
          <w:i/>
          <w:iCs/>
          <w:sz w:val="20"/>
          <w:szCs w:val="20"/>
        </w:rPr>
        <w:t xml:space="preserve">“This is a critical moment for our industry,” </w:t>
      </w:r>
      <w:r w:rsidRPr="008E4CD1">
        <w:rPr>
          <w:rFonts w:ascii="Arial" w:hAnsi="Arial" w:cs="Arial"/>
          <w:sz w:val="20"/>
          <w:szCs w:val="20"/>
        </w:rPr>
        <w:t>said</w:t>
      </w:r>
      <w:r w:rsidRPr="008E4CD1">
        <w:rPr>
          <w:rFonts w:ascii="Arial" w:hAnsi="Arial" w:cs="Arial"/>
          <w:b/>
          <w:bCs/>
          <w:sz w:val="20"/>
          <w:szCs w:val="20"/>
        </w:rPr>
        <w:t xml:space="preserve"> Gemma Hardy, Managing Director at </w:t>
      </w:r>
      <w:r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8E4CD1">
        <w:rPr>
          <w:rFonts w:ascii="Arial" w:hAnsi="Arial" w:cs="Arial"/>
          <w:b/>
          <w:bCs/>
          <w:sz w:val="20"/>
          <w:szCs w:val="20"/>
        </w:rPr>
        <w:t>Fluency</w:t>
      </w:r>
      <w:r>
        <w:rPr>
          <w:rFonts w:ascii="Arial" w:hAnsi="Arial" w:cs="Arial"/>
          <w:b/>
          <w:bCs/>
          <w:sz w:val="20"/>
          <w:szCs w:val="20"/>
        </w:rPr>
        <w:t xml:space="preserve"> Business Group.</w:t>
      </w:r>
      <w:r w:rsidRPr="008E4C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4CD1">
        <w:rPr>
          <w:rFonts w:ascii="Arial" w:hAnsi="Arial" w:cs="Arial"/>
          <w:i/>
          <w:iCs/>
          <w:sz w:val="20"/>
          <w:szCs w:val="20"/>
        </w:rPr>
        <w:t>“The demand for skilled composites professionals continues to grow, and ICS is committed to helping companies and candidates connect. Careers Connect will not only support recruitment now</w:t>
      </w:r>
      <w:r>
        <w:rPr>
          <w:rFonts w:ascii="Arial" w:hAnsi="Arial" w:cs="Arial"/>
          <w:i/>
          <w:iCs/>
          <w:sz w:val="20"/>
          <w:szCs w:val="20"/>
        </w:rPr>
        <w:t xml:space="preserve"> but</w:t>
      </w:r>
      <w:r w:rsidRPr="008E4CD1">
        <w:rPr>
          <w:rFonts w:ascii="Arial" w:hAnsi="Arial" w:cs="Arial"/>
          <w:i/>
          <w:iCs/>
          <w:sz w:val="20"/>
          <w:szCs w:val="20"/>
        </w:rPr>
        <w:t xml:space="preserve"> also help build a sustainable talent pipeline for the future.”</w:t>
      </w:r>
    </w:p>
    <w:p w14:paraId="53E767D3" w14:textId="77777777" w:rsidR="008E4CD1" w:rsidRPr="008E4CD1" w:rsidRDefault="008E4CD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b/>
          <w:bCs/>
          <w:sz w:val="20"/>
          <w:szCs w:val="20"/>
        </w:rPr>
        <w:t>The Start of Something Bigger</w:t>
      </w:r>
      <w:r w:rsidRPr="008E4CD1">
        <w:rPr>
          <w:rFonts w:ascii="Arial" w:hAnsi="Arial" w:cs="Arial"/>
          <w:sz w:val="20"/>
          <w:szCs w:val="20"/>
        </w:rPr>
        <w:br/>
        <w:t>The launch of Careers Connect at ICS 2025 marks the first step in a broader initiative. In 2026, Careers Connect will expand into a fully developed Careers Zone, with pre-scheduled interviews, employer presentations, and a national candidate outreach programme designed to attract talent from across the UK.</w:t>
      </w:r>
    </w:p>
    <w:p w14:paraId="6F86FE3D" w14:textId="1D35F2D3" w:rsidR="008E4CD1" w:rsidRPr="008E4CD1" w:rsidRDefault="008E4CD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sz w:val="20"/>
          <w:szCs w:val="20"/>
        </w:rPr>
        <w:lastRenderedPageBreak/>
        <w:t>ICS invites:</w:t>
      </w:r>
    </w:p>
    <w:p w14:paraId="28D45C47" w14:textId="77777777" w:rsidR="008E4CD1" w:rsidRPr="008E4CD1" w:rsidRDefault="008E4CD1" w:rsidP="008E4CD1">
      <w:pPr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b/>
          <w:bCs/>
          <w:sz w:val="20"/>
          <w:szCs w:val="20"/>
        </w:rPr>
        <w:t>Candidates:</w:t>
      </w:r>
      <w:r w:rsidRPr="008E4CD1">
        <w:rPr>
          <w:rFonts w:ascii="Arial" w:hAnsi="Arial" w:cs="Arial"/>
          <w:sz w:val="20"/>
          <w:szCs w:val="20"/>
        </w:rPr>
        <w:t xml:space="preserve"> to visit the Careers Connect area, upload their CVs, view live job postings, and join the panel session to gain insights into the industry.</w:t>
      </w:r>
    </w:p>
    <w:p w14:paraId="75E4DBD8" w14:textId="77777777" w:rsidR="008E4CD1" w:rsidRPr="008E4CD1" w:rsidRDefault="008E4CD1" w:rsidP="008E4CD1">
      <w:pPr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b/>
          <w:bCs/>
          <w:sz w:val="20"/>
          <w:szCs w:val="20"/>
        </w:rPr>
        <w:t>Companies:</w:t>
      </w:r>
      <w:r w:rsidRPr="008E4CD1">
        <w:rPr>
          <w:rFonts w:ascii="Arial" w:hAnsi="Arial" w:cs="Arial"/>
          <w:sz w:val="20"/>
          <w:szCs w:val="20"/>
        </w:rPr>
        <w:t xml:space="preserve"> to showcase their vacancies, register to receive candidate CVs, and take part in the discussion about building a stronger workforce.</w:t>
      </w:r>
    </w:p>
    <w:p w14:paraId="67D2D551" w14:textId="6D2926B7" w:rsidR="008E4CD1" w:rsidRPr="008E4CD1" w:rsidRDefault="008E4CD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8E4CD1">
        <w:rPr>
          <w:rFonts w:ascii="Arial" w:hAnsi="Arial" w:cs="Arial"/>
          <w:sz w:val="20"/>
          <w:szCs w:val="20"/>
        </w:rPr>
        <w:t xml:space="preserve">For more information and to participate in Careers Connect at ICS 2025, visit </w:t>
      </w:r>
      <w:hyperlink r:id="rId10" w:history="1">
        <w:r w:rsidRPr="00E04CE7">
          <w:rPr>
            <w:rStyle w:val="Hyperlink"/>
            <w:rFonts w:ascii="Arial" w:hAnsi="Arial" w:cs="Arial"/>
            <w:sz w:val="20"/>
            <w:szCs w:val="20"/>
          </w:rPr>
          <w:t>https://internationalcompositessummit.com/engage/careers-connect/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2917B4ED" w14:textId="77777777" w:rsidR="00C26951" w:rsidRDefault="00C26951" w:rsidP="008E4CD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 End ---</w:t>
      </w:r>
    </w:p>
    <w:p w14:paraId="0D84B3C8" w14:textId="2B4CD7D9" w:rsidR="00C26951" w:rsidRPr="008917C6" w:rsidRDefault="00C2695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 xml:space="preserve">For further information: </w:t>
      </w:r>
    </w:p>
    <w:p w14:paraId="36F1B54E" w14:textId="77777777" w:rsidR="00C26951" w:rsidRPr="000A2A8E" w:rsidRDefault="00C26951" w:rsidP="008E4CD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A2A8E">
        <w:rPr>
          <w:rFonts w:ascii="Arial" w:hAnsi="Arial" w:cs="Arial"/>
          <w:sz w:val="20"/>
          <w:szCs w:val="20"/>
        </w:rPr>
        <w:t xml:space="preserve">Fluency </w:t>
      </w:r>
      <w:r>
        <w:rPr>
          <w:rFonts w:ascii="Arial" w:hAnsi="Arial" w:cs="Arial"/>
          <w:sz w:val="20"/>
          <w:szCs w:val="20"/>
        </w:rPr>
        <w:t>Business Group</w:t>
      </w:r>
    </w:p>
    <w:p w14:paraId="71C54D45" w14:textId="77777777" w:rsidR="00C26951" w:rsidRPr="000A2A8E" w:rsidRDefault="00C2695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+44 1246 792003</w:t>
      </w:r>
    </w:p>
    <w:p w14:paraId="39324B66" w14:textId="77777777" w:rsidR="00C26951" w:rsidRPr="000A2A8E" w:rsidRDefault="00C2695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info@fluency</w:t>
      </w:r>
      <w:r>
        <w:rPr>
          <w:rFonts w:ascii="Arial" w:hAnsi="Arial" w:cs="Arial"/>
          <w:sz w:val="20"/>
          <w:szCs w:val="20"/>
        </w:rPr>
        <w:t>-group.com</w:t>
      </w:r>
    </w:p>
    <w:p w14:paraId="5983614B" w14:textId="77777777" w:rsidR="00C26951" w:rsidRDefault="00C26951" w:rsidP="008E4CD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03860E6" w14:textId="77777777" w:rsidR="00C26951" w:rsidRPr="000A2A8E" w:rsidRDefault="00C26951" w:rsidP="008E4CD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>About the International Composites Summit</w:t>
      </w:r>
      <w:r>
        <w:rPr>
          <w:rFonts w:ascii="Arial" w:hAnsi="Arial" w:cs="Arial"/>
          <w:b/>
          <w:bCs/>
          <w:sz w:val="20"/>
          <w:szCs w:val="20"/>
        </w:rPr>
        <w:t xml:space="preserve"> (ICS)</w:t>
      </w:r>
      <w:r w:rsidRPr="000A2A8E">
        <w:rPr>
          <w:rFonts w:ascii="Arial" w:hAnsi="Arial" w:cs="Arial"/>
          <w:b/>
          <w:bCs/>
          <w:sz w:val="20"/>
          <w:szCs w:val="20"/>
        </w:rPr>
        <w:t>:</w:t>
      </w:r>
    </w:p>
    <w:p w14:paraId="2DEA2B8D" w14:textId="77777777" w:rsidR="00C26951" w:rsidRPr="00135884" w:rsidRDefault="00C2695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t xml:space="preserve">The International Composites Summit (ICS) is a global platform for accelerating growth, investment, and innovation in advanced materials. Organised by </w:t>
      </w:r>
      <w:r w:rsidRPr="00135884">
        <w:rPr>
          <w:rFonts w:ascii="Arial" w:hAnsi="Arial" w:cs="Arial"/>
          <w:b/>
          <w:bCs/>
          <w:sz w:val="20"/>
          <w:szCs w:val="20"/>
        </w:rPr>
        <w:t>Composites Connections</w:t>
      </w:r>
      <w:r w:rsidRPr="00135884">
        <w:rPr>
          <w:rFonts w:ascii="Arial" w:hAnsi="Arial" w:cs="Arial"/>
          <w:sz w:val="20"/>
          <w:szCs w:val="20"/>
        </w:rPr>
        <w:t xml:space="preserve">, a platform of </w:t>
      </w:r>
      <w:r w:rsidRPr="00135884">
        <w:rPr>
          <w:rFonts w:ascii="Arial" w:hAnsi="Arial" w:cs="Arial"/>
          <w:b/>
          <w:bCs/>
          <w:sz w:val="20"/>
          <w:szCs w:val="20"/>
        </w:rPr>
        <w:t>The Fluency Business Group Ltd</w:t>
      </w:r>
      <w:r w:rsidRPr="00135884">
        <w:rPr>
          <w:rFonts w:ascii="Arial" w:hAnsi="Arial" w:cs="Arial"/>
          <w:sz w:val="20"/>
          <w:szCs w:val="20"/>
        </w:rPr>
        <w:t>, ICS brings together the full composites supply chain</w:t>
      </w:r>
      <w:r>
        <w:rPr>
          <w:rFonts w:ascii="Arial" w:hAnsi="Arial" w:cs="Arial"/>
          <w:sz w:val="20"/>
          <w:szCs w:val="20"/>
        </w:rPr>
        <w:t xml:space="preserve">, </w:t>
      </w:r>
      <w:r w:rsidRPr="00135884">
        <w:rPr>
          <w:rFonts w:ascii="Arial" w:hAnsi="Arial" w:cs="Arial"/>
          <w:sz w:val="20"/>
          <w:szCs w:val="20"/>
        </w:rPr>
        <w:t>from material innovators and start-ups to OEMs, Tier 1s, and investors.</w:t>
      </w:r>
    </w:p>
    <w:p w14:paraId="0B958B74" w14:textId="77777777" w:rsidR="00C26951" w:rsidRPr="00135884" w:rsidRDefault="00C26951" w:rsidP="008E4CD1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t>With its UK-based flagship event and international Innovation Hubs, ICS is designed to create commercial impact, foster strategic connections, and support companies in scaling their technologies and global reach. Focused on high-value networking, investor engagement, and applied innovation, ICS is where the future of composites takes shape.</w:t>
      </w:r>
    </w:p>
    <w:p w14:paraId="0313A2B5" w14:textId="77777777" w:rsidR="00C26951" w:rsidRPr="00BC7542" w:rsidRDefault="00C26951" w:rsidP="008E4CD1">
      <w:pPr>
        <w:spacing w:line="360" w:lineRule="auto"/>
        <w:rPr>
          <w:rFonts w:ascii="Arial" w:hAnsi="Arial" w:cs="Arial"/>
          <w:sz w:val="20"/>
          <w:szCs w:val="20"/>
        </w:rPr>
      </w:pPr>
    </w:p>
    <w:p w14:paraId="169D1DFB" w14:textId="34A803B6" w:rsidR="00BC7542" w:rsidRPr="00C26951" w:rsidRDefault="00BC7542" w:rsidP="008E4CD1">
      <w:pPr>
        <w:spacing w:line="360" w:lineRule="auto"/>
      </w:pPr>
    </w:p>
    <w:sectPr w:rsidR="00BC7542" w:rsidRPr="00C26951" w:rsidSect="000A2A8E">
      <w:headerReference w:type="first" r:id="rId11"/>
      <w:pgSz w:w="11906" w:h="16838"/>
      <w:pgMar w:top="28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1AAC" w14:textId="77777777" w:rsidR="009743E4" w:rsidRDefault="009743E4" w:rsidP="000A2A8E">
      <w:pPr>
        <w:spacing w:after="0" w:line="240" w:lineRule="auto"/>
      </w:pPr>
      <w:r>
        <w:separator/>
      </w:r>
    </w:p>
  </w:endnote>
  <w:endnote w:type="continuationSeparator" w:id="0">
    <w:p w14:paraId="34491EA6" w14:textId="77777777" w:rsidR="009743E4" w:rsidRDefault="009743E4" w:rsidP="000A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7AAD" w14:textId="77777777" w:rsidR="009743E4" w:rsidRDefault="009743E4" w:rsidP="000A2A8E">
      <w:pPr>
        <w:spacing w:after="0" w:line="240" w:lineRule="auto"/>
      </w:pPr>
      <w:r>
        <w:separator/>
      </w:r>
    </w:p>
  </w:footnote>
  <w:footnote w:type="continuationSeparator" w:id="0">
    <w:p w14:paraId="14139180" w14:textId="77777777" w:rsidR="009743E4" w:rsidRDefault="009743E4" w:rsidP="000A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6A57" w14:textId="0F3D4006" w:rsidR="000A2A8E" w:rsidRDefault="00BC75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F43993" wp14:editId="550F8447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1640840" cy="901700"/>
          <wp:effectExtent l="0" t="0" r="0" b="0"/>
          <wp:wrapThrough wrapText="bothSides">
            <wp:wrapPolygon edited="0">
              <wp:start x="502" y="456"/>
              <wp:lineTo x="502" y="15972"/>
              <wp:lineTo x="1003" y="20992"/>
              <wp:lineTo x="20563" y="20992"/>
              <wp:lineTo x="20563" y="10039"/>
              <wp:lineTo x="19560" y="8214"/>
              <wp:lineTo x="19310" y="5476"/>
              <wp:lineTo x="18056" y="456"/>
              <wp:lineTo x="502" y="456"/>
            </wp:wrapPolygon>
          </wp:wrapThrough>
          <wp:docPr id="538295482" name="Picture 2" descr="A picture containing font, graphics, graphic design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295482" name="Picture 2" descr="A picture containing font, graphics, graphic design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1F5"/>
    <w:multiLevelType w:val="multilevel"/>
    <w:tmpl w:val="0CA6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1EEF"/>
    <w:multiLevelType w:val="multilevel"/>
    <w:tmpl w:val="CB4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529C8"/>
    <w:multiLevelType w:val="hybridMultilevel"/>
    <w:tmpl w:val="4DE8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6F79"/>
    <w:multiLevelType w:val="hybridMultilevel"/>
    <w:tmpl w:val="7E2A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C83"/>
    <w:multiLevelType w:val="hybridMultilevel"/>
    <w:tmpl w:val="485676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815C1B"/>
    <w:multiLevelType w:val="multilevel"/>
    <w:tmpl w:val="770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A6479"/>
    <w:multiLevelType w:val="multilevel"/>
    <w:tmpl w:val="A5B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03580"/>
    <w:multiLevelType w:val="multilevel"/>
    <w:tmpl w:val="7832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735450">
    <w:abstractNumId w:val="6"/>
  </w:num>
  <w:num w:numId="2" w16cid:durableId="1612275979">
    <w:abstractNumId w:val="2"/>
  </w:num>
  <w:num w:numId="3" w16cid:durableId="3290062">
    <w:abstractNumId w:val="1"/>
  </w:num>
  <w:num w:numId="4" w16cid:durableId="212742078">
    <w:abstractNumId w:val="3"/>
  </w:num>
  <w:num w:numId="5" w16cid:durableId="1228876120">
    <w:abstractNumId w:val="4"/>
  </w:num>
  <w:num w:numId="6" w16cid:durableId="2080859424">
    <w:abstractNumId w:val="5"/>
  </w:num>
  <w:num w:numId="7" w16cid:durableId="695735272">
    <w:abstractNumId w:val="0"/>
  </w:num>
  <w:num w:numId="8" w16cid:durableId="2067485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EC"/>
    <w:rsid w:val="000A2A8E"/>
    <w:rsid w:val="000C39B1"/>
    <w:rsid w:val="000C5FA5"/>
    <w:rsid w:val="00135884"/>
    <w:rsid w:val="0015415A"/>
    <w:rsid w:val="001B4759"/>
    <w:rsid w:val="001E4C3A"/>
    <w:rsid w:val="003F6E04"/>
    <w:rsid w:val="004760F6"/>
    <w:rsid w:val="004E1DA9"/>
    <w:rsid w:val="0052354B"/>
    <w:rsid w:val="005869EC"/>
    <w:rsid w:val="0061373B"/>
    <w:rsid w:val="0062434A"/>
    <w:rsid w:val="00652C28"/>
    <w:rsid w:val="006647CB"/>
    <w:rsid w:val="006F65A3"/>
    <w:rsid w:val="007158BE"/>
    <w:rsid w:val="00793471"/>
    <w:rsid w:val="007F1A95"/>
    <w:rsid w:val="00806E35"/>
    <w:rsid w:val="00874A92"/>
    <w:rsid w:val="008917C6"/>
    <w:rsid w:val="008E4CD1"/>
    <w:rsid w:val="00921DE7"/>
    <w:rsid w:val="00930578"/>
    <w:rsid w:val="00931A0D"/>
    <w:rsid w:val="00944562"/>
    <w:rsid w:val="009743E4"/>
    <w:rsid w:val="00AE009F"/>
    <w:rsid w:val="00BB1356"/>
    <w:rsid w:val="00BC7542"/>
    <w:rsid w:val="00C26951"/>
    <w:rsid w:val="00C41323"/>
    <w:rsid w:val="00CB723D"/>
    <w:rsid w:val="00D33E71"/>
    <w:rsid w:val="00D35C8B"/>
    <w:rsid w:val="00D749EE"/>
    <w:rsid w:val="00D779B9"/>
    <w:rsid w:val="00E654F4"/>
    <w:rsid w:val="00EB0FAB"/>
    <w:rsid w:val="00F31E11"/>
    <w:rsid w:val="00F42F20"/>
    <w:rsid w:val="00F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55B45"/>
  <w15:chartTrackingRefBased/>
  <w15:docId w15:val="{31BC4D4B-CD53-4CC9-ACA1-FAA9C640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0B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2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A8E"/>
  </w:style>
  <w:style w:type="paragraph" w:styleId="Footer">
    <w:name w:val="footer"/>
    <w:basedOn w:val="Normal"/>
    <w:link w:val="FooterChar"/>
    <w:uiPriority w:val="99"/>
    <w:unhideWhenUsed/>
    <w:rsid w:val="000A2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8E"/>
  </w:style>
  <w:style w:type="table" w:styleId="TableGrid">
    <w:name w:val="Table Grid"/>
    <w:basedOn w:val="TableNormal"/>
    <w:uiPriority w:val="39"/>
    <w:rsid w:val="000A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1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D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D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E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ternationalcompositessummit.com/engage/careers-conne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25E672BA8644A01B17F876011C77" ma:contentTypeVersion="13" ma:contentTypeDescription="Create a new document." ma:contentTypeScope="" ma:versionID="a89e625db5d5cec17f347ed8354a6326">
  <xsd:schema xmlns:xsd="http://www.w3.org/2001/XMLSchema" xmlns:xs="http://www.w3.org/2001/XMLSchema" xmlns:p="http://schemas.microsoft.com/office/2006/metadata/properties" xmlns:ns2="b980e10c-5b11-4ba7-b9c4-5f3539c9d7a6" xmlns:ns3="7673bfb0-c845-4cbb-9f90-c68219067f28" targetNamespace="http://schemas.microsoft.com/office/2006/metadata/properties" ma:root="true" ma:fieldsID="db15a44b98ae083f4d50999943a86786" ns2:_="" ns3:_="">
    <xsd:import namespace="b980e10c-5b11-4ba7-b9c4-5f3539c9d7a6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0e10c-5b11-4ba7-b9c4-5f3539c9d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0e10c-5b11-4ba7-b9c4-5f3539c9d7a6">
      <Terms xmlns="http://schemas.microsoft.com/office/infopath/2007/PartnerControls"/>
    </lcf76f155ced4ddcb4097134ff3c332f>
    <TaxCatchAll xmlns="7673bfb0-c845-4cbb-9f90-c68219067f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B73B1-3486-4664-99F3-DF3182E6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0e10c-5b11-4ba7-b9c4-5f3539c9d7a6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15FB8-E6C5-4261-A4A0-1DF17DC92D0D}">
  <ds:schemaRefs>
    <ds:schemaRef ds:uri="http://schemas.microsoft.com/office/2006/metadata/properties"/>
    <ds:schemaRef ds:uri="http://schemas.microsoft.com/office/infopath/2007/PartnerControls"/>
    <ds:schemaRef ds:uri="b980e10c-5b11-4ba7-b9c4-5f3539c9d7a6"/>
    <ds:schemaRef ds:uri="7673bfb0-c845-4cbb-9f90-c68219067f28"/>
  </ds:schemaRefs>
</ds:datastoreItem>
</file>

<file path=customXml/itemProps3.xml><?xml version="1.0" encoding="utf-8"?>
<ds:datastoreItem xmlns:ds="http://schemas.openxmlformats.org/officeDocument/2006/customXml" ds:itemID="{5494CD3B-E909-4ADC-931D-B3404D493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2987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Hardy</dc:creator>
  <cp:keywords/>
  <dc:description/>
  <cp:lastModifiedBy>Elligh Sissons</cp:lastModifiedBy>
  <cp:revision>3</cp:revision>
  <dcterms:created xsi:type="dcterms:W3CDTF">2025-09-25T10:35:00Z</dcterms:created>
  <dcterms:modified xsi:type="dcterms:W3CDTF">2025-10-10T10:35:00Z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0x010100262825E672BA8644A01B17F876011C77</vt:lpwstr>
  </property>
  <property fmtid="{D5CDD505-2E9C-101B-9397-08002B2CF9AE}" pid="3" name="Order">
    <vt:r8>1697200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532d2ccf-dfe9-4c30-9499-f0f87ad010e2</vt:lpwstr>
  </property>
  <property fmtid="{D5CDD505-2E9C-101B-9397-08002B2CF9AE}" pid="11" name="MediaServiceImageTags">
    <vt:lpwstr/>
  </property>
</Properties>
</file>