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9C89B" w14:textId="77777777" w:rsidR="001B21E0" w:rsidRDefault="001B21E0" w:rsidP="00300D5D">
      <w:pPr>
        <w:spacing w:after="0" w:line="240" w:lineRule="auto"/>
        <w:jc w:val="center"/>
        <w:rPr>
          <w:sz w:val="22"/>
          <w:szCs w:val="22"/>
          <w:u w:val="single"/>
          <w:lang w:val="pt-PT"/>
        </w:rPr>
      </w:pPr>
      <w:r w:rsidRPr="001B21E0">
        <w:rPr>
          <w:sz w:val="22"/>
          <w:szCs w:val="22"/>
          <w:u w:val="single"/>
          <w:lang w:val="pt-PT"/>
        </w:rPr>
        <w:t xml:space="preserve">CATÓLICA-LISBON | 14 de outubro de 2025 | 18h00 </w:t>
      </w:r>
    </w:p>
    <w:p w14:paraId="5067B509" w14:textId="77777777" w:rsidR="00F13E83" w:rsidRPr="00F13E83" w:rsidRDefault="00F13E83" w:rsidP="00300D5D">
      <w:pPr>
        <w:spacing w:after="0" w:line="240" w:lineRule="auto"/>
        <w:jc w:val="center"/>
        <w:rPr>
          <w:sz w:val="8"/>
          <w:szCs w:val="8"/>
          <w:u w:val="single"/>
          <w:lang w:val="pt-PT"/>
        </w:rPr>
      </w:pPr>
    </w:p>
    <w:p w14:paraId="14CAEFC2" w14:textId="2EA9BADA" w:rsidR="00C644A0" w:rsidRPr="005C4623" w:rsidRDefault="00F144F6" w:rsidP="00704FF1">
      <w:pPr>
        <w:spacing w:after="0" w:line="240" w:lineRule="auto"/>
        <w:jc w:val="center"/>
        <w:rPr>
          <w:rFonts w:ascii="Aptos" w:eastAsia="Aptos" w:hAnsi="Aptos" w:cs="Aptos"/>
          <w:b/>
          <w:bCs/>
          <w:sz w:val="40"/>
          <w:szCs w:val="40"/>
          <w:lang w:val="pt-PT"/>
        </w:rPr>
      </w:pPr>
      <w:r w:rsidRPr="005C4623">
        <w:rPr>
          <w:rFonts w:ascii="Aptos" w:eastAsia="Aptos" w:hAnsi="Aptos" w:cs="Aptos"/>
          <w:b/>
          <w:bCs/>
          <w:sz w:val="40"/>
          <w:szCs w:val="40"/>
          <w:lang w:val="pt-PT"/>
        </w:rPr>
        <w:t>Líderes do setor discutem o papel da IA na transformação das seguradoras</w:t>
      </w:r>
    </w:p>
    <w:p w14:paraId="1AFD47B7" w14:textId="77777777" w:rsidR="00F144F6" w:rsidRPr="00F144F6" w:rsidRDefault="00F144F6" w:rsidP="00704FF1">
      <w:pPr>
        <w:spacing w:after="0" w:line="240" w:lineRule="auto"/>
        <w:jc w:val="center"/>
        <w:rPr>
          <w:rFonts w:ascii="Aptos" w:eastAsia="Aptos" w:hAnsi="Aptos" w:cs="Aptos"/>
          <w:b/>
          <w:bCs/>
          <w:sz w:val="36"/>
          <w:szCs w:val="36"/>
          <w:lang w:val="pt-PT"/>
        </w:rPr>
      </w:pPr>
    </w:p>
    <w:p w14:paraId="1695A1D0" w14:textId="3BB70168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  <w:r w:rsidRPr="00563E61">
        <w:rPr>
          <w:rFonts w:eastAsia="Times New Roman" w:cs="Times New Roman"/>
          <w:lang w:val="pt-PT" w:eastAsia="pt-PT"/>
        </w:rPr>
        <w:t xml:space="preserve">A </w:t>
      </w:r>
      <w:r w:rsidRPr="00563E61">
        <w:rPr>
          <w:rFonts w:eastAsia="Times New Roman" w:cs="Times New Roman"/>
          <w:b/>
          <w:bCs/>
          <w:lang w:val="pt-PT" w:eastAsia="pt-PT"/>
        </w:rPr>
        <w:t>NTT DATA Portugal</w:t>
      </w:r>
      <w:r w:rsidRPr="00563E61">
        <w:rPr>
          <w:rFonts w:eastAsia="Times New Roman" w:cs="Times New Roman"/>
          <w:lang w:val="pt-PT" w:eastAsia="pt-PT"/>
        </w:rPr>
        <w:t xml:space="preserve"> e a </w:t>
      </w:r>
      <w:r w:rsidR="00EB28EF" w:rsidRPr="00563E61">
        <w:rPr>
          <w:rFonts w:eastAsia="Times New Roman" w:cs="Times New Roman"/>
          <w:b/>
          <w:bCs/>
          <w:lang w:val="pt-PT" w:eastAsia="pt-PT"/>
        </w:rPr>
        <w:t>CATÓLICA-LISBON | Executives</w:t>
      </w:r>
      <w:r w:rsidRPr="00563E61">
        <w:rPr>
          <w:rFonts w:eastAsia="Times New Roman" w:cs="Times New Roman"/>
          <w:lang w:val="pt-PT" w:eastAsia="pt-PT"/>
        </w:rPr>
        <w:t xml:space="preserve"> promovem no próximo dia </w:t>
      </w:r>
      <w:r w:rsidRPr="00563E61">
        <w:rPr>
          <w:rFonts w:eastAsia="Times New Roman" w:cs="Times New Roman"/>
          <w:b/>
          <w:bCs/>
          <w:lang w:val="pt-PT" w:eastAsia="pt-PT"/>
        </w:rPr>
        <w:t>14 de outubro</w:t>
      </w:r>
      <w:r w:rsidRPr="00563E61">
        <w:rPr>
          <w:rFonts w:eastAsia="Times New Roman" w:cs="Times New Roman"/>
          <w:lang w:val="pt-PT" w:eastAsia="pt-PT"/>
        </w:rPr>
        <w:t xml:space="preserve">, às </w:t>
      </w:r>
      <w:r w:rsidRPr="00563E61">
        <w:rPr>
          <w:rFonts w:eastAsia="Times New Roman" w:cs="Times New Roman"/>
          <w:b/>
          <w:bCs/>
          <w:lang w:val="pt-PT" w:eastAsia="pt-PT"/>
        </w:rPr>
        <w:t>18h00</w:t>
      </w:r>
      <w:r w:rsidRPr="00563E61">
        <w:rPr>
          <w:rFonts w:eastAsia="Times New Roman" w:cs="Times New Roman"/>
          <w:lang w:val="pt-PT" w:eastAsia="pt-PT"/>
        </w:rPr>
        <w:t xml:space="preserve">, a conferência </w:t>
      </w:r>
      <w:r w:rsidR="00EB28EF" w:rsidRPr="00563E61">
        <w:rPr>
          <w:rFonts w:eastAsia="Times New Roman" w:cs="Times New Roman"/>
          <w:b/>
          <w:bCs/>
          <w:lang w:val="pt-PT" w:eastAsia="pt-PT"/>
        </w:rPr>
        <w:t>“A Inovação e a Transformação nas Seguradoras em Portugal: Visão dos Stakeholders do Setor”</w:t>
      </w:r>
      <w:r w:rsidRPr="00563E61">
        <w:rPr>
          <w:rFonts w:eastAsia="Times New Roman" w:cs="Times New Roman"/>
          <w:lang w:val="pt-PT" w:eastAsia="pt-PT"/>
        </w:rPr>
        <w:t xml:space="preserve">, </w:t>
      </w:r>
      <w:r w:rsidR="00897368" w:rsidRPr="00563E61">
        <w:rPr>
          <w:rFonts w:eastAsia="Times New Roman" w:cs="Times New Roman"/>
          <w:lang w:val="pt-PT" w:eastAsia="pt-PT"/>
        </w:rPr>
        <w:t xml:space="preserve">uma iniciativa </w:t>
      </w:r>
      <w:r w:rsidRPr="00563E61">
        <w:rPr>
          <w:rFonts w:eastAsia="Times New Roman" w:cs="Times New Roman"/>
          <w:lang w:val="pt-PT" w:eastAsia="pt-PT"/>
        </w:rPr>
        <w:t>que vai reunir representantes de associações do setor, especialistas e reguladores para debater as oportunidades e desafios da aplicação da Inteligência Artificial na indústria seguradora.</w:t>
      </w:r>
      <w:r w:rsidR="006F7C17" w:rsidRPr="00563E61">
        <w:rPr>
          <w:rFonts w:eastAsia="Times New Roman" w:cs="Times New Roman"/>
          <w:lang w:val="pt-PT" w:eastAsia="pt-PT"/>
        </w:rPr>
        <w:t xml:space="preserve"> O evento decorre no Auditório 511 da CATÓLICA-LISBON e é aberto à sociedade civil, mediante inscrição, que pode ser feita </w:t>
      </w:r>
      <w:hyperlink r:id="rId10" w:anchor="_msdynmkt_donottrack=0,_msdynmkt_linkid=28d53d2b-23ca-48b5-be95-2a9a1d555498" w:history="1">
        <w:r w:rsidR="006F7C17" w:rsidRPr="00563E61">
          <w:rPr>
            <w:rStyle w:val="Hiperligao"/>
            <w:rFonts w:eastAsia="Times New Roman" w:cs="Times New Roman"/>
            <w:color w:val="auto"/>
            <w:lang w:val="pt-PT" w:eastAsia="pt-PT"/>
          </w:rPr>
          <w:t>aqui</w:t>
        </w:r>
      </w:hyperlink>
      <w:r w:rsidR="006F7C17" w:rsidRPr="00563E61">
        <w:rPr>
          <w:rFonts w:eastAsia="Times New Roman" w:cs="Times New Roman"/>
          <w:lang w:val="pt-PT" w:eastAsia="pt-PT"/>
        </w:rPr>
        <w:t>.</w:t>
      </w:r>
    </w:p>
    <w:p w14:paraId="52D6794A" w14:textId="77777777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</w:p>
    <w:p w14:paraId="056D6795" w14:textId="7316060B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  <w:r w:rsidRPr="00563E61">
        <w:rPr>
          <w:rFonts w:eastAsia="Times New Roman" w:cs="Times New Roman"/>
          <w:lang w:val="pt-PT" w:eastAsia="pt-PT"/>
        </w:rPr>
        <w:t xml:space="preserve">O evento, que </w:t>
      </w:r>
      <w:r w:rsidR="006F7C17" w:rsidRPr="00563E61">
        <w:rPr>
          <w:rFonts w:eastAsia="Times New Roman" w:cs="Times New Roman"/>
          <w:lang w:val="pt-PT" w:eastAsia="pt-PT"/>
        </w:rPr>
        <w:t>assinala a sua 2.ª edição</w:t>
      </w:r>
      <w:r w:rsidRPr="00563E61">
        <w:rPr>
          <w:rFonts w:eastAsia="Times New Roman" w:cs="Times New Roman"/>
          <w:lang w:val="pt-PT" w:eastAsia="pt-PT"/>
        </w:rPr>
        <w:t>, integra o âmbito da</w:t>
      </w:r>
      <w:r w:rsidR="00897368" w:rsidRPr="00563E61">
        <w:rPr>
          <w:rFonts w:eastAsia="Times New Roman" w:cs="Times New Roman"/>
          <w:lang w:val="pt-PT" w:eastAsia="pt-PT"/>
        </w:rPr>
        <w:t xml:space="preserve"> </w:t>
      </w:r>
      <w:r w:rsidRPr="00563E61">
        <w:rPr>
          <w:rFonts w:eastAsia="Times New Roman" w:cs="Times New Roman"/>
          <w:lang w:val="pt-PT" w:eastAsia="pt-PT"/>
        </w:rPr>
        <w:t xml:space="preserve">formação executiva </w:t>
      </w:r>
      <w:r w:rsidRPr="00563E61">
        <w:rPr>
          <w:rFonts w:eastAsia="Times New Roman" w:cs="Times New Roman"/>
          <w:i/>
          <w:iCs/>
          <w:lang w:val="pt-PT" w:eastAsia="pt-PT"/>
        </w:rPr>
        <w:t>“Inovação e Transformação em Seguros”</w:t>
      </w:r>
      <w:r w:rsidRPr="00563E61">
        <w:rPr>
          <w:rFonts w:eastAsia="Times New Roman" w:cs="Times New Roman"/>
          <w:lang w:val="pt-PT" w:eastAsia="pt-PT"/>
        </w:rPr>
        <w:t xml:space="preserve"> e pretende reforçar o diálogo entre a academia e o mercado sobre o impacto das novas tecnologias, da inovação e da regulação na competitividade do setor.</w:t>
      </w:r>
      <w:r w:rsidR="00D42339" w:rsidRPr="00563E61">
        <w:rPr>
          <w:rFonts w:eastAsia="Times New Roman" w:cs="Times New Roman"/>
          <w:lang w:val="pt-PT" w:eastAsia="pt-PT"/>
        </w:rPr>
        <w:t xml:space="preserve"> Contará com a intervenção do </w:t>
      </w:r>
      <w:r w:rsidR="00D42339" w:rsidRPr="00563E61">
        <w:rPr>
          <w:rFonts w:eastAsia="Times New Roman" w:cs="Times New Roman"/>
          <w:b/>
          <w:bCs/>
          <w:lang w:val="pt-PT" w:eastAsia="pt-PT"/>
        </w:rPr>
        <w:t>keynote speaker Gabriel Bernardino, Presidente da Autoridade de Supervisão de Seguros e Fundos de Pensões (ASF)</w:t>
      </w:r>
      <w:r w:rsidR="00D42339" w:rsidRPr="00563E61">
        <w:rPr>
          <w:rFonts w:eastAsia="Times New Roman" w:cs="Times New Roman"/>
          <w:lang w:val="pt-PT" w:eastAsia="pt-PT"/>
        </w:rPr>
        <w:t>. Esta será uma das primeiras intervenções públicas do presidente do regulador dos seguros, conferindo ao </w:t>
      </w:r>
      <w:r w:rsidR="00D42339" w:rsidRPr="00563E61">
        <w:rPr>
          <w:rFonts w:eastAsia="Times New Roman" w:cs="Times New Roman"/>
          <w:b/>
          <w:bCs/>
          <w:lang w:val="pt-PT" w:eastAsia="pt-PT"/>
        </w:rPr>
        <w:t>evento um carácter particularmente relevante para o setor.</w:t>
      </w:r>
      <w:r w:rsidR="00897368" w:rsidRPr="00563E61">
        <w:rPr>
          <w:rFonts w:eastAsia="Times New Roman" w:cs="Times New Roman"/>
          <w:b/>
          <w:bCs/>
          <w:lang w:val="pt-PT" w:eastAsia="pt-PT"/>
        </w:rPr>
        <w:t xml:space="preserve"> </w:t>
      </w:r>
    </w:p>
    <w:p w14:paraId="6F89C36A" w14:textId="77777777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</w:p>
    <w:p w14:paraId="512B6963" w14:textId="19F0E40D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  <w:r w:rsidRPr="00563E61">
        <w:rPr>
          <w:rFonts w:eastAsia="Times New Roman" w:cs="Times New Roman"/>
          <w:lang w:val="pt-PT" w:eastAsia="pt-PT"/>
        </w:rPr>
        <w:t xml:space="preserve">A conferência inclui uma apresentação sobre </w:t>
      </w:r>
      <w:r w:rsidRPr="00563E61">
        <w:rPr>
          <w:rFonts w:eastAsia="Times New Roman" w:cs="Times New Roman"/>
          <w:b/>
          <w:bCs/>
          <w:lang w:val="pt-PT" w:eastAsia="pt-PT"/>
        </w:rPr>
        <w:t>“Como pode a IA ajudar o setor segurador – apresentação de use cases”</w:t>
      </w:r>
      <w:r w:rsidRPr="00563E61">
        <w:rPr>
          <w:rFonts w:eastAsia="Times New Roman" w:cs="Times New Roman"/>
          <w:lang w:val="pt-PT" w:eastAsia="pt-PT"/>
        </w:rPr>
        <w:t xml:space="preserve">, a cargo de </w:t>
      </w:r>
      <w:r w:rsidRPr="00563E61">
        <w:rPr>
          <w:rFonts w:eastAsia="Times New Roman" w:cs="Times New Roman"/>
          <w:b/>
          <w:bCs/>
          <w:lang w:val="pt-PT" w:eastAsia="pt-PT"/>
        </w:rPr>
        <w:t>Nuno Costal</w:t>
      </w:r>
      <w:r w:rsidRPr="00563E61">
        <w:rPr>
          <w:rFonts w:eastAsia="Times New Roman" w:cs="Times New Roman"/>
          <w:lang w:val="pt-PT" w:eastAsia="pt-PT"/>
        </w:rPr>
        <w:t xml:space="preserve">, </w:t>
      </w:r>
      <w:r w:rsidR="001B4F79" w:rsidRPr="00563E61">
        <w:rPr>
          <w:rFonts w:eastAsia="Times New Roman" w:cs="Times New Roman"/>
          <w:i/>
          <w:iCs/>
          <w:lang w:val="pt-PT" w:eastAsia="pt-PT"/>
        </w:rPr>
        <w:t>Strategic Value Principal Director</w:t>
      </w:r>
      <w:r w:rsidR="001B4F79" w:rsidRPr="00563E61">
        <w:rPr>
          <w:rFonts w:eastAsia="Times New Roman" w:cs="Times New Roman"/>
          <w:lang w:val="pt-PT" w:eastAsia="pt-PT"/>
        </w:rPr>
        <w:t xml:space="preserve"> </w:t>
      </w:r>
      <w:r w:rsidRPr="00563E61">
        <w:rPr>
          <w:rFonts w:eastAsia="Times New Roman" w:cs="Times New Roman"/>
          <w:lang w:val="pt-PT" w:eastAsia="pt-PT"/>
        </w:rPr>
        <w:t xml:space="preserve">da </w:t>
      </w:r>
      <w:r w:rsidRPr="00563E61">
        <w:rPr>
          <w:rFonts w:eastAsia="Times New Roman" w:cs="Times New Roman"/>
          <w:b/>
          <w:bCs/>
          <w:lang w:val="pt-PT" w:eastAsia="pt-PT"/>
        </w:rPr>
        <w:t>NTT DATA</w:t>
      </w:r>
      <w:r w:rsidR="001B4F79" w:rsidRPr="00563E61">
        <w:rPr>
          <w:rFonts w:eastAsia="Times New Roman" w:cs="Times New Roman"/>
          <w:b/>
          <w:bCs/>
          <w:lang w:val="pt-PT" w:eastAsia="pt-PT"/>
        </w:rPr>
        <w:t xml:space="preserve"> Portugal</w:t>
      </w:r>
      <w:r w:rsidRPr="00563E61">
        <w:rPr>
          <w:rFonts w:eastAsia="Times New Roman" w:cs="Times New Roman"/>
          <w:lang w:val="pt-PT" w:eastAsia="pt-PT"/>
        </w:rPr>
        <w:t xml:space="preserve">, seguida de uma </w:t>
      </w:r>
      <w:r w:rsidRPr="00563E61">
        <w:rPr>
          <w:rFonts w:eastAsia="Times New Roman" w:cs="Times New Roman"/>
          <w:b/>
          <w:bCs/>
          <w:lang w:val="pt-PT" w:eastAsia="pt-PT"/>
        </w:rPr>
        <w:t xml:space="preserve">mesa-redonda com </w:t>
      </w:r>
      <w:r w:rsidR="001B4F79" w:rsidRPr="00563E61">
        <w:rPr>
          <w:rFonts w:eastAsia="Times New Roman" w:cs="Times New Roman"/>
          <w:b/>
          <w:bCs/>
          <w:i/>
          <w:iCs/>
          <w:lang w:val="pt-PT" w:eastAsia="pt-PT"/>
        </w:rPr>
        <w:t>stakeholders</w:t>
      </w:r>
      <w:r w:rsidR="001B4F79" w:rsidRPr="00563E61">
        <w:rPr>
          <w:rFonts w:eastAsia="Times New Roman" w:cs="Times New Roman"/>
          <w:b/>
          <w:bCs/>
          <w:lang w:val="pt-PT" w:eastAsia="pt-PT"/>
        </w:rPr>
        <w:t xml:space="preserve"> </w:t>
      </w:r>
      <w:r w:rsidRPr="00563E61">
        <w:rPr>
          <w:rFonts w:eastAsia="Times New Roman" w:cs="Times New Roman"/>
          <w:b/>
          <w:bCs/>
          <w:lang w:val="pt-PT" w:eastAsia="pt-PT"/>
        </w:rPr>
        <w:t>do setor segurador</w:t>
      </w:r>
      <w:r w:rsidRPr="00563E61">
        <w:rPr>
          <w:rFonts w:eastAsia="Times New Roman" w:cs="Times New Roman"/>
          <w:lang w:val="pt-PT" w:eastAsia="pt-PT"/>
        </w:rPr>
        <w:t xml:space="preserve">, que contará com </w:t>
      </w:r>
      <w:r w:rsidRPr="00563E61">
        <w:rPr>
          <w:rFonts w:eastAsia="Times New Roman" w:cs="Times New Roman"/>
          <w:b/>
          <w:bCs/>
          <w:lang w:val="pt-PT" w:eastAsia="pt-PT"/>
        </w:rPr>
        <w:t>José Galamba de Oliveira</w:t>
      </w:r>
      <w:r w:rsidR="00C32207" w:rsidRPr="00563E61">
        <w:rPr>
          <w:rFonts w:eastAsia="Times New Roman" w:cs="Times New Roman"/>
          <w:lang w:val="pt-PT" w:eastAsia="pt-PT"/>
        </w:rPr>
        <w:t>, p</w:t>
      </w:r>
      <w:r w:rsidRPr="00563E61">
        <w:rPr>
          <w:rFonts w:eastAsia="Times New Roman" w:cs="Times New Roman"/>
          <w:lang w:val="pt-PT" w:eastAsia="pt-PT"/>
        </w:rPr>
        <w:t xml:space="preserve">residente da </w:t>
      </w:r>
      <w:r w:rsidR="00DC345B" w:rsidRPr="00563E61">
        <w:rPr>
          <w:rFonts w:eastAsia="Times New Roman" w:cs="Times New Roman"/>
          <w:lang w:val="pt-PT" w:eastAsia="pt-PT"/>
        </w:rPr>
        <w:t>Associação Portuguesa de Seguradores (APS)</w:t>
      </w:r>
      <w:r w:rsidRPr="00563E61">
        <w:rPr>
          <w:rFonts w:eastAsia="Times New Roman" w:cs="Times New Roman"/>
          <w:lang w:val="pt-PT" w:eastAsia="pt-PT"/>
        </w:rPr>
        <w:t xml:space="preserve">, </w:t>
      </w:r>
      <w:r w:rsidRPr="00563E61">
        <w:rPr>
          <w:rFonts w:eastAsia="Times New Roman" w:cs="Times New Roman"/>
          <w:b/>
          <w:bCs/>
          <w:lang w:val="pt-PT" w:eastAsia="pt-PT"/>
        </w:rPr>
        <w:t>Nuno Martins</w:t>
      </w:r>
      <w:r w:rsidR="00C32207" w:rsidRPr="00563E61">
        <w:rPr>
          <w:rFonts w:eastAsia="Times New Roman" w:cs="Times New Roman"/>
          <w:lang w:val="pt-PT" w:eastAsia="pt-PT"/>
        </w:rPr>
        <w:t>, p</w:t>
      </w:r>
      <w:r w:rsidRPr="00563E61">
        <w:rPr>
          <w:rFonts w:eastAsia="Times New Roman" w:cs="Times New Roman"/>
          <w:lang w:val="pt-PT" w:eastAsia="pt-PT"/>
        </w:rPr>
        <w:t>residente da</w:t>
      </w:r>
      <w:r w:rsidR="00704FF1" w:rsidRPr="00563E61">
        <w:rPr>
          <w:rFonts w:eastAsia="Times New Roman" w:cs="Times New Roman"/>
          <w:lang w:val="pt-PT" w:eastAsia="pt-PT"/>
        </w:rPr>
        <w:t xml:space="preserve"> Associação Nacional de Agentes e Corretores de Seguros (</w:t>
      </w:r>
      <w:r w:rsidRPr="00563E61">
        <w:rPr>
          <w:rFonts w:eastAsia="Times New Roman" w:cs="Times New Roman"/>
          <w:lang w:val="pt-PT" w:eastAsia="pt-PT"/>
        </w:rPr>
        <w:t>APROSE</w:t>
      </w:r>
      <w:r w:rsidR="00704FF1" w:rsidRPr="00563E61">
        <w:rPr>
          <w:rFonts w:eastAsia="Times New Roman" w:cs="Times New Roman"/>
          <w:lang w:val="pt-PT" w:eastAsia="pt-PT"/>
        </w:rPr>
        <w:t>)</w:t>
      </w:r>
      <w:r w:rsidRPr="00563E61">
        <w:rPr>
          <w:rFonts w:eastAsia="Times New Roman" w:cs="Times New Roman"/>
          <w:lang w:val="pt-PT" w:eastAsia="pt-PT"/>
        </w:rPr>
        <w:t xml:space="preserve">, </w:t>
      </w:r>
      <w:r w:rsidRPr="00563E61">
        <w:rPr>
          <w:rFonts w:eastAsia="Times New Roman" w:cs="Times New Roman"/>
          <w:b/>
          <w:bCs/>
          <w:lang w:val="pt-PT" w:eastAsia="pt-PT"/>
        </w:rPr>
        <w:t>João Freire de Andrade</w:t>
      </w:r>
      <w:r w:rsidR="00C32207" w:rsidRPr="00563E61">
        <w:rPr>
          <w:rFonts w:eastAsia="Times New Roman" w:cs="Times New Roman"/>
          <w:lang w:val="pt-PT" w:eastAsia="pt-PT"/>
        </w:rPr>
        <w:t>, p</w:t>
      </w:r>
      <w:r w:rsidRPr="00563E61">
        <w:rPr>
          <w:rFonts w:eastAsia="Times New Roman" w:cs="Times New Roman"/>
          <w:lang w:val="pt-PT" w:eastAsia="pt-PT"/>
        </w:rPr>
        <w:t>residente da Portugal Fintech</w:t>
      </w:r>
      <w:r w:rsidR="00704FF1" w:rsidRPr="00563E61">
        <w:rPr>
          <w:rFonts w:eastAsia="Times New Roman" w:cs="Times New Roman"/>
          <w:lang w:val="pt-PT" w:eastAsia="pt-PT"/>
        </w:rPr>
        <w:t>,</w:t>
      </w:r>
      <w:r w:rsidRPr="00563E61">
        <w:rPr>
          <w:rFonts w:eastAsia="Times New Roman" w:cs="Times New Roman"/>
          <w:lang w:val="pt-PT" w:eastAsia="pt-PT"/>
        </w:rPr>
        <w:t xml:space="preserve"> e </w:t>
      </w:r>
      <w:r w:rsidRPr="00563E61">
        <w:rPr>
          <w:rFonts w:eastAsia="Times New Roman" w:cs="Times New Roman"/>
          <w:b/>
          <w:bCs/>
          <w:lang w:val="pt-PT" w:eastAsia="pt-PT"/>
        </w:rPr>
        <w:t>Miriam Nicolau da Costa</w:t>
      </w:r>
      <w:r w:rsidR="00C32207" w:rsidRPr="00563E61">
        <w:rPr>
          <w:rFonts w:eastAsia="Times New Roman" w:cs="Times New Roman"/>
          <w:lang w:val="pt-PT" w:eastAsia="pt-PT"/>
        </w:rPr>
        <w:t>, p</w:t>
      </w:r>
      <w:r w:rsidRPr="00563E61">
        <w:rPr>
          <w:rFonts w:eastAsia="Times New Roman" w:cs="Times New Roman"/>
          <w:lang w:val="pt-PT" w:eastAsia="pt-PT"/>
        </w:rPr>
        <w:t xml:space="preserve">residente do Fórum Insurtech Fintech Portugal </w:t>
      </w:r>
      <w:r w:rsidR="00704FF1" w:rsidRPr="00563E61">
        <w:rPr>
          <w:rFonts w:eastAsia="Times New Roman" w:cs="Times New Roman"/>
          <w:lang w:val="pt-PT" w:eastAsia="pt-PT"/>
        </w:rPr>
        <w:t>(</w:t>
      </w:r>
      <w:r w:rsidRPr="00563E61">
        <w:rPr>
          <w:rFonts w:eastAsia="Times New Roman" w:cs="Times New Roman"/>
          <w:lang w:val="pt-PT" w:eastAsia="pt-PT"/>
        </w:rPr>
        <w:t>FIF</w:t>
      </w:r>
      <w:r w:rsidR="00704FF1" w:rsidRPr="00563E61">
        <w:rPr>
          <w:rFonts w:eastAsia="Times New Roman" w:cs="Times New Roman"/>
          <w:lang w:val="pt-PT" w:eastAsia="pt-PT"/>
        </w:rPr>
        <w:t>)</w:t>
      </w:r>
      <w:r w:rsidRPr="00563E61">
        <w:rPr>
          <w:rFonts w:eastAsia="Times New Roman" w:cs="Times New Roman"/>
          <w:lang w:val="pt-PT" w:eastAsia="pt-PT"/>
        </w:rPr>
        <w:t xml:space="preserve">. A moderação ficará a cargo de </w:t>
      </w:r>
      <w:r w:rsidRPr="00563E61">
        <w:rPr>
          <w:rFonts w:eastAsia="Times New Roman" w:cs="Times New Roman"/>
          <w:b/>
          <w:bCs/>
          <w:lang w:val="pt-PT" w:eastAsia="pt-PT"/>
        </w:rPr>
        <w:t>Paulo Bracons</w:t>
      </w:r>
      <w:r w:rsidRPr="00563E61">
        <w:rPr>
          <w:rFonts w:eastAsia="Times New Roman" w:cs="Times New Roman"/>
          <w:lang w:val="pt-PT" w:eastAsia="pt-PT"/>
        </w:rPr>
        <w:t xml:space="preserve">, da CATÓLICA-LISBON, e </w:t>
      </w:r>
      <w:r w:rsidRPr="00563E61">
        <w:rPr>
          <w:rFonts w:eastAsia="Times New Roman" w:cs="Times New Roman"/>
          <w:b/>
          <w:bCs/>
          <w:lang w:val="pt-PT" w:eastAsia="pt-PT"/>
        </w:rPr>
        <w:t>Nuno Albuquerque</w:t>
      </w:r>
      <w:r w:rsidR="001B4F79" w:rsidRPr="00563E61">
        <w:rPr>
          <w:rFonts w:eastAsia="Times New Roman" w:cs="Times New Roman"/>
          <w:b/>
          <w:bCs/>
          <w:lang w:val="pt-PT" w:eastAsia="pt-PT"/>
        </w:rPr>
        <w:t xml:space="preserve"> e</w:t>
      </w:r>
      <w:r w:rsidRPr="00563E61">
        <w:rPr>
          <w:rFonts w:eastAsia="Times New Roman" w:cs="Times New Roman"/>
          <w:b/>
          <w:bCs/>
          <w:lang w:val="pt-PT" w:eastAsia="pt-PT"/>
        </w:rPr>
        <w:t xml:space="preserve"> Castro</w:t>
      </w:r>
      <w:r w:rsidRPr="00563E61">
        <w:rPr>
          <w:rFonts w:eastAsia="Times New Roman" w:cs="Times New Roman"/>
          <w:lang w:val="pt-PT" w:eastAsia="pt-PT"/>
        </w:rPr>
        <w:t xml:space="preserve">, </w:t>
      </w:r>
      <w:r w:rsidRPr="00563E61">
        <w:rPr>
          <w:rFonts w:eastAsia="Times New Roman" w:cs="Times New Roman"/>
          <w:i/>
          <w:iCs/>
          <w:lang w:val="pt-PT" w:eastAsia="pt-PT"/>
        </w:rPr>
        <w:t>Partner &amp; Head of Insurance</w:t>
      </w:r>
      <w:r w:rsidRPr="00563E61">
        <w:rPr>
          <w:rFonts w:eastAsia="Times New Roman" w:cs="Times New Roman"/>
          <w:lang w:val="pt-PT" w:eastAsia="pt-PT"/>
        </w:rPr>
        <w:t xml:space="preserve"> da NTT DATA Portugal.</w:t>
      </w:r>
    </w:p>
    <w:p w14:paraId="03814ACC" w14:textId="77777777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</w:p>
    <w:p w14:paraId="0976E5E4" w14:textId="63ADB702" w:rsidR="0004030B" w:rsidRPr="00563E61" w:rsidRDefault="0004030B" w:rsidP="00704FF1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  <w:r w:rsidRPr="00563E61">
        <w:rPr>
          <w:rFonts w:eastAsia="Times New Roman" w:cs="Times New Roman"/>
          <w:lang w:val="pt-PT" w:eastAsia="pt-PT"/>
        </w:rPr>
        <w:t xml:space="preserve">O encerramento da sessão contará com uma </w:t>
      </w:r>
      <w:r w:rsidRPr="00563E61">
        <w:rPr>
          <w:rFonts w:eastAsia="Times New Roman" w:cs="Times New Roman"/>
          <w:b/>
          <w:bCs/>
          <w:lang w:val="pt-PT" w:eastAsia="pt-PT"/>
        </w:rPr>
        <w:t>intervenção aberta d</w:t>
      </w:r>
      <w:r w:rsidR="00453F99" w:rsidRPr="00563E61">
        <w:rPr>
          <w:rFonts w:eastAsia="Times New Roman" w:cs="Times New Roman"/>
          <w:b/>
          <w:bCs/>
          <w:lang w:val="pt-PT" w:eastAsia="pt-PT"/>
        </w:rPr>
        <w:t>o</w:t>
      </w:r>
      <w:r w:rsidR="00EB28EF" w:rsidRPr="00563E61">
        <w:rPr>
          <w:rFonts w:eastAsia="Times New Roman" w:cs="Times New Roman"/>
          <w:b/>
          <w:bCs/>
          <w:lang w:val="pt-PT" w:eastAsia="pt-PT"/>
        </w:rPr>
        <w:t xml:space="preserve"> </w:t>
      </w:r>
      <w:r w:rsidRPr="00563E61">
        <w:rPr>
          <w:rFonts w:eastAsia="Times New Roman" w:cs="Times New Roman"/>
          <w:b/>
          <w:bCs/>
          <w:lang w:val="pt-PT" w:eastAsia="pt-PT"/>
        </w:rPr>
        <w:t>Gabriel Bernardino</w:t>
      </w:r>
      <w:r w:rsidR="00D42339" w:rsidRPr="00563E61">
        <w:rPr>
          <w:rFonts w:eastAsia="Times New Roman" w:cs="Times New Roman"/>
          <w:lang w:val="pt-PT" w:eastAsia="pt-PT"/>
        </w:rPr>
        <w:t xml:space="preserve">, </w:t>
      </w:r>
      <w:r w:rsidRPr="00563E61">
        <w:rPr>
          <w:rFonts w:eastAsia="Times New Roman" w:cs="Times New Roman"/>
          <w:lang w:val="pt-PT" w:eastAsia="pt-PT"/>
        </w:rPr>
        <w:t>que partilhará a sua visão sobre os desafios da regulação e da inovação tecnológica no setor.</w:t>
      </w:r>
    </w:p>
    <w:p w14:paraId="2B2257DC" w14:textId="77777777" w:rsidR="000C75D8" w:rsidRPr="00D94299" w:rsidRDefault="000C75D8" w:rsidP="000C75D8">
      <w:pPr>
        <w:spacing w:after="0" w:line="240" w:lineRule="auto"/>
        <w:jc w:val="both"/>
        <w:rPr>
          <w:rFonts w:eastAsia="Times New Roman" w:cs="Times New Roman"/>
          <w:lang w:val="pt-PT" w:eastAsia="pt-PT"/>
        </w:rPr>
      </w:pPr>
    </w:p>
    <w:p w14:paraId="228B3B1B" w14:textId="77777777" w:rsidR="000C75D8" w:rsidRPr="00300D5D" w:rsidRDefault="000C75D8" w:rsidP="000C75D8">
      <w:pPr>
        <w:spacing w:after="0" w:line="240" w:lineRule="auto"/>
        <w:jc w:val="both"/>
        <w:rPr>
          <w:rFonts w:eastAsia="Times New Roman" w:cs="Times New Roman"/>
          <w:sz w:val="22"/>
          <w:szCs w:val="22"/>
          <w:lang w:val="pt-PT" w:eastAsia="pt-PT"/>
        </w:rPr>
      </w:pPr>
    </w:p>
    <w:p w14:paraId="68046EB5" w14:textId="756D01DA" w:rsidR="00300D5D" w:rsidRPr="00D94299" w:rsidRDefault="000C75D8" w:rsidP="000C75D8">
      <w:pPr>
        <w:spacing w:after="0" w:line="240" w:lineRule="auto"/>
        <w:jc w:val="both"/>
        <w:outlineLvl w:val="2"/>
        <w:rPr>
          <w:rFonts w:eastAsia="Times New Roman" w:cs="Times New Roman"/>
          <w:b/>
          <w:bCs/>
          <w:lang w:val="pt-PT" w:eastAsia="pt-PT"/>
        </w:rPr>
      </w:pPr>
      <w:r w:rsidRPr="00D94299">
        <w:rPr>
          <w:rFonts w:eastAsia="Times New Roman" w:cs="Times New Roman"/>
          <w:b/>
          <w:bCs/>
          <w:lang w:val="pt-PT" w:eastAsia="pt-PT"/>
        </w:rPr>
        <w:t>= PROGRAMA =</w:t>
      </w:r>
    </w:p>
    <w:p w14:paraId="2BDE3498" w14:textId="77777777" w:rsidR="000C75D8" w:rsidRDefault="000C75D8" w:rsidP="000C75D8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val="pt-PT" w:eastAsia="pt-PT"/>
        </w:rPr>
      </w:pPr>
    </w:p>
    <w:p w14:paraId="761378AF" w14:textId="2C8410D7" w:rsidR="00DF6B28" w:rsidRPr="003E41CE" w:rsidRDefault="00DF6B28" w:rsidP="00DF6B28">
      <w:pPr>
        <w:pStyle w:val="NormalWeb"/>
        <w:spacing w:before="0" w:beforeAutospacing="0" w:after="0" w:afterAutospacing="0"/>
        <w:rPr>
          <w:rStyle w:val="Forte"/>
          <w:rFonts w:ascii="Aptos" w:eastAsiaTheme="majorEastAsia" w:hAnsi="Aptos"/>
          <w:sz w:val="18"/>
          <w:szCs w:val="18"/>
          <w:lang w:val="pt-PT"/>
        </w:rPr>
      </w:pPr>
      <w:r w:rsidRPr="003E41CE">
        <w:rPr>
          <w:rStyle w:val="Forte"/>
          <w:rFonts w:ascii="Aptos" w:eastAsiaTheme="majorEastAsia" w:hAnsi="Aptos"/>
          <w:sz w:val="18"/>
          <w:szCs w:val="18"/>
          <w:lang w:val="pt-PT"/>
        </w:rPr>
        <w:t>17h30</w:t>
      </w:r>
      <w:r w:rsidRPr="003E41CE">
        <w:rPr>
          <w:rFonts w:ascii="Aptos" w:hAnsi="Aptos"/>
          <w:sz w:val="18"/>
          <w:szCs w:val="18"/>
          <w:lang w:val="pt-PT"/>
        </w:rPr>
        <w:t xml:space="preserve"> Abertura do check-in</w:t>
      </w:r>
      <w:r w:rsidRPr="003E41CE">
        <w:rPr>
          <w:rFonts w:ascii="Aptos" w:hAnsi="Aptos"/>
          <w:sz w:val="18"/>
          <w:szCs w:val="18"/>
          <w:lang w:val="pt-PT"/>
        </w:rPr>
        <w:br/>
      </w:r>
    </w:p>
    <w:p w14:paraId="046267A7" w14:textId="6186C52C" w:rsidR="00DF6B28" w:rsidRPr="003E41CE" w:rsidRDefault="00DF6B28" w:rsidP="00DF6B28">
      <w:pPr>
        <w:pStyle w:val="NormalWeb"/>
        <w:spacing w:before="0" w:beforeAutospacing="0" w:after="0" w:afterAutospacing="0"/>
        <w:rPr>
          <w:rFonts w:ascii="Aptos" w:hAnsi="Aptos"/>
          <w:sz w:val="18"/>
          <w:szCs w:val="18"/>
          <w:lang w:val="pt-PT"/>
        </w:rPr>
      </w:pPr>
      <w:r w:rsidRPr="003E41CE">
        <w:rPr>
          <w:rStyle w:val="Forte"/>
          <w:rFonts w:ascii="Aptos" w:eastAsiaTheme="majorEastAsia" w:hAnsi="Aptos"/>
          <w:sz w:val="18"/>
          <w:szCs w:val="18"/>
          <w:lang w:val="pt-PT"/>
        </w:rPr>
        <w:t>18h00</w:t>
      </w:r>
      <w:r w:rsidRPr="003E41CE">
        <w:rPr>
          <w:rFonts w:ascii="Aptos" w:hAnsi="Aptos"/>
          <w:sz w:val="18"/>
          <w:szCs w:val="18"/>
          <w:lang w:val="pt-PT"/>
        </w:rPr>
        <w:t xml:space="preserve"> Abertura da Conferência</w:t>
      </w:r>
      <w:r w:rsidR="003E41CE" w:rsidRPr="003E41CE">
        <w:rPr>
          <w:rFonts w:ascii="Aptos" w:hAnsi="Aptos"/>
          <w:sz w:val="18"/>
          <w:szCs w:val="18"/>
          <w:lang w:val="pt-PT"/>
        </w:rPr>
        <w:t xml:space="preserve"> | </w:t>
      </w:r>
      <w:r w:rsidRPr="003E41CE">
        <w:rPr>
          <w:rFonts w:ascii="Aptos" w:hAnsi="Aptos"/>
          <w:sz w:val="18"/>
          <w:szCs w:val="18"/>
          <w:lang w:val="pt-PT"/>
        </w:rPr>
        <w:t>Nuno Moreira da Cruz, Dean CATÓLICA-LISBON | Executive Education</w:t>
      </w:r>
    </w:p>
    <w:p w14:paraId="641E3AF0" w14:textId="77777777" w:rsidR="00DF6B28" w:rsidRPr="003E41CE" w:rsidRDefault="00DF6B28" w:rsidP="00DF6B28">
      <w:pPr>
        <w:pStyle w:val="NormalWeb"/>
        <w:spacing w:before="0" w:beforeAutospacing="0" w:after="0" w:afterAutospacing="0"/>
        <w:rPr>
          <w:rStyle w:val="Forte"/>
          <w:rFonts w:ascii="Aptos" w:eastAsiaTheme="majorEastAsia" w:hAnsi="Aptos"/>
          <w:sz w:val="18"/>
          <w:szCs w:val="18"/>
          <w:lang w:val="pt-PT"/>
        </w:rPr>
      </w:pPr>
    </w:p>
    <w:p w14:paraId="4E2F363A" w14:textId="3DCD679A" w:rsidR="00DF6B28" w:rsidRPr="003E41CE" w:rsidRDefault="00DF6B28" w:rsidP="00DF6B28">
      <w:pPr>
        <w:pStyle w:val="NormalWeb"/>
        <w:spacing w:before="0" w:beforeAutospacing="0" w:after="0" w:afterAutospacing="0"/>
        <w:rPr>
          <w:rFonts w:ascii="Aptos" w:hAnsi="Aptos"/>
          <w:sz w:val="18"/>
          <w:szCs w:val="18"/>
          <w:lang w:val="pt-PT"/>
        </w:rPr>
      </w:pPr>
      <w:r w:rsidRPr="003E41CE">
        <w:rPr>
          <w:rStyle w:val="Forte"/>
          <w:rFonts w:ascii="Aptos" w:eastAsiaTheme="majorEastAsia" w:hAnsi="Aptos"/>
          <w:sz w:val="18"/>
          <w:szCs w:val="18"/>
          <w:lang w:val="pt-PT"/>
        </w:rPr>
        <w:t>18h05</w:t>
      </w:r>
      <w:r w:rsidRPr="003E41CE">
        <w:rPr>
          <w:rFonts w:ascii="Aptos" w:hAnsi="Aptos"/>
          <w:sz w:val="18"/>
          <w:szCs w:val="18"/>
          <w:lang w:val="pt-PT"/>
        </w:rPr>
        <w:t xml:space="preserve"> “Como pode a IA ajudar o setor segurador – apresentação de use cases”</w:t>
      </w:r>
      <w:r w:rsidR="003E41CE" w:rsidRPr="003E41CE">
        <w:rPr>
          <w:rFonts w:ascii="Aptos" w:hAnsi="Aptos"/>
          <w:sz w:val="18"/>
          <w:szCs w:val="18"/>
          <w:lang w:val="pt-PT"/>
        </w:rPr>
        <w:t xml:space="preserve"> | </w:t>
      </w:r>
    </w:p>
    <w:p w14:paraId="044030A2" w14:textId="77777777" w:rsidR="00DF6B28" w:rsidRPr="003E41CE" w:rsidRDefault="00DF6B28" w:rsidP="003E41CE">
      <w:pPr>
        <w:pStyle w:val="NormalWeb"/>
        <w:spacing w:before="0" w:beforeAutospacing="0" w:after="0" w:afterAutospacing="0"/>
        <w:ind w:left="567"/>
        <w:rPr>
          <w:rFonts w:ascii="Aptos" w:hAnsi="Aptos"/>
          <w:sz w:val="18"/>
          <w:szCs w:val="18"/>
          <w:lang w:val="pt-PT"/>
        </w:rPr>
      </w:pPr>
      <w:r w:rsidRPr="003E41CE">
        <w:rPr>
          <w:rFonts w:ascii="Aptos" w:hAnsi="Aptos"/>
          <w:sz w:val="18"/>
          <w:szCs w:val="18"/>
          <w:lang w:val="pt-PT"/>
        </w:rPr>
        <w:t>Nuno Costal, NTT DATA</w:t>
      </w:r>
    </w:p>
    <w:p w14:paraId="72F7B4AE" w14:textId="77777777" w:rsidR="00DF6B28" w:rsidRPr="003E41CE" w:rsidRDefault="00DF6B28" w:rsidP="00DF6B28">
      <w:pPr>
        <w:pStyle w:val="NormalWeb"/>
        <w:spacing w:before="0" w:beforeAutospacing="0" w:after="0" w:afterAutospacing="0"/>
        <w:rPr>
          <w:rStyle w:val="Forte"/>
          <w:rFonts w:ascii="Aptos" w:eastAsiaTheme="majorEastAsia" w:hAnsi="Aptos"/>
          <w:sz w:val="18"/>
          <w:szCs w:val="18"/>
          <w:lang w:val="pt-PT"/>
        </w:rPr>
      </w:pPr>
    </w:p>
    <w:p w14:paraId="2D9656FF" w14:textId="617AC7DE" w:rsidR="00DF6B28" w:rsidRPr="003E41CE" w:rsidRDefault="00DF6B28" w:rsidP="00DF6B28">
      <w:pPr>
        <w:pStyle w:val="NormalWeb"/>
        <w:spacing w:before="0" w:beforeAutospacing="0" w:after="0" w:afterAutospacing="0"/>
        <w:rPr>
          <w:rFonts w:ascii="Aptos" w:hAnsi="Aptos"/>
          <w:sz w:val="18"/>
          <w:szCs w:val="18"/>
          <w:lang w:val="pt-PT"/>
        </w:rPr>
      </w:pPr>
      <w:r w:rsidRPr="003E41CE">
        <w:rPr>
          <w:rStyle w:val="Forte"/>
          <w:rFonts w:ascii="Aptos" w:eastAsiaTheme="majorEastAsia" w:hAnsi="Aptos"/>
          <w:sz w:val="18"/>
          <w:szCs w:val="18"/>
          <w:lang w:val="pt-PT"/>
        </w:rPr>
        <w:t>18h20</w:t>
      </w:r>
      <w:r w:rsidRPr="003E41CE">
        <w:rPr>
          <w:rFonts w:ascii="Aptos" w:hAnsi="Aptos"/>
          <w:sz w:val="18"/>
          <w:szCs w:val="18"/>
          <w:lang w:val="pt-PT"/>
        </w:rPr>
        <w:t xml:space="preserve"> Mesa-redonda </w:t>
      </w:r>
    </w:p>
    <w:p w14:paraId="7B944B8D" w14:textId="195CA73A" w:rsidR="00DF6B28" w:rsidRPr="003E41CE" w:rsidRDefault="00DF6B28" w:rsidP="003E41CE">
      <w:pPr>
        <w:pStyle w:val="NormalWeb"/>
        <w:spacing w:before="0" w:beforeAutospacing="0" w:after="0" w:afterAutospacing="0"/>
        <w:ind w:left="567"/>
        <w:rPr>
          <w:rFonts w:ascii="Aptos" w:hAnsi="Aptos"/>
          <w:sz w:val="18"/>
          <w:szCs w:val="18"/>
          <w:lang w:val="pt-PT"/>
        </w:rPr>
      </w:pPr>
      <w:r w:rsidRPr="003E41CE">
        <w:rPr>
          <w:rFonts w:ascii="Aptos" w:hAnsi="Aptos"/>
          <w:sz w:val="18"/>
          <w:szCs w:val="18"/>
          <w:lang w:val="pt-PT"/>
        </w:rPr>
        <w:lastRenderedPageBreak/>
        <w:t>José Galamba de Oliveira (APS)</w:t>
      </w:r>
      <w:r w:rsidRPr="003E41CE">
        <w:rPr>
          <w:rFonts w:ascii="Aptos" w:hAnsi="Aptos"/>
          <w:sz w:val="18"/>
          <w:szCs w:val="18"/>
          <w:lang w:val="pt-PT"/>
        </w:rPr>
        <w:br/>
        <w:t>Nuno Martins (APROSE)</w:t>
      </w:r>
      <w:r w:rsidRPr="003E41CE">
        <w:rPr>
          <w:rFonts w:ascii="Aptos" w:hAnsi="Aptos"/>
          <w:sz w:val="18"/>
          <w:szCs w:val="18"/>
          <w:lang w:val="pt-PT"/>
        </w:rPr>
        <w:br/>
        <w:t>João Freire de Andrade (Portugal Fintech)</w:t>
      </w:r>
      <w:r w:rsidRPr="003E41CE">
        <w:rPr>
          <w:rFonts w:ascii="Aptos" w:hAnsi="Aptos"/>
          <w:sz w:val="18"/>
          <w:szCs w:val="18"/>
          <w:lang w:val="pt-PT"/>
        </w:rPr>
        <w:br/>
        <w:t>Miriam Nicolau da Costa (FIF)</w:t>
      </w:r>
      <w:r w:rsidRPr="003E41CE">
        <w:rPr>
          <w:rFonts w:ascii="Aptos" w:hAnsi="Aptos"/>
          <w:sz w:val="18"/>
          <w:szCs w:val="18"/>
          <w:lang w:val="pt-PT"/>
        </w:rPr>
        <w:br/>
      </w:r>
      <w:r w:rsidRPr="003E41CE">
        <w:rPr>
          <w:rStyle w:val="Forte"/>
          <w:rFonts w:ascii="Aptos" w:eastAsiaTheme="majorEastAsia" w:hAnsi="Aptos"/>
          <w:sz w:val="18"/>
          <w:szCs w:val="18"/>
          <w:lang w:val="pt-PT"/>
        </w:rPr>
        <w:t>Moderação:</w:t>
      </w:r>
      <w:r w:rsidRPr="003E41CE">
        <w:rPr>
          <w:rFonts w:ascii="Aptos" w:hAnsi="Aptos"/>
          <w:sz w:val="18"/>
          <w:szCs w:val="18"/>
          <w:lang w:val="pt-PT"/>
        </w:rPr>
        <w:t xml:space="preserve"> Paulo Bracons (CATÓLICA-LISBON) e Nuno Albuquerque</w:t>
      </w:r>
      <w:r w:rsidR="001B4F79">
        <w:rPr>
          <w:rFonts w:ascii="Aptos" w:hAnsi="Aptos"/>
          <w:sz w:val="18"/>
          <w:szCs w:val="18"/>
          <w:lang w:val="pt-PT"/>
        </w:rPr>
        <w:t xml:space="preserve"> e</w:t>
      </w:r>
      <w:r w:rsidRPr="003E41CE">
        <w:rPr>
          <w:rFonts w:ascii="Aptos" w:hAnsi="Aptos"/>
          <w:sz w:val="18"/>
          <w:szCs w:val="18"/>
          <w:lang w:val="pt-PT"/>
        </w:rPr>
        <w:t xml:space="preserve"> Castro (NTT DATA)</w:t>
      </w:r>
    </w:p>
    <w:p w14:paraId="31FA57DD" w14:textId="77777777" w:rsidR="00DF6B28" w:rsidRPr="003E41CE" w:rsidRDefault="00DF6B28" w:rsidP="00DF6B28">
      <w:pPr>
        <w:pStyle w:val="NormalWeb"/>
        <w:spacing w:before="0" w:beforeAutospacing="0" w:after="0" w:afterAutospacing="0"/>
        <w:rPr>
          <w:rStyle w:val="Forte"/>
          <w:rFonts w:ascii="Aptos" w:eastAsiaTheme="majorEastAsia" w:hAnsi="Aptos"/>
          <w:sz w:val="18"/>
          <w:szCs w:val="18"/>
          <w:lang w:val="pt-PT"/>
        </w:rPr>
      </w:pPr>
    </w:p>
    <w:p w14:paraId="7D821B00" w14:textId="62515A6F" w:rsidR="00DF6B28" w:rsidRPr="003E41CE" w:rsidRDefault="00DF6B28" w:rsidP="00DF6B28">
      <w:pPr>
        <w:pStyle w:val="NormalWeb"/>
        <w:spacing w:before="0" w:beforeAutospacing="0" w:after="0" w:afterAutospacing="0"/>
        <w:rPr>
          <w:rFonts w:ascii="Aptos" w:hAnsi="Aptos"/>
          <w:sz w:val="18"/>
          <w:szCs w:val="18"/>
          <w:lang w:val="pt-PT"/>
        </w:rPr>
      </w:pPr>
      <w:r w:rsidRPr="003E41CE">
        <w:rPr>
          <w:rStyle w:val="Forte"/>
          <w:rFonts w:ascii="Aptos" w:eastAsiaTheme="majorEastAsia" w:hAnsi="Aptos"/>
          <w:sz w:val="18"/>
          <w:szCs w:val="18"/>
          <w:lang w:val="pt-PT"/>
        </w:rPr>
        <w:t>19h05</w:t>
      </w:r>
      <w:r w:rsidRPr="003E41CE">
        <w:rPr>
          <w:rFonts w:ascii="Aptos" w:hAnsi="Aptos"/>
          <w:sz w:val="18"/>
          <w:szCs w:val="18"/>
          <w:lang w:val="pt-PT"/>
        </w:rPr>
        <w:t xml:space="preserve"> – Intervenção aberta</w:t>
      </w:r>
      <w:r w:rsidR="003E41CE">
        <w:rPr>
          <w:rFonts w:ascii="Aptos" w:hAnsi="Aptos"/>
          <w:sz w:val="18"/>
          <w:szCs w:val="18"/>
          <w:lang w:val="pt-PT"/>
        </w:rPr>
        <w:t xml:space="preserve"> | </w:t>
      </w:r>
      <w:r w:rsidRPr="003E41CE">
        <w:rPr>
          <w:rFonts w:ascii="Aptos" w:hAnsi="Aptos"/>
          <w:sz w:val="18"/>
          <w:szCs w:val="18"/>
          <w:lang w:val="pt-PT"/>
        </w:rPr>
        <w:t>Gabriel Bernardino, Presidente da ASF</w:t>
      </w:r>
    </w:p>
    <w:p w14:paraId="45CB6AE4" w14:textId="77777777" w:rsidR="00DF6B28" w:rsidRPr="003E41CE" w:rsidRDefault="00DF6B28" w:rsidP="00DF6B28">
      <w:pPr>
        <w:pStyle w:val="NormalWeb"/>
        <w:spacing w:before="0" w:beforeAutospacing="0" w:after="0" w:afterAutospacing="0"/>
        <w:rPr>
          <w:rStyle w:val="Forte"/>
          <w:rFonts w:ascii="Aptos" w:eastAsiaTheme="majorEastAsia" w:hAnsi="Aptos"/>
          <w:sz w:val="18"/>
          <w:szCs w:val="18"/>
          <w:lang w:val="pt-PT"/>
        </w:rPr>
      </w:pPr>
    </w:p>
    <w:p w14:paraId="0352BBF4" w14:textId="6C098F4D" w:rsidR="00DF6B28" w:rsidRPr="0068711B" w:rsidRDefault="00DF6B28" w:rsidP="00DF6B28">
      <w:pPr>
        <w:pStyle w:val="NormalWeb"/>
        <w:spacing w:before="0" w:beforeAutospacing="0" w:after="0" w:afterAutospacing="0"/>
        <w:rPr>
          <w:rFonts w:ascii="Aptos" w:hAnsi="Aptos"/>
          <w:sz w:val="18"/>
          <w:szCs w:val="18"/>
          <w:lang w:val="pt-PT"/>
        </w:rPr>
      </w:pPr>
      <w:r w:rsidRPr="0068711B">
        <w:rPr>
          <w:rStyle w:val="Forte"/>
          <w:rFonts w:ascii="Aptos" w:eastAsiaTheme="majorEastAsia" w:hAnsi="Aptos"/>
          <w:sz w:val="18"/>
          <w:szCs w:val="18"/>
          <w:lang w:val="pt-PT"/>
        </w:rPr>
        <w:t>19h30</w:t>
      </w:r>
      <w:r w:rsidRPr="0068711B">
        <w:rPr>
          <w:rFonts w:ascii="Aptos" w:hAnsi="Aptos"/>
          <w:sz w:val="18"/>
          <w:szCs w:val="18"/>
          <w:lang w:val="pt-PT"/>
        </w:rPr>
        <w:t xml:space="preserve"> – Encerramento</w:t>
      </w:r>
    </w:p>
    <w:p w14:paraId="0E20DDC7" w14:textId="77777777" w:rsidR="00DF6B28" w:rsidRDefault="00DF6B28" w:rsidP="000C75D8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val="pt-PT" w:eastAsia="pt-PT"/>
        </w:rPr>
      </w:pPr>
    </w:p>
    <w:p w14:paraId="0579C274" w14:textId="77777777" w:rsidR="00DF6B28" w:rsidRDefault="00DF6B28" w:rsidP="000C75D8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val="pt-PT" w:eastAsia="pt-PT"/>
        </w:rPr>
      </w:pPr>
    </w:p>
    <w:p w14:paraId="31637C6D" w14:textId="260CCBE1" w:rsidR="00A2577D" w:rsidRDefault="00A2577D" w:rsidP="00A2577D">
      <w:pPr>
        <w:spacing w:after="0" w:line="240" w:lineRule="auto"/>
        <w:jc w:val="center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***</w:t>
      </w:r>
    </w:p>
    <w:p w14:paraId="74468CA6" w14:textId="77777777" w:rsidR="00A2577D" w:rsidRDefault="00A2577D" w:rsidP="00F11340">
      <w:pPr>
        <w:spacing w:after="0" w:line="240" w:lineRule="auto"/>
        <w:jc w:val="both"/>
        <w:rPr>
          <w:sz w:val="22"/>
          <w:szCs w:val="22"/>
          <w:lang w:val="pt-PT"/>
        </w:rPr>
      </w:pPr>
    </w:p>
    <w:p w14:paraId="226F3329" w14:textId="77777777" w:rsidR="00A906D0" w:rsidRPr="00627928" w:rsidRDefault="00A906D0" w:rsidP="00F11340">
      <w:pPr>
        <w:spacing w:after="0" w:line="240" w:lineRule="auto"/>
        <w:jc w:val="both"/>
        <w:rPr>
          <w:rFonts w:ascii="Aptos" w:hAnsi="Aptos" w:cs="Roboto-Regular"/>
          <w:sz w:val="22"/>
          <w:szCs w:val="22"/>
          <w:lang w:val="pt-PT"/>
        </w:rPr>
      </w:pPr>
    </w:p>
    <w:p w14:paraId="1350D221" w14:textId="77777777" w:rsidR="00403CE1" w:rsidRPr="00EC1B0D" w:rsidRDefault="00403CE1" w:rsidP="008C23ED">
      <w:pPr>
        <w:spacing w:after="0" w:line="278" w:lineRule="auto"/>
        <w:jc w:val="both"/>
        <w:rPr>
          <w:rFonts w:ascii="Aptos" w:hAnsi="Aptos" w:cs="Arial"/>
          <w:b/>
          <w:bCs/>
          <w:color w:val="000000"/>
          <w:sz w:val="16"/>
          <w:szCs w:val="16"/>
          <w:lang w:val="pt-PT"/>
        </w:rPr>
      </w:pPr>
      <w:r w:rsidRPr="00EC1B0D">
        <w:rPr>
          <w:rFonts w:ascii="Aptos" w:hAnsi="Aptos" w:cs="Arial"/>
          <w:b/>
          <w:bCs/>
          <w:sz w:val="16"/>
          <w:szCs w:val="16"/>
          <w:lang w:val="pt-PT"/>
        </w:rPr>
        <w:t xml:space="preserve">Sobre a </w:t>
      </w:r>
      <w:r w:rsidRPr="00EC1B0D">
        <w:rPr>
          <w:rFonts w:ascii="Aptos" w:hAnsi="Aptos" w:cs="Arial"/>
          <w:b/>
          <w:bCs/>
          <w:color w:val="000000"/>
          <w:sz w:val="16"/>
          <w:szCs w:val="16"/>
          <w:lang w:val="pt-PT"/>
        </w:rPr>
        <w:t>CATÓLICA-LISBON</w:t>
      </w:r>
    </w:p>
    <w:p w14:paraId="0E2AFF5A" w14:textId="1D82575D" w:rsidR="00453F99" w:rsidRPr="00453F99" w:rsidRDefault="00453F99" w:rsidP="00453F99">
      <w:pPr>
        <w:spacing w:after="0" w:line="278" w:lineRule="auto"/>
        <w:jc w:val="both"/>
        <w:rPr>
          <w:rFonts w:ascii="Aptos" w:hAnsi="Aptos" w:cs="Arial"/>
          <w:sz w:val="16"/>
          <w:szCs w:val="16"/>
          <w:lang w:val="pt-PT"/>
        </w:rPr>
      </w:pPr>
      <w:r w:rsidRPr="00453F99">
        <w:rPr>
          <w:rFonts w:ascii="Aptos" w:hAnsi="Aptos" w:cs="Arial"/>
          <w:sz w:val="16"/>
          <w:szCs w:val="16"/>
          <w:lang w:val="pt-PT"/>
        </w:rPr>
        <w:t xml:space="preserve">A CATÓLICA-LISBON é reconhecida pelo 18º ano consecutivo no Ranking Financial Times Executive Education 2025, posicionando-se entre as melhores escolas de negócios do mundo nos programas de inscrição aberta e formação customizada para empresas. </w:t>
      </w:r>
    </w:p>
    <w:p w14:paraId="2292D8DE" w14:textId="77777777" w:rsidR="00453F99" w:rsidRPr="00453F99" w:rsidRDefault="00453F99" w:rsidP="00453F99">
      <w:pPr>
        <w:spacing w:after="0" w:line="278" w:lineRule="auto"/>
        <w:jc w:val="both"/>
        <w:rPr>
          <w:rFonts w:ascii="Aptos" w:hAnsi="Aptos" w:cs="Arial"/>
          <w:sz w:val="16"/>
          <w:szCs w:val="16"/>
          <w:lang w:val="pt-PT"/>
        </w:rPr>
      </w:pPr>
      <w:r w:rsidRPr="00453F99">
        <w:rPr>
          <w:rFonts w:ascii="Aptos" w:hAnsi="Aptos" w:cs="Arial"/>
          <w:sz w:val="16"/>
          <w:szCs w:val="16"/>
          <w:lang w:val="pt-PT"/>
        </w:rPr>
        <w:t>Nos programas de inscrição aberta, a CATÓLICA-LISBON é a 37.ª melhor escola a nível mundial e a 23.ª a nível europeu, subindo cinco posições face ao ano anterior. É ainda a melhor escola em Portugal nos critérios de qualidade e desenho dos programas, métodos de ensino, corpo docente e respetiva diversidade e objetivos alcançados, áreas consideradas centrais para o impacto da formação executiva.</w:t>
      </w:r>
    </w:p>
    <w:p w14:paraId="769686D3" w14:textId="77777777" w:rsidR="00453F99" w:rsidRPr="00453F99" w:rsidRDefault="00453F99" w:rsidP="00453F99">
      <w:pPr>
        <w:spacing w:after="0" w:line="278" w:lineRule="auto"/>
        <w:jc w:val="both"/>
        <w:rPr>
          <w:rFonts w:ascii="Aptos" w:hAnsi="Aptos" w:cs="Arial"/>
          <w:sz w:val="16"/>
          <w:szCs w:val="16"/>
          <w:lang w:val="pt-PT"/>
        </w:rPr>
      </w:pPr>
    </w:p>
    <w:p w14:paraId="16D2CBB8" w14:textId="07BF461D" w:rsidR="00403CE1" w:rsidRPr="00453F99" w:rsidRDefault="00453F99" w:rsidP="00453F99">
      <w:pPr>
        <w:spacing w:after="0" w:line="278" w:lineRule="auto"/>
        <w:jc w:val="both"/>
        <w:rPr>
          <w:rFonts w:ascii="Aptos" w:hAnsi="Aptos" w:cs="Arial"/>
          <w:b/>
          <w:bCs/>
          <w:sz w:val="16"/>
          <w:szCs w:val="16"/>
          <w:lang w:val="pt-PT"/>
        </w:rPr>
      </w:pPr>
      <w:r w:rsidRPr="00453F99">
        <w:rPr>
          <w:rFonts w:ascii="Aptos" w:hAnsi="Aptos" w:cs="Arial"/>
          <w:sz w:val="16"/>
          <w:szCs w:val="16"/>
          <w:lang w:val="pt-PT"/>
        </w:rPr>
        <w:t>Já nos programas customizados, desenvolvidos em parceria com empresas, a escola mantém-se no TOP 50 mundial e é a 36º melhor Escola da Europa, sendo uma das escolas de elite mundial em conhecimento e inovação pedagógica, com soluções formativas adaptadas às necessidades específicas do tecido empresarial.</w:t>
      </w:r>
    </w:p>
    <w:p w14:paraId="6312752F" w14:textId="77777777" w:rsidR="00403CE1" w:rsidRDefault="00403CE1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b/>
          <w:bCs/>
          <w:sz w:val="16"/>
          <w:szCs w:val="16"/>
          <w:lang w:val="pt-PT"/>
        </w:rPr>
      </w:pPr>
    </w:p>
    <w:p w14:paraId="27EBF25A" w14:textId="77777777" w:rsidR="00403CE1" w:rsidRDefault="00403CE1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b/>
          <w:bCs/>
          <w:sz w:val="16"/>
          <w:szCs w:val="16"/>
          <w:lang w:val="pt-PT"/>
        </w:rPr>
      </w:pPr>
    </w:p>
    <w:p w14:paraId="616B5D5D" w14:textId="503F4FF9" w:rsidR="00E461BF" w:rsidRPr="00201540" w:rsidRDefault="00E461BF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sz w:val="16"/>
          <w:szCs w:val="16"/>
          <w:lang w:val="pt-PT"/>
        </w:rPr>
      </w:pPr>
      <w:r w:rsidRPr="00201540">
        <w:rPr>
          <w:rFonts w:ascii="Aptos" w:hAnsi="Aptos" w:cs="Roboto-Regular"/>
          <w:b/>
          <w:bCs/>
          <w:sz w:val="16"/>
          <w:szCs w:val="16"/>
          <w:lang w:val="pt-PT"/>
        </w:rPr>
        <w:t>Sobre a NTT DATA</w:t>
      </w:r>
      <w:r w:rsidRPr="00201540">
        <w:rPr>
          <w:rFonts w:ascii="Aptos" w:hAnsi="Aptos" w:cs="Roboto-Regular"/>
          <w:sz w:val="16"/>
          <w:szCs w:val="16"/>
          <w:lang w:val="pt-PT"/>
        </w:rPr>
        <w:t> </w:t>
      </w:r>
    </w:p>
    <w:p w14:paraId="44C27D92" w14:textId="77777777" w:rsidR="001B4F79" w:rsidRPr="001B4F79" w:rsidRDefault="001B4F79" w:rsidP="001B4F79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sz w:val="16"/>
          <w:szCs w:val="16"/>
          <w:lang w:val="pt-PT"/>
        </w:rPr>
      </w:pPr>
      <w:r w:rsidRPr="001B4F79">
        <w:rPr>
          <w:rFonts w:ascii="Aptos" w:hAnsi="Aptos" w:cs="Roboto-Regular"/>
          <w:sz w:val="16"/>
          <w:szCs w:val="16"/>
          <w:lang w:val="pt-PT"/>
        </w:rPr>
        <w:t>A NTT DATA é uma empresa líder em serviços de negócio e tecnologia, com um volume de faturação superior a 30 mil milhões de dólares, que presta serviços a 75% das empresas do Fortune Global 100. Estamos empenhados em acelerar o sucesso dos clientes e em ter um impacto positivo na sociedade através da inovação responsável. </w:t>
      </w:r>
    </w:p>
    <w:p w14:paraId="7458114B" w14:textId="77777777" w:rsidR="001B4F79" w:rsidRPr="001B4F79" w:rsidRDefault="001B4F79" w:rsidP="001B4F79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sz w:val="16"/>
          <w:szCs w:val="16"/>
          <w:lang w:val="pt-PT"/>
        </w:rPr>
      </w:pPr>
      <w:r w:rsidRPr="001B4F79">
        <w:rPr>
          <w:rFonts w:ascii="Aptos" w:hAnsi="Aptos" w:cs="Roboto-Regular"/>
          <w:sz w:val="16"/>
          <w:szCs w:val="16"/>
          <w:lang w:val="pt-PT"/>
        </w:rPr>
        <w:t xml:space="preserve">Somos um dos principais fornecedores mundiais de infraestruturas digitais e inteligência artificial, com capacidades incomparáveis em IA à escala empresarial, </w:t>
      </w:r>
      <w:r w:rsidRPr="001B4F79">
        <w:rPr>
          <w:rFonts w:ascii="Aptos" w:hAnsi="Aptos" w:cs="Roboto-Regular"/>
          <w:i/>
          <w:iCs/>
          <w:sz w:val="16"/>
          <w:szCs w:val="16"/>
          <w:lang w:val="pt-PT"/>
        </w:rPr>
        <w:t>cloud,</w:t>
      </w:r>
      <w:r w:rsidRPr="001B4F79">
        <w:rPr>
          <w:rFonts w:ascii="Aptos" w:hAnsi="Aptos" w:cs="Roboto-Regular"/>
          <w:sz w:val="16"/>
          <w:szCs w:val="16"/>
          <w:lang w:val="pt-PT"/>
        </w:rPr>
        <w:t xml:space="preserve"> segurança, conectividade, centros de dados e serviços de aplicações. As nossas soluções de consultoria e de especialização setorial ajudam organizações e comunidades a avançar com confiança e sustentabilidade rumo ao futuro digital. </w:t>
      </w:r>
    </w:p>
    <w:p w14:paraId="719C607B" w14:textId="77777777" w:rsidR="001B4F79" w:rsidRPr="001B4F79" w:rsidRDefault="001B4F79" w:rsidP="001B4F79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sz w:val="16"/>
          <w:szCs w:val="16"/>
          <w:lang w:val="pt-PT"/>
        </w:rPr>
      </w:pPr>
      <w:r w:rsidRPr="001B4F79">
        <w:rPr>
          <w:rFonts w:ascii="Aptos" w:hAnsi="Aptos" w:cs="Roboto-Regular"/>
          <w:sz w:val="16"/>
          <w:szCs w:val="16"/>
          <w:lang w:val="pt-PT"/>
        </w:rPr>
        <w:t xml:space="preserve">Como </w:t>
      </w:r>
      <w:r w:rsidRPr="001B4F79">
        <w:rPr>
          <w:rFonts w:ascii="Aptos" w:hAnsi="Aptos" w:cs="Roboto-Regular"/>
          <w:i/>
          <w:iCs/>
          <w:sz w:val="16"/>
          <w:szCs w:val="16"/>
          <w:lang w:val="pt-PT"/>
        </w:rPr>
        <w:t>Global Top Employer</w:t>
      </w:r>
      <w:r w:rsidRPr="001B4F79">
        <w:rPr>
          <w:rFonts w:ascii="Aptos" w:hAnsi="Aptos" w:cs="Roboto-Regular"/>
          <w:sz w:val="16"/>
          <w:szCs w:val="16"/>
          <w:lang w:val="pt-PT"/>
        </w:rPr>
        <w:t xml:space="preserve">, contamos com especialistas em mais de 50 países. Oferecemos também aos nossos clientes acesso a um ecossistema robusto de centros de inovação, bem como a parceiros consolidados e </w:t>
      </w:r>
      <w:r w:rsidRPr="001B4F79">
        <w:rPr>
          <w:rFonts w:ascii="Aptos" w:hAnsi="Aptos" w:cs="Roboto-Regular"/>
          <w:i/>
          <w:iCs/>
          <w:sz w:val="16"/>
          <w:szCs w:val="16"/>
          <w:lang w:val="pt-PT"/>
        </w:rPr>
        <w:t>startups</w:t>
      </w:r>
      <w:r w:rsidRPr="001B4F79">
        <w:rPr>
          <w:rFonts w:ascii="Aptos" w:hAnsi="Aptos" w:cs="Roboto-Regular"/>
          <w:sz w:val="16"/>
          <w:szCs w:val="16"/>
          <w:lang w:val="pt-PT"/>
        </w:rPr>
        <w:t>. A NTT DATA faz parte do Grupo NTT, que investe mais de 3 mil milhões de dólares por ano em investigação e desenvolvimento. </w:t>
      </w:r>
    </w:p>
    <w:p w14:paraId="6EE9946B" w14:textId="246E01DF" w:rsidR="00E461BF" w:rsidRPr="00201540" w:rsidRDefault="00E461BF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hAnsi="Aptos" w:cs="Roboto-Regular"/>
          <w:sz w:val="16"/>
          <w:szCs w:val="16"/>
          <w:lang w:val="pt-PT"/>
        </w:rPr>
      </w:pPr>
      <w:r w:rsidRPr="00201540">
        <w:rPr>
          <w:rFonts w:ascii="Aptos" w:hAnsi="Aptos" w:cs="Roboto-Regular"/>
          <w:sz w:val="16"/>
          <w:szCs w:val="16"/>
          <w:lang w:val="pt-PT"/>
        </w:rPr>
        <w:t xml:space="preserve">Visite-nos em </w:t>
      </w:r>
      <w:hyperlink r:id="rId11" w:tgtFrame="_blank" w:history="1">
        <w:r w:rsidRPr="00201540">
          <w:rPr>
            <w:rStyle w:val="Hiperligao"/>
            <w:rFonts w:ascii="Aptos" w:hAnsi="Aptos" w:cs="Roboto-Regular"/>
            <w:color w:val="auto"/>
            <w:sz w:val="16"/>
            <w:szCs w:val="16"/>
            <w:lang w:val="pt-PT"/>
          </w:rPr>
          <w:t>nttdata.com</w:t>
        </w:r>
      </w:hyperlink>
    </w:p>
    <w:p w14:paraId="0C717DEE" w14:textId="77777777" w:rsidR="00201540" w:rsidRPr="00201540" w:rsidRDefault="00201540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Roboto-Regular" w:eastAsia="Yu Mincho" w:hAnsi="Roboto-Regular" w:cs="Roboto-Regular"/>
          <w:sz w:val="22"/>
          <w:szCs w:val="22"/>
          <w:lang w:val="pt-PT"/>
        </w:rPr>
      </w:pPr>
    </w:p>
    <w:p w14:paraId="78F8BEFE" w14:textId="77777777" w:rsidR="00201540" w:rsidRDefault="00201540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eastAsia="Yu Mincho" w:hAnsi="Aptos" w:cs="Roboto-Regular"/>
          <w:sz w:val="22"/>
          <w:szCs w:val="22"/>
          <w:lang w:val="pt-PT"/>
        </w:rPr>
      </w:pPr>
    </w:p>
    <w:p w14:paraId="3013EF28" w14:textId="77777777" w:rsidR="00855825" w:rsidRPr="00201540" w:rsidRDefault="00855825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eastAsia="Yu Mincho" w:hAnsi="Aptos" w:cs="Roboto-Regular"/>
          <w:sz w:val="22"/>
          <w:szCs w:val="22"/>
          <w:lang w:val="pt-PT"/>
        </w:rPr>
      </w:pPr>
    </w:p>
    <w:p w14:paraId="79C40491" w14:textId="77777777" w:rsidR="00201540" w:rsidRPr="00201540" w:rsidRDefault="00201540" w:rsidP="00201540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Schroders Circular TT Normal"/>
          <w:color w:val="000000"/>
          <w:sz w:val="18"/>
          <w:szCs w:val="18"/>
          <w:lang w:val="pt-PT" w:eastAsia="en-GB"/>
        </w:rPr>
      </w:pPr>
      <w:r w:rsidRPr="00201540">
        <w:rPr>
          <w:rFonts w:ascii="Aptos" w:eastAsia="Times New Roman" w:hAnsi="Aptos" w:cs="Schroders Circular TT Normal"/>
          <w:b/>
          <w:bCs/>
          <w:color w:val="000000"/>
          <w:sz w:val="18"/>
          <w:szCs w:val="18"/>
          <w:lang w:val="pt-PT" w:eastAsia="en-GB"/>
        </w:rPr>
        <w:t>Para mais informações contactar:</w:t>
      </w:r>
    </w:p>
    <w:p w14:paraId="6FF016E6" w14:textId="77777777" w:rsidR="00201540" w:rsidRPr="00201540" w:rsidRDefault="00201540" w:rsidP="00201540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Times New Roman" w:hAnsi="Aptos" w:cs="Schroders Circular TT Normal"/>
          <w:sz w:val="18"/>
          <w:szCs w:val="18"/>
          <w:lang w:val="pt-PT" w:eastAsia="en-GB"/>
        </w:rPr>
      </w:pPr>
      <w:r w:rsidRPr="00201540">
        <w:rPr>
          <w:rFonts w:ascii="Aptos" w:eastAsia="Times New Roman" w:hAnsi="Aptos" w:cs="Schroders Circular TT Normal"/>
          <w:b/>
          <w:bCs/>
          <w:sz w:val="18"/>
          <w:szCs w:val="18"/>
          <w:lang w:val="pt-PT" w:eastAsia="en-GB"/>
        </w:rPr>
        <w:t>Lift Consulting</w:t>
      </w:r>
      <w:r w:rsidRPr="00201540">
        <w:rPr>
          <w:rFonts w:ascii="Aptos" w:eastAsia="Times New Roman" w:hAnsi="Aptos" w:cs="Schroders Circular TT Normal"/>
          <w:sz w:val="18"/>
          <w:szCs w:val="18"/>
          <w:lang w:val="pt-PT" w:eastAsia="en-GB"/>
        </w:rPr>
        <w:t> </w:t>
      </w:r>
    </w:p>
    <w:p w14:paraId="12E2FB78" w14:textId="704E7372" w:rsidR="00201540" w:rsidRDefault="00201540" w:rsidP="00201540">
      <w:pPr>
        <w:suppressAutoHyphens/>
        <w:autoSpaceDN w:val="0"/>
        <w:spacing w:after="0" w:line="240" w:lineRule="auto"/>
        <w:jc w:val="both"/>
        <w:textAlignment w:val="baseline"/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</w:pPr>
      <w:r w:rsidRPr="00201540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  <w:t xml:space="preserve">Ana Santos | </w:t>
      </w:r>
      <w:hyperlink r:id="rId12" w:history="1">
        <w:r w:rsidRPr="00201540">
          <w:rPr>
            <w:rFonts w:ascii="Aptos" w:eastAsia="Yu Mincho" w:hAnsi="Aptos" w:cs="Schroders Circular TT Normal"/>
            <w:noProof/>
            <w:color w:val="0000FF"/>
            <w:sz w:val="18"/>
            <w:szCs w:val="18"/>
            <w:u w:val="single"/>
            <w:lang w:val="pt-PT" w:eastAsia="en-GB"/>
          </w:rPr>
          <w:t>ana.santos@lift.com.pt</w:t>
        </w:r>
      </w:hyperlink>
      <w:r w:rsidRPr="00201540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  <w:t xml:space="preserve"> | </w:t>
      </w:r>
      <w:r w:rsidR="00855825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  <w:t>+</w:t>
      </w:r>
      <w:r w:rsidRPr="00201540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  <w:t>351 914 409</w:t>
      </w:r>
      <w:r w:rsidR="00855825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  <w:t> </w:t>
      </w:r>
      <w:r w:rsidRPr="00201540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 w:eastAsia="en-GB"/>
        </w:rPr>
        <w:t>595</w:t>
      </w:r>
    </w:p>
    <w:p w14:paraId="057C42BC" w14:textId="0A4FC5A3" w:rsidR="007269FC" w:rsidRPr="00E0410E" w:rsidRDefault="007269FC" w:rsidP="007269F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Schroders Circular TT Normal"/>
          <w:sz w:val="18"/>
          <w:szCs w:val="18"/>
          <w:lang w:val="pt-PT"/>
        </w:rPr>
      </w:pPr>
      <w:r w:rsidRPr="00E0410E">
        <w:rPr>
          <w:rStyle w:val="normaltextrun"/>
          <w:rFonts w:asciiTheme="minorHAnsi" w:hAnsiTheme="minorHAnsi" w:cs="Schroders Circular TT Normal"/>
          <w:sz w:val="18"/>
          <w:szCs w:val="18"/>
          <w:lang w:val="pt-PT"/>
        </w:rPr>
        <w:t>Erica Macieira – </w:t>
      </w:r>
      <w:hyperlink r:id="rId13" w:history="1">
        <w:r w:rsidR="00EC1B0D" w:rsidRPr="0061638A">
          <w:rPr>
            <w:rStyle w:val="Hiperligao"/>
            <w:rFonts w:asciiTheme="minorHAnsi" w:hAnsiTheme="minorHAnsi" w:cs="Schroders Circular TT Normal"/>
            <w:sz w:val="18"/>
            <w:szCs w:val="18"/>
            <w:lang w:val="pt-PT"/>
          </w:rPr>
          <w:t>erica.macieira@lift.com.pt</w:t>
        </w:r>
      </w:hyperlink>
      <w:r w:rsidR="00EC1B0D">
        <w:rPr>
          <w:rStyle w:val="normaltextrun"/>
          <w:rFonts w:asciiTheme="minorHAnsi" w:hAnsiTheme="minorHAnsi" w:cs="Schroders Circular TT Normal"/>
          <w:sz w:val="18"/>
          <w:szCs w:val="18"/>
          <w:lang w:val="pt-PT"/>
        </w:rPr>
        <w:t xml:space="preserve"> </w:t>
      </w:r>
      <w:r w:rsidRPr="00E0410E">
        <w:rPr>
          <w:rStyle w:val="normaltextrun"/>
          <w:rFonts w:asciiTheme="minorHAnsi" w:hAnsiTheme="minorHAnsi" w:cs="Schroders Circular TT Normal"/>
          <w:sz w:val="18"/>
          <w:szCs w:val="18"/>
          <w:lang w:val="pt-PT"/>
        </w:rPr>
        <w:t>|</w:t>
      </w:r>
      <w:r>
        <w:rPr>
          <w:rStyle w:val="normaltextrun"/>
          <w:rFonts w:asciiTheme="minorHAnsi" w:hAnsiTheme="minorHAnsi" w:cs="Schroders Circular TT Normal"/>
          <w:sz w:val="18"/>
          <w:szCs w:val="18"/>
          <w:lang w:val="pt-PT"/>
        </w:rPr>
        <w:t xml:space="preserve"> </w:t>
      </w:r>
      <w:r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/>
        </w:rPr>
        <w:t>+</w:t>
      </w:r>
      <w:r w:rsidRPr="00201540">
        <w:rPr>
          <w:rFonts w:ascii="Aptos" w:eastAsia="Yu Mincho" w:hAnsi="Aptos" w:cs="Schroders Circular TT Normal"/>
          <w:noProof/>
          <w:color w:val="000000"/>
          <w:sz w:val="18"/>
          <w:szCs w:val="18"/>
          <w:lang w:val="pt-PT"/>
        </w:rPr>
        <w:t>351</w:t>
      </w:r>
      <w:r w:rsidRPr="00E0410E">
        <w:rPr>
          <w:rStyle w:val="normaltextrun"/>
          <w:rFonts w:asciiTheme="minorHAnsi" w:hAnsiTheme="minorHAnsi" w:cs="Schroders Circular TT Normal"/>
          <w:sz w:val="18"/>
          <w:szCs w:val="18"/>
          <w:lang w:val="pt-PT"/>
        </w:rPr>
        <w:t xml:space="preserve"> 910 549 515 </w:t>
      </w:r>
      <w:r w:rsidRPr="00E0410E">
        <w:rPr>
          <w:rStyle w:val="eop"/>
          <w:rFonts w:asciiTheme="minorHAnsi" w:hAnsiTheme="minorHAnsi" w:cs="Schroders Circular TT Normal"/>
          <w:sz w:val="18"/>
          <w:szCs w:val="18"/>
          <w:lang w:val="pt-PT"/>
        </w:rPr>
        <w:t> </w:t>
      </w:r>
    </w:p>
    <w:p w14:paraId="28D5F6DF" w14:textId="77777777" w:rsidR="00201540" w:rsidRPr="00201540" w:rsidRDefault="00201540" w:rsidP="00201540">
      <w:pPr>
        <w:widowControl w:val="0"/>
        <w:tabs>
          <w:tab w:val="left" w:pos="426"/>
        </w:tabs>
        <w:spacing w:after="0" w:line="200" w:lineRule="exact"/>
        <w:jc w:val="both"/>
        <w:rPr>
          <w:rFonts w:ascii="Aptos" w:eastAsia="Yu Mincho" w:hAnsi="Aptos" w:cs="Roboto-Regular"/>
          <w:sz w:val="22"/>
          <w:szCs w:val="22"/>
          <w:lang w:val="pt-PT"/>
        </w:rPr>
      </w:pPr>
    </w:p>
    <w:p w14:paraId="32F63DC5" w14:textId="68194345" w:rsidR="009B2A07" w:rsidRPr="00201540" w:rsidRDefault="009B2A07" w:rsidP="00201540">
      <w:pPr>
        <w:spacing w:line="257" w:lineRule="auto"/>
        <w:jc w:val="both"/>
        <w:rPr>
          <w:rFonts w:ascii="Aptos" w:hAnsi="Aptos"/>
          <w:sz w:val="16"/>
          <w:szCs w:val="16"/>
          <w:lang w:val="pt-PT"/>
        </w:rPr>
      </w:pPr>
    </w:p>
    <w:sectPr w:rsidR="009B2A07" w:rsidRPr="00201540" w:rsidSect="00696D3E">
      <w:headerReference w:type="default" r:id="rId14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2766" w14:textId="77777777" w:rsidR="003D2466" w:rsidRDefault="003D2466" w:rsidP="000900E3">
      <w:pPr>
        <w:spacing w:after="0" w:line="240" w:lineRule="auto"/>
      </w:pPr>
      <w:r>
        <w:separator/>
      </w:r>
    </w:p>
  </w:endnote>
  <w:endnote w:type="continuationSeparator" w:id="0">
    <w:p w14:paraId="1E74C9D9" w14:textId="77777777" w:rsidR="003D2466" w:rsidRDefault="003D2466" w:rsidP="000900E3">
      <w:pPr>
        <w:spacing w:after="0" w:line="240" w:lineRule="auto"/>
      </w:pPr>
      <w:r>
        <w:continuationSeparator/>
      </w:r>
    </w:p>
  </w:endnote>
  <w:endnote w:type="continuationNotice" w:id="1">
    <w:p w14:paraId="4E539EAD" w14:textId="77777777" w:rsidR="003D2466" w:rsidRDefault="003D2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chroders Circular TT Normal">
    <w:altName w:val="Calibri"/>
    <w:charset w:val="00"/>
    <w:family w:val="swiss"/>
    <w:pitch w:val="variable"/>
    <w:sig w:usb0="A00000BF" w:usb1="5000E47B" w:usb2="00000008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B6BB" w14:textId="77777777" w:rsidR="003D2466" w:rsidRDefault="003D2466" w:rsidP="000900E3">
      <w:pPr>
        <w:spacing w:after="0" w:line="240" w:lineRule="auto"/>
      </w:pPr>
      <w:r>
        <w:separator/>
      </w:r>
    </w:p>
  </w:footnote>
  <w:footnote w:type="continuationSeparator" w:id="0">
    <w:p w14:paraId="73F5770A" w14:textId="77777777" w:rsidR="003D2466" w:rsidRDefault="003D2466" w:rsidP="000900E3">
      <w:pPr>
        <w:spacing w:after="0" w:line="240" w:lineRule="auto"/>
      </w:pPr>
      <w:r>
        <w:continuationSeparator/>
      </w:r>
    </w:p>
  </w:footnote>
  <w:footnote w:type="continuationNotice" w:id="1">
    <w:p w14:paraId="22C1026C" w14:textId="77777777" w:rsidR="003D2466" w:rsidRDefault="003D2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04FFA" w14:textId="3D57E826" w:rsidR="000900E3" w:rsidRPr="000C75D8" w:rsidRDefault="00A77556">
    <w:pPr>
      <w:pStyle w:val="Cabealho"/>
      <w:rPr>
        <w:b/>
        <w:bCs/>
        <w:color w:val="A6A6A6" w:themeColor="background1" w:themeShade="A6"/>
        <w:sz w:val="20"/>
        <w:szCs w:val="20"/>
      </w:rPr>
    </w:pPr>
    <w:r w:rsidRPr="000C75D8">
      <w:rPr>
        <w:b/>
        <w:bCs/>
        <w:noProof/>
        <w:color w:val="A6A6A6" w:themeColor="background1" w:themeShade="A6"/>
        <w:sz w:val="20"/>
        <w:szCs w:val="20"/>
        <w14:ligatures w14:val="standardContextual"/>
      </w:rPr>
      <w:drawing>
        <wp:anchor distT="0" distB="0" distL="114300" distR="114300" simplePos="0" relativeHeight="251658240" behindDoc="1" locked="0" layoutInCell="1" allowOverlap="1" wp14:anchorId="40016D9C" wp14:editId="3307DB8F">
          <wp:simplePos x="0" y="0"/>
          <wp:positionH relativeFrom="column">
            <wp:posOffset>3212465</wp:posOffset>
          </wp:positionH>
          <wp:positionV relativeFrom="paragraph">
            <wp:posOffset>-220980</wp:posOffset>
          </wp:positionV>
          <wp:extent cx="2167890" cy="594995"/>
          <wp:effectExtent l="0" t="0" r="0" b="0"/>
          <wp:wrapTight wrapText="bothSides">
            <wp:wrapPolygon edited="0">
              <wp:start x="2657" y="2075"/>
              <wp:lineTo x="1708" y="6916"/>
              <wp:lineTo x="1518" y="10374"/>
              <wp:lineTo x="1898" y="14523"/>
              <wp:lineTo x="2847" y="17289"/>
              <wp:lineTo x="3037" y="18672"/>
              <wp:lineTo x="4366" y="18672"/>
              <wp:lineTo x="4555" y="17289"/>
              <wp:lineTo x="5694" y="14523"/>
              <wp:lineTo x="19930" y="14523"/>
              <wp:lineTo x="19930" y="6224"/>
              <wp:lineTo x="4745" y="2075"/>
              <wp:lineTo x="2657" y="2075"/>
            </wp:wrapPolygon>
          </wp:wrapTight>
          <wp:docPr id="1283101209" name="Picture 9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9026433" name="Picture 9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890" cy="594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75D8" w:rsidRPr="000C75D8">
      <w:rPr>
        <w:b/>
        <w:bCs/>
        <w:color w:val="A6A6A6" w:themeColor="background1" w:themeShade="A6"/>
        <w:sz w:val="20"/>
        <w:szCs w:val="20"/>
      </w:rPr>
      <w:t>NOTA DE AGENDA</w:t>
    </w:r>
  </w:p>
  <w:p w14:paraId="536FA6B4" w14:textId="77777777" w:rsidR="001C1209" w:rsidRDefault="001C1209">
    <w:pPr>
      <w:pStyle w:val="Cabealho"/>
      <w:rPr>
        <w:sz w:val="20"/>
        <w:szCs w:val="20"/>
      </w:rPr>
    </w:pPr>
  </w:p>
  <w:p w14:paraId="28E67FFC" w14:textId="77777777" w:rsidR="001C1209" w:rsidRDefault="001C1209">
    <w:pPr>
      <w:pStyle w:val="Cabealho"/>
      <w:rPr>
        <w:sz w:val="20"/>
        <w:szCs w:val="20"/>
      </w:rPr>
    </w:pPr>
  </w:p>
  <w:p w14:paraId="080838F8" w14:textId="77777777" w:rsidR="001C1209" w:rsidRPr="000900E3" w:rsidRDefault="001C1209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32CCB"/>
    <w:multiLevelType w:val="multilevel"/>
    <w:tmpl w:val="23502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A2C11"/>
    <w:multiLevelType w:val="hybridMultilevel"/>
    <w:tmpl w:val="A77811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1414C"/>
    <w:multiLevelType w:val="multilevel"/>
    <w:tmpl w:val="6EDC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B237F"/>
    <w:multiLevelType w:val="hybridMultilevel"/>
    <w:tmpl w:val="E910C2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75496">
    <w:abstractNumId w:val="3"/>
  </w:num>
  <w:num w:numId="2" w16cid:durableId="720910306">
    <w:abstractNumId w:val="0"/>
  </w:num>
  <w:num w:numId="3" w16cid:durableId="1741097567">
    <w:abstractNumId w:val="2"/>
  </w:num>
  <w:num w:numId="4" w16cid:durableId="811604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A7"/>
    <w:rsid w:val="00021DC8"/>
    <w:rsid w:val="000263DE"/>
    <w:rsid w:val="000310C0"/>
    <w:rsid w:val="0004030B"/>
    <w:rsid w:val="00045059"/>
    <w:rsid w:val="00076769"/>
    <w:rsid w:val="000900E3"/>
    <w:rsid w:val="00093C77"/>
    <w:rsid w:val="0009712A"/>
    <w:rsid w:val="000C1129"/>
    <w:rsid w:val="000C75D8"/>
    <w:rsid w:val="00100B2A"/>
    <w:rsid w:val="001120CB"/>
    <w:rsid w:val="001308DF"/>
    <w:rsid w:val="0013108C"/>
    <w:rsid w:val="0014265F"/>
    <w:rsid w:val="0014366A"/>
    <w:rsid w:val="00157C65"/>
    <w:rsid w:val="001852CE"/>
    <w:rsid w:val="001B21E0"/>
    <w:rsid w:val="001B4F79"/>
    <w:rsid w:val="001B7487"/>
    <w:rsid w:val="001C1209"/>
    <w:rsid w:val="001C38F6"/>
    <w:rsid w:val="001C3AAE"/>
    <w:rsid w:val="00201540"/>
    <w:rsid w:val="0022124B"/>
    <w:rsid w:val="00240B96"/>
    <w:rsid w:val="002427DF"/>
    <w:rsid w:val="00262FDC"/>
    <w:rsid w:val="00290777"/>
    <w:rsid w:val="00294EA8"/>
    <w:rsid w:val="002A7664"/>
    <w:rsid w:val="002C7B46"/>
    <w:rsid w:val="002D2849"/>
    <w:rsid w:val="002E5846"/>
    <w:rsid w:val="002F6018"/>
    <w:rsid w:val="00300D5D"/>
    <w:rsid w:val="00302D7A"/>
    <w:rsid w:val="00304781"/>
    <w:rsid w:val="00324856"/>
    <w:rsid w:val="00325DC0"/>
    <w:rsid w:val="0034342F"/>
    <w:rsid w:val="00355BE5"/>
    <w:rsid w:val="00357421"/>
    <w:rsid w:val="003D2466"/>
    <w:rsid w:val="003E41CE"/>
    <w:rsid w:val="00403CE1"/>
    <w:rsid w:val="004268C5"/>
    <w:rsid w:val="00440F33"/>
    <w:rsid w:val="004516A7"/>
    <w:rsid w:val="0045296D"/>
    <w:rsid w:val="00453F99"/>
    <w:rsid w:val="004953A7"/>
    <w:rsid w:val="004A0578"/>
    <w:rsid w:val="004A150D"/>
    <w:rsid w:val="004E1F12"/>
    <w:rsid w:val="004E28F2"/>
    <w:rsid w:val="004F0D15"/>
    <w:rsid w:val="0050582E"/>
    <w:rsid w:val="0050606B"/>
    <w:rsid w:val="0055639B"/>
    <w:rsid w:val="00561F3D"/>
    <w:rsid w:val="00563E61"/>
    <w:rsid w:val="00576A3A"/>
    <w:rsid w:val="0058558A"/>
    <w:rsid w:val="005B2E92"/>
    <w:rsid w:val="005C4623"/>
    <w:rsid w:val="005C728A"/>
    <w:rsid w:val="005F22AD"/>
    <w:rsid w:val="006252C9"/>
    <w:rsid w:val="00627928"/>
    <w:rsid w:val="006577B7"/>
    <w:rsid w:val="0068711B"/>
    <w:rsid w:val="00696D3E"/>
    <w:rsid w:val="006A6404"/>
    <w:rsid w:val="006B6054"/>
    <w:rsid w:val="006D7B94"/>
    <w:rsid w:val="006E283D"/>
    <w:rsid w:val="006F7C17"/>
    <w:rsid w:val="00704FF1"/>
    <w:rsid w:val="007269FC"/>
    <w:rsid w:val="00767035"/>
    <w:rsid w:val="007A0E92"/>
    <w:rsid w:val="007C1F22"/>
    <w:rsid w:val="007E623B"/>
    <w:rsid w:val="00804D28"/>
    <w:rsid w:val="0081104F"/>
    <w:rsid w:val="00813E2A"/>
    <w:rsid w:val="0084078D"/>
    <w:rsid w:val="00855825"/>
    <w:rsid w:val="00867B5E"/>
    <w:rsid w:val="00880CF1"/>
    <w:rsid w:val="00884920"/>
    <w:rsid w:val="008876B2"/>
    <w:rsid w:val="00897368"/>
    <w:rsid w:val="008A0933"/>
    <w:rsid w:val="008C23ED"/>
    <w:rsid w:val="008E0BA2"/>
    <w:rsid w:val="008F5B75"/>
    <w:rsid w:val="0094339C"/>
    <w:rsid w:val="0094743B"/>
    <w:rsid w:val="00965F78"/>
    <w:rsid w:val="00977246"/>
    <w:rsid w:val="00993833"/>
    <w:rsid w:val="009B2A07"/>
    <w:rsid w:val="009E4FDC"/>
    <w:rsid w:val="009F6631"/>
    <w:rsid w:val="00A04FD9"/>
    <w:rsid w:val="00A2577D"/>
    <w:rsid w:val="00A32C34"/>
    <w:rsid w:val="00A33343"/>
    <w:rsid w:val="00A370D2"/>
    <w:rsid w:val="00A424B1"/>
    <w:rsid w:val="00A46131"/>
    <w:rsid w:val="00A771E7"/>
    <w:rsid w:val="00A77556"/>
    <w:rsid w:val="00A906D0"/>
    <w:rsid w:val="00A950CD"/>
    <w:rsid w:val="00AA3B1F"/>
    <w:rsid w:val="00AE4D43"/>
    <w:rsid w:val="00B1691F"/>
    <w:rsid w:val="00B35963"/>
    <w:rsid w:val="00B37A15"/>
    <w:rsid w:val="00B42DE9"/>
    <w:rsid w:val="00B762FE"/>
    <w:rsid w:val="00BB6365"/>
    <w:rsid w:val="00BE73E4"/>
    <w:rsid w:val="00BF3876"/>
    <w:rsid w:val="00C05C03"/>
    <w:rsid w:val="00C06F37"/>
    <w:rsid w:val="00C32207"/>
    <w:rsid w:val="00C42E03"/>
    <w:rsid w:val="00C46185"/>
    <w:rsid w:val="00C530B4"/>
    <w:rsid w:val="00C644A0"/>
    <w:rsid w:val="00C736FF"/>
    <w:rsid w:val="00C80088"/>
    <w:rsid w:val="00C80E2C"/>
    <w:rsid w:val="00CA6B69"/>
    <w:rsid w:val="00CC6204"/>
    <w:rsid w:val="00CC7537"/>
    <w:rsid w:val="00CE08C2"/>
    <w:rsid w:val="00D02ADC"/>
    <w:rsid w:val="00D06E6A"/>
    <w:rsid w:val="00D37836"/>
    <w:rsid w:val="00D42339"/>
    <w:rsid w:val="00D52BF5"/>
    <w:rsid w:val="00D6741E"/>
    <w:rsid w:val="00D94299"/>
    <w:rsid w:val="00DB3AF3"/>
    <w:rsid w:val="00DC345B"/>
    <w:rsid w:val="00DE1DF3"/>
    <w:rsid w:val="00DE7C1A"/>
    <w:rsid w:val="00DF6B28"/>
    <w:rsid w:val="00E03C05"/>
    <w:rsid w:val="00E461BF"/>
    <w:rsid w:val="00E5227E"/>
    <w:rsid w:val="00E67110"/>
    <w:rsid w:val="00EB28EF"/>
    <w:rsid w:val="00EC1B0D"/>
    <w:rsid w:val="00EC345F"/>
    <w:rsid w:val="00EE5141"/>
    <w:rsid w:val="00EF64D3"/>
    <w:rsid w:val="00F10F3B"/>
    <w:rsid w:val="00F11340"/>
    <w:rsid w:val="00F136E0"/>
    <w:rsid w:val="00F13E83"/>
    <w:rsid w:val="00F144F6"/>
    <w:rsid w:val="00F4117E"/>
    <w:rsid w:val="00F63369"/>
    <w:rsid w:val="00FA41A6"/>
    <w:rsid w:val="00FB058E"/>
    <w:rsid w:val="00FD6EC6"/>
    <w:rsid w:val="00FF3B14"/>
    <w:rsid w:val="01E608E3"/>
    <w:rsid w:val="14EC6345"/>
    <w:rsid w:val="19FB6D38"/>
    <w:rsid w:val="2A25F24D"/>
    <w:rsid w:val="2C56B8B6"/>
    <w:rsid w:val="2D9A7C9B"/>
    <w:rsid w:val="3DEB59F2"/>
    <w:rsid w:val="461652A1"/>
    <w:rsid w:val="4BC45D4A"/>
    <w:rsid w:val="4E27AD59"/>
    <w:rsid w:val="573740AB"/>
    <w:rsid w:val="598985DC"/>
    <w:rsid w:val="5CBA3172"/>
    <w:rsid w:val="6CDB1061"/>
    <w:rsid w:val="6FD55399"/>
    <w:rsid w:val="7097846D"/>
    <w:rsid w:val="717F7676"/>
    <w:rsid w:val="73B7679C"/>
    <w:rsid w:val="7A8BC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563E06"/>
  <w15:chartTrackingRefBased/>
  <w15:docId w15:val="{6C36D52D-729A-4968-842B-0D751B4C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540"/>
    <w:pPr>
      <w:spacing w:line="279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451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5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51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51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51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51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51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51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51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51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51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51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516A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516A7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516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516A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516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516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51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5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51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51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5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516A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16A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516A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51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516A7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516A7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4516A7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16A7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090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00E3"/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0900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00E3"/>
    <w:rPr>
      <w:rFonts w:eastAsiaTheme="minorEastAsia"/>
      <w:kern w:val="0"/>
      <w:sz w:val="24"/>
      <w:szCs w:val="24"/>
      <w:lang w:val="en-US" w:eastAsia="ja-JP"/>
      <w14:ligatures w14:val="none"/>
    </w:rPr>
  </w:style>
  <w:style w:type="paragraph" w:customStyle="1" w:styleId="paragraph">
    <w:name w:val="paragraph"/>
    <w:basedOn w:val="Normal"/>
    <w:rsid w:val="00726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7269FC"/>
  </w:style>
  <w:style w:type="character" w:customStyle="1" w:styleId="eop">
    <w:name w:val="eop"/>
    <w:basedOn w:val="Tipodeletrapredefinidodopargrafo"/>
    <w:rsid w:val="007269FC"/>
  </w:style>
  <w:style w:type="paragraph" w:styleId="Textodecomentrio">
    <w:name w:val="annotation text"/>
    <w:basedOn w:val="Normal"/>
    <w:link w:val="TextodecomentrioCarte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rFonts w:eastAsiaTheme="minorEastAsia"/>
      <w:kern w:val="0"/>
      <w:sz w:val="20"/>
      <w:szCs w:val="20"/>
      <w:lang w:val="en-US" w:eastAsia="ja-JP"/>
      <w14:ligatures w14:val="none"/>
    </w:rPr>
  </w:style>
  <w:style w:type="character" w:styleId="Refdecoment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A33343"/>
    <w:pPr>
      <w:spacing w:after="0" w:line="240" w:lineRule="auto"/>
    </w:pPr>
    <w:rPr>
      <w:rFonts w:eastAsiaTheme="minorEastAsia"/>
      <w:kern w:val="0"/>
      <w:sz w:val="24"/>
      <w:szCs w:val="24"/>
      <w:lang w:val="en-US" w:eastAsia="ja-JP"/>
      <w14:ligatures w14:val="non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03CE1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03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Forte">
    <w:name w:val="Strong"/>
    <w:basedOn w:val="Tipodeletrapredefinidodopargrafo"/>
    <w:uiPriority w:val="22"/>
    <w:qFormat/>
    <w:rsid w:val="00DF6B28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F7C17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F7C17"/>
    <w:rPr>
      <w:rFonts w:eastAsiaTheme="minorEastAsia"/>
      <w:b/>
      <w:bCs/>
      <w:kern w:val="0"/>
      <w:sz w:val="20"/>
      <w:szCs w:val="20"/>
      <w:lang w:val="en-US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0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0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4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5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rica.macieira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a.santos@lift.com.p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rldefense.com/v3/__https:/cts.businesswire.com/ct/CT?id=smartlink&amp;url=https*3A*2F*2Fwww.nttdata.com*2Fglobal*2Fen*2F&amp;esheet=54092328&amp;newsitemid=20240709459471&amp;lan=en-US&amp;anchor=nttdata.com&amp;index=3&amp;md5=01a66e0bb8628ce604d9182d47fdf603__;JSUlJSUl!!AKgNyAfk550h-spHnEo!ZizhhGV5loIYvptoYUK9pnhkXza0m_B2gdq7q7vw1TGGx0ZdRPkxwaxVnT4VLT8MYhqaXji2-uvSct5lW_KpDx_8_WCs6feJ$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lsbe.lisboa.ucp.pt/conferencia-inovacao-e-transformacao-nas-seguradoras-em-portugal-visao-dos-stakeholders-do-seto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93BC612BA72478B8A60E8318EE821" ma:contentTypeVersion="0" ma:contentTypeDescription="Create a new document." ma:contentTypeScope="" ma:versionID="7faf13646c2612f802db3b4bfa52749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0C2F620-1E1C-41C3-9EB2-55F0D01038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3959A7-232C-4B56-BC77-4E29E57515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910D92-A02C-45A8-9F73-B29480C3D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Metadata/LabelInfo.xml><?xml version="1.0" encoding="utf-8"?>
<clbl:labelList xmlns:clbl="http://schemas.microsoft.com/office/2020/mipLabelMetadata">
  <clbl:label id="{3048dc87-43f0-4100-9acb-ae1971c79395}" enabled="0" method="" siteId="{3048dc87-43f0-4100-9acb-ae1971c793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755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NTT Data</Company>
  <LinksUpToDate>false</LinksUpToDate>
  <CharactersWithSpaces>5691</CharactersWithSpaces>
  <SharedDoc>false</SharedDoc>
  <HLinks>
    <vt:vector size="18" baseType="variant">
      <vt:variant>
        <vt:i4>3342345</vt:i4>
      </vt:variant>
      <vt:variant>
        <vt:i4>6</vt:i4>
      </vt:variant>
      <vt:variant>
        <vt:i4>0</vt:i4>
      </vt:variant>
      <vt:variant>
        <vt:i4>5</vt:i4>
      </vt:variant>
      <vt:variant>
        <vt:lpwstr>mailto:ana.santos@lift.com.pt</vt:lpwstr>
      </vt:variant>
      <vt:variant>
        <vt:lpwstr/>
      </vt:variant>
      <vt:variant>
        <vt:i4>2097271</vt:i4>
      </vt:variant>
      <vt:variant>
        <vt:i4>3</vt:i4>
      </vt:variant>
      <vt:variant>
        <vt:i4>0</vt:i4>
      </vt:variant>
      <vt:variant>
        <vt:i4>5</vt:i4>
      </vt:variant>
      <vt:variant>
        <vt:lpwstr>https://urldefense.com/v3/__https:/cts.businesswire.com/ct/CT?id=smartlink&amp;url=https*3A*2F*2Fwww.nttdata.com*2Fglobal*2Fen*2F&amp;esheet=54092328&amp;newsitemid=20240709459471&amp;lan=en-US&amp;anchor=nttdata.com&amp;index=3&amp;md5=01a66e0bb8628ce604d9182d47fdf603__;JSUlJSUl!!AKgNyAfk550h-spHnEo!ZizhhGV5loIYvptoYUK9pnhkXza0m_B2gdq7q7vw1TGGx0ZdRPkxwaxVnT4VLT8MYhqaXji2-uvSct5lW_KpDx_8_WCs6feJ$</vt:lpwstr>
      </vt:variant>
      <vt:variant>
        <vt:lpwstr/>
      </vt:variant>
      <vt:variant>
        <vt:i4>4980741</vt:i4>
      </vt:variant>
      <vt:variant>
        <vt:i4>0</vt:i4>
      </vt:variant>
      <vt:variant>
        <vt:i4>0</vt:i4>
      </vt:variant>
      <vt:variant>
        <vt:i4>5</vt:i4>
      </vt:variant>
      <vt:variant>
        <vt:lpwstr>https://clsbe.lisboa.ucp.pt/pt-pt/inovacao-e-transformacao-em-seguros/programa-detalhado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Achaval Espinosa</dc:creator>
  <cp:keywords/>
  <dc:description/>
  <cp:lastModifiedBy>Ana Santos</cp:lastModifiedBy>
  <cp:revision>6</cp:revision>
  <dcterms:created xsi:type="dcterms:W3CDTF">2025-10-07T17:32:00Z</dcterms:created>
  <dcterms:modified xsi:type="dcterms:W3CDTF">2025-10-09T12:39:00Z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26aef495-c7dd-4885-92b1-31f9f8d89ab5</vt:lpwstr>
  </property>
  <property fmtid="{D5CDD505-2E9C-101B-9397-08002B2CF9AE}" pid="3" name="ContentTypeId">
    <vt:lpwstr>0x0101009FA93BC612BA72478B8A60E8318EE821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</Properties>
</file>