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ab/>
        <w:t xml:space="preserve">           09.10.2025 r.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„Loterie influencerów. Genialny biznes czy przekręt?”. Film o kulisach jednej z największych afer w polskim internecie w kinach już w ten weekend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Miliony złotych, setki tysięcy uczestników i najpopularniejsi influencerzy w centrum medialnej burzy. Film Krystiana Kuczkowskiego „Loterie influencerów. Genialny biznes czy przekręt?” rzuca nowe światło na sprawę, o której mówiła cała Polska i która do dziś budzi wiele skrajnych emocji. W najbliższy weekend produkcja wchodzi na ekrany sieci Multikino i Cinema City w całym kraju.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ZOBACZ ZWIASTUN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„Loterie influencerów. Genialny biznes czy przekręt?” to dokument ukazujący kulisy loterii organizowanych przez internetowych twórców, które w krótkim czasie przyciągnęły miliony Polaków, ale równie szybko wzbudziły kontrowersje prawne i etyczne. Film sięga do samego sedna sprawy, by bez uproszczeń przedstawić pełny i obiektywny obraz sytuacji.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i w:val="1"/>
          <w:rtl w:val="0"/>
        </w:rPr>
        <w:t xml:space="preserve"> — Ten film nie powstał po to, by kogokolwiek wybielać. Powstał, by pokazać, że w tej historii nie ma tylko czerni i bieli. Jest cała gama szarości, o której do niedawna było cicho. Przykładowo, wszyscy skupili się na influencerach, bo to łatwy i medialny cel. A ja w tym filmie zadaję niewygodne pytanie: gdzie było państwo i jego instytucje, gdy ten 'genialny biznes' rósł w siłę na oczach milionów? Czy naprawdę nikt niczego nie widział wcześniej?</w:t>
      </w:r>
      <w:r w:rsidDel="00000000" w:rsidR="00000000" w:rsidRPr="00000000">
        <w:rPr>
          <w:rtl w:val="0"/>
        </w:rPr>
        <w:t xml:space="preserve"> — mówi Krystian Kuczkowski, pomysłodawca i reżyser dokumentu.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Autorzy produkcji nie wydają wyroków – oddają głos wszystkim stronom sporu: osobom, którym postawiono zarzuty, ich obrońcom, przedstawicielom prokuratury i organów skarbowych, a także niezależnym ekspertom z dziedziny prawa karnego, hazardowego i podatkowego. Dzięki temu widz ma szansę samodzielnie ocenić argumenty każdej ze stron oraz zrozumieć złożone mechanizmy prawne oraz biznesowe.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i w:val="1"/>
          <w:rtl w:val="0"/>
        </w:rPr>
        <w:t xml:space="preserve">— W zalewie medialnych nagłówków i publicznych oskarżeń brakowało często jednego – faktów. Przez rok szukaliśmy świadków, dokumentów i niepublikowanych nagrań. Nie po to, by wydać wyrok, ale w celu zapewnienia widzom narzędzia, tak aby mogli wydać go sami. </w:t>
      </w:r>
      <w:r w:rsidDel="00000000" w:rsidR="00000000" w:rsidRPr="00000000">
        <w:rPr>
          <w:i w:val="1"/>
          <w:rtl w:val="0"/>
        </w:rPr>
        <w:t xml:space="preserve">Zależało mi na pokazaniu oskarżycieli i obrońców, ekspertów od prawa i tych, którzy czują się oszukani. Ten film to właśnie taka sala sądowa, w której sędzią jest widz. Każdy dostaje ten sam materiał dowodowy —</w:t>
      </w:r>
      <w:r w:rsidDel="00000000" w:rsidR="00000000" w:rsidRPr="00000000">
        <w:rPr>
          <w:rtl w:val="0"/>
        </w:rPr>
        <w:t xml:space="preserve"> dodaje Krystian Kuczkowski.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Dynamika, emocje i niepublikowane materiały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i w:val="1"/>
        </w:rPr>
      </w:pPr>
      <w:r w:rsidDel="00000000" w:rsidR="00000000" w:rsidRPr="00000000">
        <w:rPr>
          <w:rtl w:val="0"/>
        </w:rPr>
        <w:t xml:space="preserve">„Loterie influencerów” wyróżniają się nowoczesną formą i filmową energią. W produkcji znalazły się fabularyzowane sceny, niepokazywane wcześniej nagrania z monitoringu oraz ekskluzywne materiały zza kulis. Całość tworzy wciągającą narrację, która przenosi widza w sam środek wydarzeń. Po raz pierwszy publicznie głos zabiorą również zwycięzcy loterii, którzy – jak twierdzą – nigdy nie otrzymali obiecanych nagród wartych miliony złotych.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Reżyser, który portretuje współczesnych idoli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Za film odpowiada Krystian Kuczkowski – doświadczony twórca i reżyser filmów dokumentalnych. W portfolio autora znajdują się tak głośne pozycje, jak: „Budda. Dzieciak ’98”, „Sanah na stadionach” czy bijący ostatnie rekordy popularności „Friz&amp;Wersow. Miłość w czasach online”. Kuczkowski jest także współtwórcą hitów „Ania”, „Krzysztof Krawczyk – całe moje życie” i „Maryla. Tak kochałam”.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Premiera już 10 października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„Loterie influencerów. Genialny biznes czy przekręt?” pojawi się na ekranach sieci Multikino i Cinema City już 10 października. To pozycja obowiązkowa dla wszystkich, którzy chcą zrozumieć, jak naprawdę wygląda współczesny biznes internetowych idoli.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LOTERIE INFLUENCERÓW. GENIALNY BIZNES CZY PRZEKRĘT?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premiera: 10 października 2025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reżyseria: Krystian Kuczkowski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scenariusz: Krystian Kuczkowski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zdjęcia: Mateusz Sawicki, Maciej Gruda, Michał Tyszkiewicz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montaż: Jakub Szulczyk, Rafał Sztaba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dźwięk: Michał Kawiak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muzyka: Piotr Zborowski, Bartłomiej Marszałek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produkcja i dystrybucja: Cinema Craft 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/>
      <w:drawing>
        <wp:inline distB="114300" distT="114300" distL="114300" distR="114300">
          <wp:extent cx="5731200" cy="1524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524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UoapVpq_iHU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