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30DA8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Informacja prasowa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Warszawa</w:t>
      </w:r>
      <w:proofErr w:type="gramStart"/>
      <w:r>
        <w:rPr>
          <w:rFonts w:ascii="Calibri" w:eastAsia="Calibri" w:hAnsi="Calibri" w:cs="Calibri"/>
          <w:sz w:val="22"/>
          <w:szCs w:val="22"/>
        </w:rPr>
        <w:t>, .</w:t>
      </w:r>
      <w:proofErr w:type="gramEnd"/>
      <w:r>
        <w:rPr>
          <w:rFonts w:ascii="Calibri" w:eastAsia="Calibri" w:hAnsi="Calibri" w:cs="Calibri"/>
          <w:sz w:val="22"/>
          <w:szCs w:val="22"/>
        </w:rPr>
        <w:t>10.2025 r.</w:t>
      </w:r>
    </w:p>
    <w:p w:rsidR="00130DA8" w:rsidRDefault="00000000">
      <w:pPr>
        <w:jc w:val="center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Burger</w:t>
      </w:r>
      <w:proofErr w:type="spellEnd"/>
      <w:r>
        <w:rPr>
          <w:rFonts w:ascii="Calibri" w:eastAsia="Calibri" w:hAnsi="Calibri" w:cs="Calibri"/>
          <w:b/>
        </w:rPr>
        <w:t xml:space="preserve"> King wkracza do Serenady w Krakowie i rozdaje darmowe burgery</w:t>
      </w:r>
    </w:p>
    <w:p w:rsidR="00130DA8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Już 17 października w Centrum Serenada w Krakowie otworzy się nowa restauracja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King – ósma w stolicy Małopolski. Marka, znana z kultowych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Whopperów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i grillowania na ogniu, zaprosi gości do nowoczesnej przestrzeni w kolejnej galerii handlowej w mieście. Z okazji otwarcia przygotowano szereg atrakcyjnych akcji promocyjnych, takich jak 100 darmowych burgerów czy strefa z retro automatami do gier.</w:t>
      </w:r>
    </w:p>
    <w:p w:rsidR="00130DA8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Nowy lokal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 w Centrum Serenada poszerzy ofertę gastronomiczną jednej z najpopularniejszych galerii handlowych w północnym Krakowie. Obiekt przy al. Bora-Komorowskiego </w:t>
      </w:r>
      <w:r w:rsidR="003B161A">
        <w:rPr>
          <w:rFonts w:ascii="Calibri" w:eastAsia="Calibri" w:hAnsi="Calibri" w:cs="Calibri"/>
          <w:sz w:val="22"/>
          <w:szCs w:val="22"/>
        </w:rPr>
        <w:t xml:space="preserve">41 </w:t>
      </w:r>
      <w:r>
        <w:rPr>
          <w:rFonts w:ascii="Calibri" w:eastAsia="Calibri" w:hAnsi="Calibri" w:cs="Calibri"/>
          <w:sz w:val="22"/>
          <w:szCs w:val="22"/>
        </w:rPr>
        <w:t xml:space="preserve">codziennie przyciąga tysiące odwiedzających, a nowa restauracja dopełni strefę food </w:t>
      </w:r>
      <w:proofErr w:type="spellStart"/>
      <w:r>
        <w:rPr>
          <w:rFonts w:ascii="Calibri" w:eastAsia="Calibri" w:hAnsi="Calibri" w:cs="Calibri"/>
          <w:sz w:val="22"/>
          <w:szCs w:val="22"/>
        </w:rPr>
        <w:t>court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wzbogacając ją o popularną propozycję dla fanów burgerów. W Krakowie działa już siedem restauracji pod szyldem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 – m.in. na ul. Szewskiej, w budynku dworca Kraków Główny, w Parku Handlowym Zakopianka czy BK Śliwkowa. Lokal w Serenadzie będzie ósmym punktem marki w mieście i pierwszym w tej części Krakowa, co zapewni mieszkańcom jeszcze lepszy dostęp do oferty.</w:t>
      </w:r>
    </w:p>
    <w:p w:rsidR="00130DA8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 okazji otwarcia </w:t>
      </w:r>
      <w:proofErr w:type="spellStart"/>
      <w:r w:rsidR="003B161A">
        <w:rPr>
          <w:rFonts w:ascii="Calibri" w:eastAsia="Calibri" w:hAnsi="Calibri" w:cs="Calibri"/>
          <w:sz w:val="22"/>
          <w:szCs w:val="22"/>
        </w:rPr>
        <w:t>Burger</w:t>
      </w:r>
      <w:proofErr w:type="spellEnd"/>
      <w:r w:rsidR="003B161A">
        <w:rPr>
          <w:rFonts w:ascii="Calibri" w:eastAsia="Calibri" w:hAnsi="Calibri" w:cs="Calibri"/>
          <w:sz w:val="22"/>
          <w:szCs w:val="22"/>
        </w:rPr>
        <w:t xml:space="preserve"> King</w:t>
      </w:r>
      <w:r>
        <w:rPr>
          <w:rFonts w:ascii="Calibri" w:eastAsia="Calibri" w:hAnsi="Calibri" w:cs="Calibri"/>
          <w:sz w:val="22"/>
          <w:szCs w:val="22"/>
        </w:rPr>
        <w:t xml:space="preserve"> przygotował strefę automatów z kultowymi grami, w której będzie można rywalizować o nagrody i poczuć klimat dawnych salonów </w:t>
      </w:r>
      <w:proofErr w:type="spellStart"/>
      <w:r>
        <w:rPr>
          <w:rFonts w:ascii="Calibri" w:eastAsia="Calibri" w:hAnsi="Calibri" w:cs="Calibri"/>
          <w:sz w:val="22"/>
          <w:szCs w:val="22"/>
        </w:rPr>
        <w:t>arcade</w:t>
      </w:r>
      <w:proofErr w:type="spellEnd"/>
      <w:r>
        <w:rPr>
          <w:rFonts w:ascii="Calibri" w:eastAsia="Calibri" w:hAnsi="Calibri" w:cs="Calibri"/>
          <w:sz w:val="22"/>
          <w:szCs w:val="22"/>
        </w:rPr>
        <w:t>. To również doskonała okazja, by spróbować słynnych burgerów grillowanych na prawdziwym ogniu oraz innych pozycji z menu, które od lat cieszą się popularnością wśród miłośników dobrego smaku w przystępnej cenie.</w:t>
      </w:r>
    </w:p>
    <w:p w:rsidR="00130DA8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100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Whopperów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dla 100 pierwszych gości</w:t>
      </w:r>
    </w:p>
    <w:p w:rsidR="00130DA8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Oficjalne otwarcie nowej restauracji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 w Centrum Serenada zaplanowano 17 października o godz. 10:00. Pierwsze 100 osób, które odwiedzą tego dnia nowy lokal, otrzyma darmowego </w:t>
      </w:r>
      <w:proofErr w:type="spellStart"/>
      <w:r>
        <w:rPr>
          <w:rFonts w:ascii="Calibri" w:eastAsia="Calibri" w:hAnsi="Calibri" w:cs="Calibri"/>
          <w:sz w:val="22"/>
          <w:szCs w:val="22"/>
        </w:rPr>
        <w:t>Whoppera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legendarnego burgera, którego pokochały miliony gości na całym świecie. Dla odwiedzających przygotowano również możliwość zabawy na retro automatach z nagrodami. </w:t>
      </w:r>
    </w:p>
    <w:p w:rsidR="00130DA8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– </w:t>
      </w:r>
      <w:r>
        <w:rPr>
          <w:rFonts w:ascii="Calibri" w:eastAsia="Calibri" w:hAnsi="Calibri" w:cs="Calibri"/>
          <w:i/>
          <w:sz w:val="22"/>
          <w:szCs w:val="22"/>
        </w:rPr>
        <w:t xml:space="preserve">Kraków od lat pozostaje jednym z najważniejszych miast dla naszej marki. Widzimy duże zainteresowanie ze strony mieszkańców, dlatego sukcesywnie rozwijamy tu sieć restauracji. W tej części miasta do tej pory nie mieliśmy lokalu, a zależy nam, by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King był marką łatwo dostępną i obecną tam, gdzie konsumenci jej szukają. Chcemy być coraz bliżej naszych gości – w miejscach, które odwiedzają na co dzień i gdzie chętnie spędzają czas </w:t>
      </w:r>
      <w:r>
        <w:rPr>
          <w:rFonts w:ascii="Calibri" w:eastAsia="Calibri" w:hAnsi="Calibri" w:cs="Calibri"/>
          <w:sz w:val="22"/>
          <w:szCs w:val="22"/>
        </w:rPr>
        <w:t xml:space="preserve">– mówi Aleksandra </w:t>
      </w:r>
      <w:proofErr w:type="spellStart"/>
      <w:r>
        <w:rPr>
          <w:rFonts w:ascii="Calibri" w:eastAsia="Calibri" w:hAnsi="Calibri" w:cs="Calibri"/>
          <w:sz w:val="22"/>
          <w:szCs w:val="22"/>
        </w:rPr>
        <w:t>Gajowczyk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Marketing </w:t>
      </w:r>
      <w:proofErr w:type="spellStart"/>
      <w:r>
        <w:rPr>
          <w:rFonts w:ascii="Calibri" w:eastAsia="Calibri" w:hAnsi="Calibri" w:cs="Calibri"/>
          <w:sz w:val="22"/>
          <w:szCs w:val="22"/>
        </w:rPr>
        <w:t>Director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King.</w:t>
      </w:r>
    </w:p>
    <w:p w:rsidR="00130DA8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 na polskim rynku działa nieprzerwanie od 2007 roku, gdzie sukcesywnie się rozwija i obecnie liczy 78 restauracji. W 2022 roku master franczyzobiorcą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 została firma </w:t>
      </w:r>
      <w:proofErr w:type="spellStart"/>
      <w:r>
        <w:rPr>
          <w:rFonts w:ascii="Calibri" w:eastAsia="Calibri" w:hAnsi="Calibri" w:cs="Calibri"/>
          <w:sz w:val="22"/>
          <w:szCs w:val="22"/>
        </w:rPr>
        <w:t>Rex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Concepts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która odpowiada za markę nie tylko w Polsce, ale także w Czechach oraz Rumunii. </w:t>
      </w:r>
      <w:proofErr w:type="spellStart"/>
      <w:r>
        <w:rPr>
          <w:rFonts w:ascii="Calibri" w:eastAsia="Calibri" w:hAnsi="Calibri" w:cs="Calibri"/>
          <w:sz w:val="22"/>
          <w:szCs w:val="22"/>
        </w:rPr>
        <w:t>Rex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Concepts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koncentruje się na inwestycjach w nowoczesne technologie, rozbudowie sieci lokali oraz </w:t>
      </w:r>
      <w:r>
        <w:rPr>
          <w:rFonts w:ascii="Calibri" w:eastAsia="Calibri" w:hAnsi="Calibri" w:cs="Calibri"/>
          <w:sz w:val="22"/>
          <w:szCs w:val="22"/>
        </w:rPr>
        <w:lastRenderedPageBreak/>
        <w:t xml:space="preserve">podnoszeniu standardów obsługi, co pozwala marce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 odpowiadać na zmieniające się potrzeby klientów i umacniać swoją pozycję na lokalnym rynku. </w:t>
      </w:r>
    </w:p>
    <w:p w:rsidR="00130DA8" w:rsidRDefault="00130DA8">
      <w:pPr>
        <w:spacing w:before="120" w:after="120" w:line="240" w:lineRule="auto"/>
        <w:jc w:val="both"/>
        <w:rPr>
          <w:rFonts w:ascii="Calibri" w:eastAsia="Calibri" w:hAnsi="Calibri" w:cs="Calibri"/>
          <w:b/>
          <w:sz w:val="18"/>
          <w:szCs w:val="18"/>
        </w:rPr>
      </w:pPr>
    </w:p>
    <w:p w:rsidR="00130DA8" w:rsidRDefault="00000000">
      <w:pPr>
        <w:spacing w:before="120" w:after="120" w:line="240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King</w:t>
      </w:r>
    </w:p>
    <w:p w:rsidR="00130DA8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Każdego dnia, ponad 11 milionów gości odwiedza restauracje BURGER KING® na całym świecie. Dzieje się tak, ponieważ jesteśmy znani z przyrządzania wysokiej jakości, doskonałego w smaku i przystępnego cenowo jedzenia. Założony w 1954 roku BURGER KING® jest obecnie drugą co do wielkości siecią restauracji szybkiej obsługi na świecie. Oryginalna kanapka WHOPPER® jest synonimem naszego przywiązania do najwyższej jakości składników, oryginalnej receptury i przyjaznej, rodzinnej atmosfery, które definiują naszą markę od ponad 70 lat.</w:t>
      </w:r>
    </w:p>
    <w:p w:rsidR="00130DA8" w:rsidRDefault="00130DA8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130DA8">
        <w:tc>
          <w:tcPr>
            <w:tcW w:w="4531" w:type="dxa"/>
          </w:tcPr>
          <w:p w:rsidR="00130DA8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Kontakt dla mediów:</w:t>
            </w:r>
          </w:p>
          <w:p w:rsidR="00130DA8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Aleksandra Konopka</w:t>
            </w:r>
          </w:p>
          <w:p w:rsidR="00130DA8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+ 48 572 775 322</w:t>
            </w:r>
          </w:p>
          <w:p w:rsidR="00130DA8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7">
              <w:r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Aleksandra.konopka@goodonepr.pl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4531" w:type="dxa"/>
          </w:tcPr>
          <w:p w:rsidR="00130DA8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Kontakt dla mediów:</w:t>
            </w:r>
          </w:p>
          <w:p w:rsidR="00130DA8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Monika Perdjon</w:t>
            </w:r>
          </w:p>
          <w:p w:rsidR="00130DA8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+ 48 796 996 313</w:t>
            </w:r>
          </w:p>
          <w:p w:rsidR="00130DA8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8">
              <w:r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monika.perdjon@goodonepr.pl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 </w:t>
            </w:r>
          </w:p>
        </w:tc>
      </w:tr>
    </w:tbl>
    <w:p w:rsidR="00130DA8" w:rsidRDefault="00130DA8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sectPr w:rsidR="00130DA8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B6A9D" w:rsidRDefault="008B6A9D">
      <w:pPr>
        <w:spacing w:after="0" w:line="240" w:lineRule="auto"/>
      </w:pPr>
      <w:r>
        <w:separator/>
      </w:r>
    </w:p>
  </w:endnote>
  <w:endnote w:type="continuationSeparator" w:id="0">
    <w:p w:rsidR="008B6A9D" w:rsidRDefault="008B6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E4052D8-770F-E44B-8C81-125C765BD721}"/>
    <w:embedBold r:id="rId2" w:fontKey="{1E70F512-63B7-CC4C-8445-1B8F1AC6192D}"/>
    <w:embedItalic r:id="rId3" w:fontKey="{A4D32C62-C516-7B45-ACC2-DFB3DE4665B7}"/>
  </w:font>
  <w:font w:name="Play">
    <w:charset w:val="00"/>
    <w:family w:val="auto"/>
    <w:pitch w:val="default"/>
    <w:embedRegular r:id="rId4" w:fontKey="{FE1BDB8E-28BA-3549-AD96-3B845527FF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C2A6CB8-EE7A-A944-83CF-03D7B7BD2439}"/>
    <w:embedBold r:id="rId6" w:fontKey="{3F29C25A-2817-7443-A41B-157126357497}"/>
    <w:embedItalic r:id="rId7" w:fontKey="{488BE64F-7287-2944-B06C-B05FCFF8DEBE}"/>
  </w:font>
  <w:font w:name="Aptos Display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9836FBF-F982-4849-987D-2CFF94320B6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84CC481-89D8-A64B-8921-53C376994F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16A22FA-DFEA-B848-A02C-5376E0181C25}"/>
    <w:embedBold r:id="rId11" w:fontKey="{4AD4B35B-0CE2-BC45-8818-0D39F4182BF3}"/>
    <w:embedItalic r:id="rId12" w:fontKey="{32EB3750-F676-024A-B8F8-CB75AD246C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B6A9D" w:rsidRDefault="008B6A9D">
      <w:pPr>
        <w:spacing w:after="0" w:line="240" w:lineRule="auto"/>
      </w:pPr>
      <w:r>
        <w:separator/>
      </w:r>
    </w:p>
  </w:footnote>
  <w:footnote w:type="continuationSeparator" w:id="0">
    <w:p w:rsidR="008B6A9D" w:rsidRDefault="008B6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0D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>
          <wp:extent cx="1181100" cy="1265555"/>
          <wp:effectExtent l="0" t="0" r="0" b="0"/>
          <wp:docPr id="5" name="image1.png" descr="Obsah obrázku text, Písmo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1265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A8"/>
    <w:rsid w:val="00130DA8"/>
    <w:rsid w:val="003B099A"/>
    <w:rsid w:val="003B161A"/>
    <w:rsid w:val="008B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75EAAA"/>
  <w15:docId w15:val="{6A035026-AC66-034F-A8A9-F5B42DA7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2B02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2B02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2B02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2B02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2B02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2B02E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2B02E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02E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02E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02E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2B0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2B0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2B02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B02EF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2B02E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B02EF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2B0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02E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B02E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rsid w:val="0015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basedOn w:val="Domylnaczcionkaakapitu"/>
    <w:rsid w:val="0015619D"/>
  </w:style>
  <w:style w:type="character" w:customStyle="1" w:styleId="eop">
    <w:name w:val="eop"/>
    <w:basedOn w:val="Domylnaczcionkaakapitu"/>
    <w:rsid w:val="0015619D"/>
  </w:style>
  <w:style w:type="character" w:customStyle="1" w:styleId="scxw42625160">
    <w:name w:val="scxw42625160"/>
    <w:basedOn w:val="Domylnaczcionkaakapitu"/>
    <w:rsid w:val="0015619D"/>
  </w:style>
  <w:style w:type="character" w:styleId="Odwoaniedokomentarza">
    <w:name w:val="annotation reference"/>
    <w:basedOn w:val="Domylnaczcionkaakapitu"/>
    <w:uiPriority w:val="99"/>
    <w:semiHidden/>
    <w:unhideWhenUsed/>
    <w:rsid w:val="002A4DC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A4D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4D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D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DCD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347"/>
  </w:style>
  <w:style w:type="paragraph" w:styleId="Stopka">
    <w:name w:val="footer"/>
    <w:link w:val="Stopka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347"/>
  </w:style>
  <w:style w:type="paragraph" w:styleId="Poprawka">
    <w:name w:val="Revision"/>
    <w:hidden/>
    <w:uiPriority w:val="99"/>
    <w:semiHidden/>
    <w:rsid w:val="00933B53"/>
    <w:pPr>
      <w:spacing w:after="0" w:line="240" w:lineRule="auto"/>
    </w:pPr>
  </w:style>
  <w:style w:type="character" w:customStyle="1" w:styleId="Wzmianka1">
    <w:name w:val="Wzmianka1"/>
    <w:basedOn w:val="Domylnaczcionkaakapitu"/>
    <w:uiPriority w:val="99"/>
    <w:unhideWhenUsed/>
    <w:rsid w:val="00DD4FB8"/>
    <w:rPr>
      <w:color w:val="2B579A"/>
      <w:shd w:val="clear" w:color="auto" w:fill="E1DFDD"/>
    </w:rPr>
  </w:style>
  <w:style w:type="paragraph" w:styleId="Tekstdymka">
    <w:name w:val="Balloon Text"/>
    <w:link w:val="TekstdymkaZnak"/>
    <w:uiPriority w:val="99"/>
    <w:semiHidden/>
    <w:unhideWhenUsed/>
    <w:rsid w:val="00F31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AB3"/>
    <w:rPr>
      <w:rFonts w:ascii="Segoe UI" w:hAnsi="Segoe UI" w:cs="Segoe UI"/>
      <w:sz w:val="18"/>
      <w:szCs w:val="18"/>
    </w:rPr>
  </w:style>
  <w:style w:type="paragraph" w:styleId="NormalnyWeb">
    <w:name w:val="Normal (Web)"/>
    <w:uiPriority w:val="99"/>
    <w:semiHidden/>
    <w:unhideWhenUsed/>
    <w:rsid w:val="0061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omylnaczcionkaakapitu"/>
    <w:rsid w:val="00614975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perdjon@goodonepr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eksandra.konopka@goodonepr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O81H7/2HY0pukhJgkH09psMCPQ==">CgMxLjA4AHIhMTdBSnBZSzBFUThpOF9DdUdtN3g1LXJLMXdFdjltMGgx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549</Words>
  <Characters>3300</Characters>
  <Application>Microsoft Office Word</Application>
  <DocSecurity>0</DocSecurity>
  <Lines>27</Lines>
  <Paragraphs>7</Paragraphs>
  <ScaleCrop>false</ScaleCrop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Kunetek</dc:creator>
  <cp:lastModifiedBy>Monika Perdjon</cp:lastModifiedBy>
  <cp:revision>2</cp:revision>
  <dcterms:created xsi:type="dcterms:W3CDTF">2025-10-07T10:28:00Z</dcterms:created>
  <dcterms:modified xsi:type="dcterms:W3CDTF">2025-10-08T14:03:00Z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0x01010005F6FA8CA3645840B1D5E3220786043C</vt:lpwstr>
  </property>
  <property fmtid="{D5CDD505-2E9C-101B-9397-08002B2CF9AE}" pid="3" name="MediaServiceImageTags">
    <vt:lpwstr>MediaServiceImageTags</vt:lpwstr>
  </property>
</Properties>
</file>