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A31D" w14:textId="0F565447" w:rsidR="00480140" w:rsidRDefault="00E677AF" w:rsidP="00DA6979">
      <w:pPr>
        <w:pStyle w:val="paragraph"/>
        <w:jc w:val="right"/>
        <w:textAlignment w:val="baseline"/>
        <w:rPr>
          <w:rStyle w:val="normaltextrun1"/>
          <w:rFonts w:ascii="Calibri" w:hAnsi="Calibri" w:cs="Calibri"/>
          <w:sz w:val="20"/>
          <w:szCs w:val="20"/>
        </w:rPr>
      </w:pPr>
      <w:r>
        <w:rPr>
          <w:rStyle w:val="normaltextrun1"/>
          <w:rFonts w:ascii="Calibri" w:hAnsi="Calibri" w:cs="Calibri"/>
          <w:sz w:val="20"/>
          <w:szCs w:val="20"/>
        </w:rPr>
        <w:t>Warszawa</w:t>
      </w:r>
      <w:r w:rsidR="00480140">
        <w:rPr>
          <w:rStyle w:val="normaltextrun1"/>
          <w:rFonts w:ascii="Calibri" w:hAnsi="Calibri" w:cs="Calibri"/>
          <w:sz w:val="20"/>
          <w:szCs w:val="20"/>
        </w:rPr>
        <w:t xml:space="preserve">, </w:t>
      </w:r>
      <w:r w:rsidR="00647E7A">
        <w:rPr>
          <w:rStyle w:val="normaltextrun1"/>
          <w:rFonts w:ascii="Calibri" w:hAnsi="Calibri" w:cs="Calibri"/>
          <w:sz w:val="20"/>
          <w:szCs w:val="20"/>
        </w:rPr>
        <w:t>8</w:t>
      </w:r>
      <w:r w:rsidR="00480140" w:rsidRPr="005E3990">
        <w:rPr>
          <w:rStyle w:val="normaltextrun1"/>
          <w:rFonts w:ascii="Calibri" w:hAnsi="Calibri" w:cs="Calibri"/>
          <w:sz w:val="20"/>
          <w:szCs w:val="20"/>
        </w:rPr>
        <w:t>.</w:t>
      </w:r>
      <w:r>
        <w:rPr>
          <w:rStyle w:val="normaltextrun1"/>
          <w:rFonts w:ascii="Calibri" w:hAnsi="Calibri" w:cs="Calibri"/>
          <w:sz w:val="20"/>
          <w:szCs w:val="20"/>
        </w:rPr>
        <w:t>10</w:t>
      </w:r>
      <w:r w:rsidR="00480140" w:rsidRPr="005E3990">
        <w:rPr>
          <w:rStyle w:val="normaltextrun1"/>
          <w:rFonts w:ascii="Calibri" w:hAnsi="Calibri" w:cs="Calibri"/>
          <w:sz w:val="20"/>
          <w:szCs w:val="20"/>
        </w:rPr>
        <w:t>.202</w:t>
      </w:r>
      <w:r w:rsidR="00A17694">
        <w:rPr>
          <w:rStyle w:val="normaltextrun1"/>
          <w:rFonts w:ascii="Calibri" w:hAnsi="Calibri" w:cs="Calibri"/>
          <w:sz w:val="20"/>
          <w:szCs w:val="20"/>
        </w:rPr>
        <w:t>5</w:t>
      </w:r>
      <w:r w:rsidR="00480140" w:rsidRPr="005E3990">
        <w:rPr>
          <w:rStyle w:val="normaltextrun1"/>
          <w:rFonts w:ascii="Calibri" w:hAnsi="Calibri" w:cs="Calibri"/>
          <w:sz w:val="20"/>
          <w:szCs w:val="20"/>
        </w:rPr>
        <w:t xml:space="preserve"> r.</w:t>
      </w:r>
    </w:p>
    <w:p w14:paraId="4B4C5152" w14:textId="77777777" w:rsidR="00480140" w:rsidRPr="00801E28" w:rsidRDefault="00480140" w:rsidP="00DA6979">
      <w:pPr>
        <w:pStyle w:val="paragraph"/>
        <w:jc w:val="right"/>
        <w:textAlignment w:val="baseline"/>
        <w:rPr>
          <w:rStyle w:val="normaltextrun1"/>
          <w:rFonts w:ascii="Calibri" w:hAnsi="Calibri" w:cs="Calibri"/>
          <w:b/>
          <w:bCs/>
          <w:sz w:val="20"/>
          <w:szCs w:val="20"/>
        </w:rPr>
      </w:pPr>
      <w:r w:rsidRPr="001843E3">
        <w:rPr>
          <w:rStyle w:val="normaltextrun1"/>
          <w:rFonts w:ascii="Calibri" w:hAnsi="Calibri" w:cs="Calibri"/>
          <w:b/>
          <w:bCs/>
          <w:sz w:val="20"/>
          <w:szCs w:val="20"/>
        </w:rPr>
        <w:t>Informacja prasowa</w:t>
      </w:r>
    </w:p>
    <w:p w14:paraId="49D8A30F" w14:textId="77777777" w:rsidR="00480140" w:rsidRPr="00380938" w:rsidRDefault="00480140" w:rsidP="009815CB">
      <w:pPr>
        <w:pStyle w:val="paragraph"/>
        <w:spacing w:after="120"/>
        <w:jc w:val="both"/>
        <w:textAlignment w:val="baseline"/>
        <w:rPr>
          <w:rStyle w:val="normaltextrun1"/>
          <w:rFonts w:ascii="Calibri" w:hAnsi="Calibri" w:cs="Calibri"/>
        </w:rPr>
      </w:pPr>
    </w:p>
    <w:p w14:paraId="3AF5B0BA" w14:textId="0D244CC0" w:rsidR="00A17694" w:rsidRPr="00002331" w:rsidRDefault="00002331" w:rsidP="009815CB">
      <w:pPr>
        <w:pStyle w:val="paragraph"/>
        <w:spacing w:after="120"/>
        <w:jc w:val="center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002331">
        <w:rPr>
          <w:rStyle w:val="normaltextrun1"/>
          <w:rFonts w:ascii="Calibri" w:hAnsi="Calibri" w:cs="Calibri"/>
          <w:b/>
          <w:bCs/>
          <w:sz w:val="28"/>
          <w:szCs w:val="28"/>
        </w:rPr>
        <w:t>W The Park Warsaw otwarto</w:t>
      </w:r>
      <w:r>
        <w:rPr>
          <w:rStyle w:val="normaltextrun1"/>
          <w:rFonts w:ascii="Calibri" w:hAnsi="Calibri" w:cs="Calibri"/>
          <w:b/>
          <w:bCs/>
          <w:sz w:val="28"/>
          <w:szCs w:val="28"/>
        </w:rPr>
        <w:t xml:space="preserve"> Centrum Medyczne Medicover</w:t>
      </w:r>
      <w:r w:rsidR="006A5AC2">
        <w:rPr>
          <w:rStyle w:val="normaltextrun1"/>
          <w:rFonts w:ascii="Calibri" w:hAnsi="Calibri" w:cs="Calibri"/>
          <w:b/>
          <w:bCs/>
          <w:sz w:val="28"/>
          <w:szCs w:val="28"/>
        </w:rPr>
        <w:t xml:space="preserve"> </w:t>
      </w:r>
    </w:p>
    <w:p w14:paraId="598BA916" w14:textId="4504316B" w:rsidR="00EA2FE0" w:rsidRDefault="004609C1" w:rsidP="00A16952">
      <w:pPr>
        <w:spacing w:after="120"/>
        <w:jc w:val="both"/>
        <w:rPr>
          <w:b/>
          <w:bCs/>
          <w:iCs/>
        </w:rPr>
      </w:pPr>
      <w:r w:rsidRPr="004609C1">
        <w:rPr>
          <w:b/>
          <w:bCs/>
          <w:iCs/>
        </w:rPr>
        <w:t xml:space="preserve">Do grona najemców kompleksu The Park Warsaw dołączył Medicover, otwierając przy ul. Krakowiaków 42 nowoczesne centrum medyczne o powierzchni </w:t>
      </w:r>
      <w:r w:rsidR="00DE328D">
        <w:rPr>
          <w:b/>
          <w:bCs/>
          <w:iCs/>
        </w:rPr>
        <w:t>niemal</w:t>
      </w:r>
      <w:r w:rsidRPr="004609C1">
        <w:rPr>
          <w:b/>
          <w:bCs/>
          <w:iCs/>
        </w:rPr>
        <w:t xml:space="preserve"> 1 640 m</w:t>
      </w:r>
      <w:r>
        <w:rPr>
          <w:b/>
          <w:bCs/>
          <w:iCs/>
        </w:rPr>
        <w:t>kw</w:t>
      </w:r>
      <w:r w:rsidR="006F03AF">
        <w:rPr>
          <w:b/>
          <w:bCs/>
          <w:iCs/>
        </w:rPr>
        <w:t>.</w:t>
      </w:r>
      <w:r w:rsidR="00AF3D2C">
        <w:rPr>
          <w:b/>
          <w:bCs/>
          <w:iCs/>
        </w:rPr>
        <w:t xml:space="preserve"> </w:t>
      </w:r>
      <w:r w:rsidR="00AF3D2C" w:rsidRPr="00AF3D2C">
        <w:rPr>
          <w:b/>
          <w:bCs/>
          <w:iCs/>
        </w:rPr>
        <w:t>z pierwszą w swojej sieci pracownią endoskopową</w:t>
      </w:r>
      <w:r w:rsidR="0070454F">
        <w:rPr>
          <w:b/>
          <w:bCs/>
          <w:iCs/>
        </w:rPr>
        <w:t xml:space="preserve"> </w:t>
      </w:r>
      <w:r w:rsidR="0070454F" w:rsidRPr="0070454F">
        <w:rPr>
          <w:b/>
          <w:bCs/>
          <w:iCs/>
        </w:rPr>
        <w:t>oraz pełną ofertą z zakresu medycyny pracy</w:t>
      </w:r>
      <w:r w:rsidR="00AF3D2C" w:rsidRPr="00AF3D2C">
        <w:rPr>
          <w:b/>
          <w:bCs/>
          <w:iCs/>
        </w:rPr>
        <w:t>.</w:t>
      </w:r>
      <w:r w:rsidR="00EA2FE0">
        <w:rPr>
          <w:b/>
          <w:bCs/>
          <w:iCs/>
        </w:rPr>
        <w:t xml:space="preserve"> </w:t>
      </w:r>
      <w:r w:rsidR="00EA2FE0" w:rsidRPr="00EA2FE0">
        <w:rPr>
          <w:b/>
          <w:bCs/>
          <w:iCs/>
        </w:rPr>
        <w:t>To strategiczne wzmocnienie oferty usługowej kampusu</w:t>
      </w:r>
      <w:r w:rsidR="007935C1">
        <w:rPr>
          <w:b/>
          <w:bCs/>
          <w:iCs/>
        </w:rPr>
        <w:t xml:space="preserve"> na warszawskich Włochach</w:t>
      </w:r>
      <w:r w:rsidR="00EA2FE0" w:rsidRPr="00EA2FE0">
        <w:rPr>
          <w:b/>
          <w:bCs/>
          <w:iCs/>
        </w:rPr>
        <w:t xml:space="preserve"> i kolejny krok w </w:t>
      </w:r>
      <w:r w:rsidR="00EA2FE0">
        <w:rPr>
          <w:b/>
          <w:bCs/>
          <w:iCs/>
        </w:rPr>
        <w:t>rozwoju</w:t>
      </w:r>
      <w:r w:rsidR="00EA2FE0" w:rsidRPr="00EA2FE0">
        <w:rPr>
          <w:b/>
          <w:bCs/>
          <w:iCs/>
        </w:rPr>
        <w:t xml:space="preserve"> kompleksu zgodnego z ideą 15-minutowego miasta.</w:t>
      </w:r>
      <w:r w:rsidR="00694473">
        <w:rPr>
          <w:b/>
          <w:bCs/>
          <w:iCs/>
        </w:rPr>
        <w:t xml:space="preserve"> </w:t>
      </w:r>
    </w:p>
    <w:p w14:paraId="5204C041" w14:textId="53D37EA2" w:rsidR="00F62C34" w:rsidRDefault="003F440B" w:rsidP="00A16952">
      <w:pPr>
        <w:spacing w:after="120"/>
        <w:jc w:val="both"/>
        <w:rPr>
          <w:iCs/>
        </w:rPr>
      </w:pPr>
      <w:r w:rsidRPr="003F440B">
        <w:rPr>
          <w:iCs/>
        </w:rPr>
        <w:t>Medicover jest wiodącą międzynarodową firmą świadczącą usługi medyczne i diagnostyczne z siedzibą w Sztokholmie. Od 30 lat działalność spółki w Polsce koncentruje się na szerokim zakresie usług – od profilaktyki i opieki zdrowotnej po wellbeing. Najnowsza placówka w Warszawie</w:t>
      </w:r>
      <w:r w:rsidR="00A71C00">
        <w:rPr>
          <w:iCs/>
        </w:rPr>
        <w:t xml:space="preserve"> – Centrum Medyczne Medicover Krakowiaków –</w:t>
      </w:r>
      <w:r w:rsidRPr="003F440B">
        <w:rPr>
          <w:iCs/>
        </w:rPr>
        <w:t xml:space="preserve"> mieści się w nowoczesnym budynku</w:t>
      </w:r>
      <w:r w:rsidR="00815DCF">
        <w:rPr>
          <w:iCs/>
        </w:rPr>
        <w:t xml:space="preserve"> B9</w:t>
      </w:r>
      <w:r w:rsidR="00BC57E0">
        <w:rPr>
          <w:iCs/>
        </w:rPr>
        <w:t xml:space="preserve"> w kompleksie</w:t>
      </w:r>
      <w:r w:rsidRPr="003F440B">
        <w:rPr>
          <w:iCs/>
        </w:rPr>
        <w:t xml:space="preserve"> The Park Warsaw, naprzeciwko Centrum Handlowego Łopuszańska. To pierwsze </w:t>
      </w:r>
      <w:r w:rsidR="00D71DF5">
        <w:rPr>
          <w:iCs/>
        </w:rPr>
        <w:t>C</w:t>
      </w:r>
      <w:r w:rsidRPr="003F440B">
        <w:rPr>
          <w:iCs/>
        </w:rPr>
        <w:t>entrum w sieci Medicover z własną pracownią endoskopową, wyposażoną w sprzęt najwyższej klasy, w której wykonywane są m.in. gastroskopie i kolonoskopie. Oprócz tego działa tu 35 gabinetów lekarskich, wydzielona część pediatryczna, punkt pobrań, a także pracownie USG, RTG i psychotechniki.</w:t>
      </w:r>
      <w:r w:rsidR="002B547D">
        <w:rPr>
          <w:iCs/>
        </w:rPr>
        <w:t xml:space="preserve"> </w:t>
      </w:r>
    </w:p>
    <w:p w14:paraId="115BCC16" w14:textId="5AB85107" w:rsidR="008B27B2" w:rsidRDefault="008B27B2" w:rsidP="00A16952">
      <w:pPr>
        <w:spacing w:after="120"/>
        <w:jc w:val="both"/>
        <w:rPr>
          <w:iCs/>
        </w:rPr>
      </w:pPr>
      <w:r w:rsidRPr="008B27B2">
        <w:rPr>
          <w:iCs/>
        </w:rPr>
        <w:t xml:space="preserve">Placówka oferuje szeroki zakres usług, w tym konsultacje specjalistyczne z interny, pediatrii, kardiologii, laryngologii, ginekologii, okulistyki czy ortopedii. W Centrum </w:t>
      </w:r>
      <w:r w:rsidR="00AF6AAC">
        <w:rPr>
          <w:iCs/>
        </w:rPr>
        <w:t xml:space="preserve">przy Krakowiaków </w:t>
      </w:r>
      <w:r w:rsidRPr="008B27B2">
        <w:rPr>
          <w:iCs/>
        </w:rPr>
        <w:t>dostępna jest także medycyna pracy i medycyna podróży, a pacjenci mogą korzystać z badań diagnostycznych takich jak USG, audiometria, spirometria, cytologia, psychotechnika czy szczepienia.</w:t>
      </w:r>
      <w:r w:rsidR="00AF6AAC">
        <w:rPr>
          <w:iCs/>
        </w:rPr>
        <w:t xml:space="preserve"> </w:t>
      </w:r>
    </w:p>
    <w:p w14:paraId="34F478F5" w14:textId="4F1EC00C" w:rsidR="00FB3C00" w:rsidRDefault="00574DEA" w:rsidP="00A16952">
      <w:pPr>
        <w:spacing w:after="120"/>
        <w:jc w:val="both"/>
        <w:rPr>
          <w:iCs/>
        </w:rPr>
      </w:pPr>
      <w:r w:rsidRPr="00DF0BE7">
        <w:rPr>
          <w:i/>
          <w:iCs/>
        </w:rPr>
        <w:t>– Polska jest jednym z największych i najbardziej perspektywicznych rynków, na których działa Medicover – obok Niemiec, Rumunii, Indii i Ukrainy. Każda nowa placówka to inwestycja w lepszą dostępność usług i poszerzanie ich zakresu. Centrum Medyczne w The Park Warsaw jest tego najlepszym przykładem – łączy lekarzy pierwszego kontaktu, konsultacje specjalistyczne, pracownię endoskopową, rezonans magnetyczny oraz szerokoprofilową medycynę pracy w jednej, wygodnej lokalizacji</w:t>
      </w:r>
      <w:r w:rsidRPr="00DF0BE7">
        <w:rPr>
          <w:i/>
        </w:rPr>
        <w:t> </w:t>
      </w:r>
      <w:r w:rsidR="00982D06" w:rsidRPr="00DF0BE7">
        <w:rPr>
          <w:iCs/>
        </w:rPr>
        <w:t xml:space="preserve">– </w:t>
      </w:r>
      <w:r w:rsidR="006F4472" w:rsidRPr="00DF0BE7">
        <w:rPr>
          <w:iCs/>
        </w:rPr>
        <w:t xml:space="preserve">mówi </w:t>
      </w:r>
      <w:r w:rsidRPr="00DF0BE7">
        <w:rPr>
          <w:b/>
          <w:bCs/>
          <w:iCs/>
        </w:rPr>
        <w:t>Wojciech Łukasiewicz, Dyrektor Departamentu Operacyjnego w Medicover</w:t>
      </w:r>
      <w:r w:rsidR="007A60EE">
        <w:rPr>
          <w:b/>
          <w:bCs/>
          <w:iCs/>
        </w:rPr>
        <w:t xml:space="preserve"> </w:t>
      </w:r>
      <w:r w:rsidRPr="00DF0BE7">
        <w:rPr>
          <w:b/>
          <w:bCs/>
          <w:iCs/>
        </w:rPr>
        <w:t>w Polsce</w:t>
      </w:r>
      <w:r w:rsidRPr="00DF0BE7">
        <w:rPr>
          <w:iCs/>
        </w:rPr>
        <w:t>.</w:t>
      </w:r>
    </w:p>
    <w:p w14:paraId="56AC2148" w14:textId="1BC9AB99" w:rsidR="008B27B2" w:rsidRDefault="00AF649B" w:rsidP="00A16952">
      <w:pPr>
        <w:spacing w:after="120"/>
        <w:jc w:val="both"/>
        <w:rPr>
          <w:iCs/>
        </w:rPr>
      </w:pPr>
      <w:r w:rsidRPr="00AF649B">
        <w:rPr>
          <w:iCs/>
        </w:rPr>
        <w:t>Nowa placówka wzmacnia charakter The Park Warsaw jako kampusu, który konsekwentnie rozwija się w kierunku „miasta w mieście”. Kompleks</w:t>
      </w:r>
      <w:r w:rsidR="00942DE8">
        <w:rPr>
          <w:iCs/>
        </w:rPr>
        <w:t xml:space="preserve"> </w:t>
      </w:r>
      <w:r w:rsidR="00676126">
        <w:rPr>
          <w:iCs/>
        </w:rPr>
        <w:t>zarządzany</w:t>
      </w:r>
      <w:r w:rsidR="00942DE8">
        <w:rPr>
          <w:iCs/>
        </w:rPr>
        <w:t xml:space="preserve"> przez White Star Real Estate</w:t>
      </w:r>
      <w:r w:rsidRPr="00AF649B">
        <w:rPr>
          <w:iCs/>
        </w:rPr>
        <w:t xml:space="preserve"> </w:t>
      </w:r>
      <w:r w:rsidR="00687002" w:rsidRPr="00687002">
        <w:rPr>
          <w:iCs/>
        </w:rPr>
        <w:t>oferuje już nie tylko</w:t>
      </w:r>
      <w:r w:rsidR="00687002">
        <w:rPr>
          <w:iCs/>
        </w:rPr>
        <w:t xml:space="preserve"> </w:t>
      </w:r>
      <w:r w:rsidRPr="00AF649B">
        <w:rPr>
          <w:iCs/>
        </w:rPr>
        <w:t>kawiarni</w:t>
      </w:r>
      <w:r w:rsidR="00942DE8">
        <w:rPr>
          <w:iCs/>
        </w:rPr>
        <w:t>ę</w:t>
      </w:r>
      <w:r w:rsidRPr="00AF649B">
        <w:rPr>
          <w:iCs/>
        </w:rPr>
        <w:t>, delikatesy, klub fitness, przedszkole i żłobek, myjnię samochodową, stacj</w:t>
      </w:r>
      <w:r w:rsidR="00942DE8">
        <w:rPr>
          <w:iCs/>
        </w:rPr>
        <w:t>ę</w:t>
      </w:r>
      <w:r w:rsidRPr="00AF649B">
        <w:rPr>
          <w:iCs/>
        </w:rPr>
        <w:t xml:space="preserve"> Veturilo </w:t>
      </w:r>
      <w:r w:rsidR="00687002">
        <w:rPr>
          <w:iCs/>
        </w:rPr>
        <w:t>czy</w:t>
      </w:r>
      <w:r w:rsidRPr="00AF649B">
        <w:rPr>
          <w:iCs/>
        </w:rPr>
        <w:t xml:space="preserve"> bezpłatną linię autobusową do stacji PKP Rakowiec i WKD Raków</w:t>
      </w:r>
      <w:r w:rsidR="00687002">
        <w:rPr>
          <w:iCs/>
        </w:rPr>
        <w:t>, ale t</w:t>
      </w:r>
      <w:r w:rsidR="002B6BCF">
        <w:rPr>
          <w:iCs/>
        </w:rPr>
        <w:t>akże</w:t>
      </w:r>
      <w:r w:rsidR="00687002">
        <w:rPr>
          <w:iCs/>
        </w:rPr>
        <w:t xml:space="preserve"> </w:t>
      </w:r>
      <w:r w:rsidR="002B6BCF" w:rsidRPr="002B6BCF">
        <w:rPr>
          <w:iCs/>
        </w:rPr>
        <w:t>zielone strefy relaksu i inicjatywy proekologiczne, takie jak pasieka. Całość dopełniają wydarzenia integrujące społeczność najemców.</w:t>
      </w:r>
    </w:p>
    <w:p w14:paraId="4C4256E7" w14:textId="3B9CF9F0" w:rsidR="00930133" w:rsidRDefault="00930133" w:rsidP="00A16952">
      <w:pPr>
        <w:spacing w:after="120"/>
        <w:jc w:val="both"/>
        <w:rPr>
          <w:iCs/>
        </w:rPr>
      </w:pPr>
      <w:r w:rsidRPr="00930133">
        <w:rPr>
          <w:i/>
        </w:rPr>
        <w:t>W The Park Warsaw pracuje dziś kilka tysięcy osób, a rosnąca liczba najemców sprawia, że potrzeby użytkowników stają się coraz bardziej zróżnicowane. Dlatego tak ważne jest, aby kompleks oferował nie tylko biura klasy A, ale także realne udogodnienia dla użytkowników i mieszkańców okolicy. Obecność Medicover wzmacnia ten ekosystem i potwierdza, że nasz kampus rozwija się zgodnie z ideą 15-minutowego miasta</w:t>
      </w:r>
      <w:r>
        <w:rPr>
          <w:iCs/>
        </w:rPr>
        <w:t xml:space="preserve"> – mówi </w:t>
      </w:r>
      <w:r w:rsidRPr="00930133">
        <w:rPr>
          <w:b/>
          <w:bCs/>
          <w:iCs/>
        </w:rPr>
        <w:t xml:space="preserve">Bartosz Prytuła, Managing </w:t>
      </w:r>
      <w:r w:rsidR="00FB3C00" w:rsidRPr="00930133">
        <w:rPr>
          <w:b/>
          <w:bCs/>
          <w:iCs/>
        </w:rPr>
        <w:t>Partner</w:t>
      </w:r>
      <w:r w:rsidR="007659D1">
        <w:rPr>
          <w:b/>
          <w:bCs/>
          <w:iCs/>
        </w:rPr>
        <w:t>, Poland</w:t>
      </w:r>
      <w:r w:rsidRPr="00930133">
        <w:rPr>
          <w:b/>
          <w:bCs/>
          <w:iCs/>
        </w:rPr>
        <w:t xml:space="preserve"> w White Star Real Estate</w:t>
      </w:r>
      <w:r>
        <w:rPr>
          <w:iCs/>
        </w:rPr>
        <w:t xml:space="preserve">. </w:t>
      </w:r>
    </w:p>
    <w:p w14:paraId="4CA5EF97" w14:textId="67CFC38E" w:rsidR="005A0280" w:rsidRDefault="00A71FCE" w:rsidP="00A16952">
      <w:pPr>
        <w:spacing w:after="120"/>
        <w:jc w:val="both"/>
        <w:rPr>
          <w:iCs/>
        </w:rPr>
      </w:pPr>
      <w:r w:rsidRPr="00A71FCE">
        <w:rPr>
          <w:i/>
        </w:rPr>
        <w:t xml:space="preserve">The Park Warsaw jest obecny na mapie Warszawy od </w:t>
      </w:r>
      <w:r w:rsidR="00331B1D">
        <w:rPr>
          <w:i/>
        </w:rPr>
        <w:t>ponad dekady i</w:t>
      </w:r>
      <w:r w:rsidRPr="00A71FCE">
        <w:rPr>
          <w:i/>
        </w:rPr>
        <w:t xml:space="preserve"> wciąż cieszy się dużym zainteresowaniem rynku. </w:t>
      </w:r>
      <w:r w:rsidR="00331B1D">
        <w:rPr>
          <w:i/>
        </w:rPr>
        <w:t>P</w:t>
      </w:r>
      <w:r w:rsidRPr="00A71FCE">
        <w:rPr>
          <w:i/>
        </w:rPr>
        <w:t>otwierdzają</w:t>
      </w:r>
      <w:r w:rsidR="00331B1D">
        <w:rPr>
          <w:i/>
        </w:rPr>
        <w:t xml:space="preserve"> to</w:t>
      </w:r>
      <w:r w:rsidRPr="00A71FCE">
        <w:rPr>
          <w:i/>
        </w:rPr>
        <w:t xml:space="preserve"> zarówno ekspansje naszych aktualnych najemców – jak niedawno podpisan</w:t>
      </w:r>
      <w:r w:rsidR="00DB1A99">
        <w:rPr>
          <w:i/>
        </w:rPr>
        <w:t>e</w:t>
      </w:r>
      <w:r w:rsidRPr="00A71FCE">
        <w:rPr>
          <w:i/>
        </w:rPr>
        <w:t xml:space="preserve"> umow</w:t>
      </w:r>
      <w:r w:rsidR="00DB1A99">
        <w:rPr>
          <w:i/>
        </w:rPr>
        <w:t xml:space="preserve">y </w:t>
      </w:r>
      <w:r w:rsidRPr="00A71FCE">
        <w:rPr>
          <w:i/>
        </w:rPr>
        <w:t>z Goodyear Polska</w:t>
      </w:r>
      <w:r w:rsidR="00DB1A99">
        <w:rPr>
          <w:i/>
        </w:rPr>
        <w:t xml:space="preserve"> i Nowa Itaka</w:t>
      </w:r>
      <w:r w:rsidRPr="00A71FCE">
        <w:rPr>
          <w:i/>
        </w:rPr>
        <w:t xml:space="preserve"> – jak i nowe kontrakty. Przykładem jest DHL Freight, druga spółka z grupy DHL, która wkrótce dołączy do społeczności kampusu. Takie transakcje pokazują, że The Park Warsaw rozwija się w sposób stabilny i długofalowy, a obecność </w:t>
      </w:r>
      <w:r w:rsidRPr="00A71FCE">
        <w:rPr>
          <w:i/>
        </w:rPr>
        <w:lastRenderedPageBreak/>
        <w:t>Medicover dodatkowo wzmacnia jego atrakcyjność dla kolejnych firm</w:t>
      </w:r>
      <w:r>
        <w:rPr>
          <w:iCs/>
        </w:rPr>
        <w:t xml:space="preserve"> – podkreśla </w:t>
      </w:r>
      <w:r w:rsidRPr="004B18EF">
        <w:rPr>
          <w:b/>
          <w:bCs/>
          <w:iCs/>
        </w:rPr>
        <w:t>Anna Sztolc-Dudek,</w:t>
      </w:r>
      <w:r>
        <w:rPr>
          <w:iCs/>
        </w:rPr>
        <w:t xml:space="preserve"> </w:t>
      </w:r>
      <w:r w:rsidR="004B18EF" w:rsidRPr="004B18EF">
        <w:rPr>
          <w:b/>
          <w:bCs/>
          <w:iCs/>
        </w:rPr>
        <w:t>Associate Director w White Star Real Estate. </w:t>
      </w:r>
    </w:p>
    <w:p w14:paraId="78F500C3" w14:textId="526B7266" w:rsidR="003F440B" w:rsidRDefault="00C861D4" w:rsidP="00A16952">
      <w:pPr>
        <w:spacing w:after="120"/>
        <w:jc w:val="both"/>
        <w:rPr>
          <w:iCs/>
        </w:rPr>
      </w:pPr>
      <w:r>
        <w:rPr>
          <w:iCs/>
        </w:rPr>
        <w:t>Otwarcie Centrum Medycznego Medicover</w:t>
      </w:r>
      <w:r w:rsidRPr="00C861D4">
        <w:rPr>
          <w:iCs/>
        </w:rPr>
        <w:t xml:space="preserve"> w The Park Warsaw potwierdza rosnące znaczenie usług wspierających wellbeing w projektach biurowych.</w:t>
      </w:r>
      <w:r w:rsidR="0071403A">
        <w:rPr>
          <w:iCs/>
        </w:rPr>
        <w:t xml:space="preserve"> Pacjenci korzystają z usług placówki od 9 września 2025 roku.</w:t>
      </w:r>
      <w:r w:rsidR="00CC27EC">
        <w:rPr>
          <w:iCs/>
        </w:rPr>
        <w:t xml:space="preserve"> </w:t>
      </w:r>
    </w:p>
    <w:p w14:paraId="07AF0082" w14:textId="7E9F800B" w:rsidR="00AD2332" w:rsidRDefault="00CE2AE5" w:rsidP="009815CB">
      <w:pPr>
        <w:spacing w:after="120"/>
        <w:rPr>
          <w:rStyle w:val="eop"/>
          <w:rFonts w:eastAsia="Times New Roman"/>
          <w:b/>
          <w:sz w:val="16"/>
          <w:szCs w:val="16"/>
          <w:lang w:eastAsia="pl-PL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4D8FB" wp14:editId="48001CE8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765800" cy="0"/>
                <wp:effectExtent l="0" t="0" r="0" b="0"/>
                <wp:wrapNone/>
                <wp:docPr id="788392358" name="Łącznik prosty 788392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73CEA" id="Łącznik prosty 78839235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8pt,.25pt" to="856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" strokecolor="#cfcdcd [2894]" strokeweight=".5pt">
                <v:stroke joinstyle="miter"/>
                <w10:wrap anchorx="margin"/>
              </v:line>
            </w:pict>
          </mc:Fallback>
        </mc:AlternateContent>
      </w:r>
    </w:p>
    <w:p w14:paraId="40F32553" w14:textId="307EAC74" w:rsidR="00480140" w:rsidRPr="006F4472" w:rsidRDefault="00480140" w:rsidP="009815CB">
      <w:pPr>
        <w:pStyle w:val="paragraph"/>
        <w:spacing w:after="120"/>
        <w:jc w:val="both"/>
        <w:textAlignment w:val="baseline"/>
        <w:rPr>
          <w:sz w:val="16"/>
          <w:szCs w:val="16"/>
        </w:rPr>
      </w:pPr>
      <w:r w:rsidRPr="006F4472">
        <w:rPr>
          <w:rStyle w:val="eop"/>
          <w:rFonts w:ascii="Calibri" w:hAnsi="Calibri" w:cs="Calibri"/>
          <w:b/>
          <w:bCs/>
          <w:sz w:val="16"/>
          <w:szCs w:val="16"/>
        </w:rPr>
        <w:t>O deweloperze</w:t>
      </w:r>
      <w:r w:rsidRPr="006F4472">
        <w:rPr>
          <w:rStyle w:val="normaltextrun1"/>
          <w:rFonts w:ascii="Calibri" w:hAnsi="Calibri" w:cs="Calibri"/>
          <w:b/>
          <w:bCs/>
          <w:sz w:val="16"/>
          <w:szCs w:val="16"/>
        </w:rPr>
        <w:t xml:space="preserve"> (White Star Real </w:t>
      </w:r>
      <w:r w:rsidRPr="006F4472">
        <w:rPr>
          <w:rStyle w:val="spellingerror"/>
          <w:rFonts w:ascii="Calibri" w:hAnsi="Calibri" w:cs="Calibri"/>
          <w:b/>
          <w:bCs/>
          <w:sz w:val="16"/>
          <w:szCs w:val="16"/>
        </w:rPr>
        <w:t>Estate</w:t>
      </w:r>
      <w:r w:rsidRPr="006F4472">
        <w:rPr>
          <w:rStyle w:val="normaltextrun1"/>
          <w:rFonts w:ascii="Calibri" w:hAnsi="Calibri" w:cs="Calibri"/>
          <w:b/>
          <w:bCs/>
          <w:sz w:val="16"/>
          <w:szCs w:val="16"/>
        </w:rPr>
        <w:t>)</w:t>
      </w:r>
      <w:r w:rsidR="00E677AF" w:rsidRPr="006F4472">
        <w:rPr>
          <w:rStyle w:val="normaltextrun1"/>
          <w:rFonts w:ascii="Calibri" w:hAnsi="Calibri" w:cs="Calibri"/>
          <w:b/>
          <w:bCs/>
          <w:sz w:val="16"/>
          <w:szCs w:val="16"/>
        </w:rPr>
        <w:t>:</w:t>
      </w:r>
    </w:p>
    <w:p w14:paraId="4AEBB8E5" w14:textId="4959949E" w:rsidR="00480140" w:rsidRPr="00364F8C" w:rsidRDefault="00480140" w:rsidP="009815CB">
      <w:pPr>
        <w:pStyle w:val="paragraph"/>
        <w:spacing w:after="120"/>
        <w:jc w:val="both"/>
        <w:textAlignment w:val="baseline"/>
        <w:rPr>
          <w:rFonts w:ascii="Calibri" w:hAnsi="Calibri" w:cs="Calibri"/>
          <w:sz w:val="16"/>
          <w:szCs w:val="16"/>
        </w:rPr>
      </w:pPr>
      <w:r w:rsidRPr="00364F8C">
        <w:rPr>
          <w:rStyle w:val="normaltextrun1"/>
          <w:rFonts w:ascii="Calibri" w:hAnsi="Calibri" w:cs="Calibri"/>
          <w:b/>
          <w:bCs/>
          <w:sz w:val="16"/>
          <w:szCs w:val="16"/>
        </w:rPr>
        <w:t xml:space="preserve">White Star Real </w:t>
      </w:r>
      <w:r w:rsidRPr="00364F8C">
        <w:rPr>
          <w:rStyle w:val="spellingerror"/>
          <w:rFonts w:ascii="Calibri" w:hAnsi="Calibri" w:cs="Calibri"/>
          <w:b/>
          <w:bCs/>
          <w:sz w:val="16"/>
          <w:szCs w:val="16"/>
        </w:rPr>
        <w:t>Estate</w:t>
      </w:r>
      <w:r w:rsidRPr="00364F8C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="001E715A" w:rsidRPr="001E715A">
        <w:rPr>
          <w:rStyle w:val="normaltextrun1"/>
          <w:rFonts w:ascii="Calibri" w:hAnsi="Calibri" w:cs="Calibri"/>
          <w:sz w:val="16"/>
          <w:szCs w:val="16"/>
        </w:rPr>
        <w:t>to zdywersyfikowana spółka z branży nieruchomości, której podstawowa działalność obejmuje nabywanie i rozwój nieruchomości oraz świadczenie usług zarządzania aktywami i nieruchomościami. Firma jest obecna w regionie Europy Środkowo-Wschodniej od 1997 roku, będąc liderem w realizacji ponad 50 projektów deweloperskich i zarządzając obecnie ponad 100 budynkami o powierzchni ponad 2 milionów metrów kwadratowych. Portfolio spółki obejmuje dużą część nieruchomości biurowych, a także kilka inwestycji magazynowych, handlowych, rekreacyjnych i mieszkaniowych. Posiadając biura w Polsce, Czechach, na Węgrzech i w Rumunii, zespół White Star Real Estate liczy ponad 300 osób, które skupiają się na zapewnieniu klientom wysokiej jakości usług zarządzania nieruchomościami, jak również pozyskiwaniu i rozwijaniu inwestycji na rynkach Europy Środkowej i Wschodniej.</w:t>
      </w:r>
    </w:p>
    <w:p w14:paraId="21DF8CE3" w14:textId="77777777" w:rsidR="00480140" w:rsidRDefault="00480140" w:rsidP="009815CB">
      <w:pPr>
        <w:spacing w:after="12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55747" wp14:editId="5F33803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7658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5FEC3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5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" strokecolor="#cfcdcd [2894]" strokeweight=".5pt">
                <v:stroke joinstyle="miter"/>
                <w10:wrap anchorx="margin"/>
              </v:line>
            </w:pict>
          </mc:Fallback>
        </mc:AlternateContent>
      </w:r>
    </w:p>
    <w:p w14:paraId="182C9BBC" w14:textId="77777777" w:rsidR="00480140" w:rsidRPr="00441106" w:rsidRDefault="00480140" w:rsidP="0031592B">
      <w:pPr>
        <w:rPr>
          <w:b/>
          <w:bCs/>
          <w:sz w:val="16"/>
          <w:szCs w:val="16"/>
        </w:rPr>
      </w:pPr>
      <w:r w:rsidRPr="00441106">
        <w:rPr>
          <w:b/>
          <w:bCs/>
          <w:sz w:val="16"/>
          <w:szCs w:val="16"/>
        </w:rPr>
        <w:t>Kontakt dla mediów:</w:t>
      </w:r>
    </w:p>
    <w:p w14:paraId="025F48C7" w14:textId="77777777" w:rsidR="00480140" w:rsidRDefault="00480140" w:rsidP="0031592B">
      <w:pPr>
        <w:rPr>
          <w:sz w:val="16"/>
          <w:szCs w:val="16"/>
        </w:rPr>
      </w:pPr>
      <w:r w:rsidRPr="00441106">
        <w:rPr>
          <w:sz w:val="16"/>
          <w:szCs w:val="16"/>
        </w:rPr>
        <w:t>Agnieszka Kurczych</w:t>
      </w:r>
    </w:p>
    <w:p w14:paraId="1C77A6BA" w14:textId="77777777" w:rsidR="00480140" w:rsidRDefault="00480140" w:rsidP="0031592B">
      <w:pPr>
        <w:rPr>
          <w:sz w:val="16"/>
          <w:szCs w:val="16"/>
        </w:rPr>
      </w:pPr>
      <w:r>
        <w:rPr>
          <w:sz w:val="16"/>
          <w:szCs w:val="16"/>
        </w:rPr>
        <w:t xml:space="preserve">PR &amp; Marketing Manager </w:t>
      </w:r>
    </w:p>
    <w:p w14:paraId="3543FC66" w14:textId="77777777" w:rsidR="00480140" w:rsidRPr="006C5EF3" w:rsidRDefault="00480140" w:rsidP="0031592B">
      <w:pPr>
        <w:rPr>
          <w:sz w:val="16"/>
          <w:szCs w:val="16"/>
          <w:lang w:val="de-DE"/>
        </w:rPr>
      </w:pPr>
      <w:hyperlink r:id="rId6" w:history="1">
        <w:r w:rsidRPr="006C5EF3">
          <w:rPr>
            <w:rStyle w:val="Hipercze"/>
            <w:sz w:val="16"/>
            <w:szCs w:val="16"/>
            <w:lang w:val="de-DE"/>
          </w:rPr>
          <w:t>kurczych.agnieszka@whitestar-realestate.com</w:t>
        </w:r>
      </w:hyperlink>
      <w:r w:rsidRPr="006C5EF3">
        <w:rPr>
          <w:sz w:val="16"/>
          <w:szCs w:val="16"/>
          <w:lang w:val="de-DE"/>
        </w:rPr>
        <w:t xml:space="preserve"> </w:t>
      </w:r>
    </w:p>
    <w:p w14:paraId="0C36A2D5" w14:textId="77777777" w:rsidR="00480140" w:rsidRPr="006C5EF3" w:rsidRDefault="00480140" w:rsidP="0031592B">
      <w:pPr>
        <w:rPr>
          <w:sz w:val="16"/>
          <w:szCs w:val="16"/>
          <w:lang w:val="de-DE"/>
        </w:rPr>
      </w:pPr>
      <w:r w:rsidRPr="006C5EF3">
        <w:rPr>
          <w:sz w:val="16"/>
          <w:szCs w:val="16"/>
          <w:lang w:val="de-DE"/>
        </w:rPr>
        <w:t>tel. +48 667 770 281</w:t>
      </w:r>
    </w:p>
    <w:p w14:paraId="27118DB0" w14:textId="77777777" w:rsidR="00480140" w:rsidRPr="006C5EF3" w:rsidRDefault="00480140" w:rsidP="009815CB">
      <w:pPr>
        <w:spacing w:after="120"/>
        <w:jc w:val="both"/>
        <w:rPr>
          <w:rFonts w:eastAsia="Times New Roman"/>
          <w:sz w:val="16"/>
          <w:szCs w:val="16"/>
          <w:lang w:val="de-DE" w:eastAsia="pl-PL"/>
        </w:rPr>
      </w:pPr>
    </w:p>
    <w:p w14:paraId="2B3EEF6E" w14:textId="77777777" w:rsidR="0042670C" w:rsidRPr="006C5EF3" w:rsidRDefault="0042670C" w:rsidP="009815CB">
      <w:pPr>
        <w:spacing w:after="120"/>
        <w:rPr>
          <w:lang w:val="de-DE"/>
        </w:rPr>
      </w:pPr>
    </w:p>
    <w:sectPr w:rsidR="0042670C" w:rsidRPr="006C5EF3" w:rsidSect="00D435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80F0" w14:textId="77777777" w:rsidR="003F3A62" w:rsidRDefault="003F3A62">
      <w:r>
        <w:separator/>
      </w:r>
    </w:p>
  </w:endnote>
  <w:endnote w:type="continuationSeparator" w:id="0">
    <w:p w14:paraId="28F37E37" w14:textId="77777777" w:rsidR="003F3A62" w:rsidRDefault="003F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EC91" w14:textId="77777777" w:rsidR="003F3A62" w:rsidRDefault="003F3A62">
      <w:r>
        <w:separator/>
      </w:r>
    </w:p>
  </w:footnote>
  <w:footnote w:type="continuationSeparator" w:id="0">
    <w:p w14:paraId="4A9F196B" w14:textId="77777777" w:rsidR="003F3A62" w:rsidRDefault="003F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C83F" w14:textId="77777777" w:rsidR="00480140" w:rsidRDefault="00480140">
    <w:pPr>
      <w:jc w:val="right"/>
      <w:rPr>
        <w:sz w:val="16"/>
        <w:szCs w:val="16"/>
      </w:rPr>
    </w:pPr>
  </w:p>
  <w:p w14:paraId="763074FE" w14:textId="631442EA" w:rsidR="00480140" w:rsidRDefault="00E677AF" w:rsidP="00E677AF">
    <w:pPr>
      <w:rPr>
        <w:sz w:val="16"/>
        <w:szCs w:val="16"/>
      </w:rPr>
    </w:pPr>
    <w:r>
      <w:rPr>
        <w:noProof/>
        <w:sz w:val="16"/>
        <w:szCs w:val="16"/>
        <w14:ligatures w14:val="standardContextual"/>
      </w:rPr>
      <w:drawing>
        <wp:inline distT="0" distB="0" distL="0" distR="0" wp14:anchorId="6F193015" wp14:editId="05B2124C">
          <wp:extent cx="1192623" cy="876300"/>
          <wp:effectExtent l="0" t="0" r="7620" b="0"/>
          <wp:docPr id="1121889970" name="Obraz 1" descr="Obraz zawierający zrzut ekranu, kwadrat, Prostokąt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889970" name="Obraz 1" descr="Obraz zawierający zrzut ekranu, kwadrat, Prostokąt, Wielobarw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99" cy="880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0519F4" w14:textId="77777777" w:rsidR="00480140" w:rsidRPr="005E3990" w:rsidRDefault="00480140">
    <w:pPr>
      <w:pStyle w:val="Nagwek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40"/>
    <w:rsid w:val="00002331"/>
    <w:rsid w:val="00011EFA"/>
    <w:rsid w:val="000143AD"/>
    <w:rsid w:val="00022297"/>
    <w:rsid w:val="0003718F"/>
    <w:rsid w:val="000526A8"/>
    <w:rsid w:val="000536D5"/>
    <w:rsid w:val="0005428E"/>
    <w:rsid w:val="00054595"/>
    <w:rsid w:val="00066610"/>
    <w:rsid w:val="00066922"/>
    <w:rsid w:val="000763A6"/>
    <w:rsid w:val="00092DDD"/>
    <w:rsid w:val="000A0237"/>
    <w:rsid w:val="000A232A"/>
    <w:rsid w:val="000A6F99"/>
    <w:rsid w:val="000B3915"/>
    <w:rsid w:val="000B4D60"/>
    <w:rsid w:val="000D2301"/>
    <w:rsid w:val="000D382D"/>
    <w:rsid w:val="000F399A"/>
    <w:rsid w:val="001047B6"/>
    <w:rsid w:val="0010657E"/>
    <w:rsid w:val="001121A3"/>
    <w:rsid w:val="001463CE"/>
    <w:rsid w:val="00153445"/>
    <w:rsid w:val="001574E8"/>
    <w:rsid w:val="00163976"/>
    <w:rsid w:val="00164CF0"/>
    <w:rsid w:val="001709FE"/>
    <w:rsid w:val="001771F5"/>
    <w:rsid w:val="00183FDC"/>
    <w:rsid w:val="00186DAA"/>
    <w:rsid w:val="001A4387"/>
    <w:rsid w:val="001A7F02"/>
    <w:rsid w:val="001B4568"/>
    <w:rsid w:val="001C75DC"/>
    <w:rsid w:val="001E715A"/>
    <w:rsid w:val="001F0181"/>
    <w:rsid w:val="001F6AD3"/>
    <w:rsid w:val="00200E11"/>
    <w:rsid w:val="00207147"/>
    <w:rsid w:val="00211D5B"/>
    <w:rsid w:val="0021793F"/>
    <w:rsid w:val="00221705"/>
    <w:rsid w:val="002341DA"/>
    <w:rsid w:val="0023614C"/>
    <w:rsid w:val="00240A91"/>
    <w:rsid w:val="00245E85"/>
    <w:rsid w:val="002460F8"/>
    <w:rsid w:val="00256F27"/>
    <w:rsid w:val="00260FAB"/>
    <w:rsid w:val="00266444"/>
    <w:rsid w:val="00274E24"/>
    <w:rsid w:val="00283F53"/>
    <w:rsid w:val="00292C1D"/>
    <w:rsid w:val="00296BB1"/>
    <w:rsid w:val="002972B3"/>
    <w:rsid w:val="002A2E6B"/>
    <w:rsid w:val="002B34AE"/>
    <w:rsid w:val="002B4E79"/>
    <w:rsid w:val="002B547D"/>
    <w:rsid w:val="002B5D3A"/>
    <w:rsid w:val="002B6BCF"/>
    <w:rsid w:val="002C1196"/>
    <w:rsid w:val="002C52F4"/>
    <w:rsid w:val="002C6D74"/>
    <w:rsid w:val="002C6D9D"/>
    <w:rsid w:val="002D3DED"/>
    <w:rsid w:val="002D5C4C"/>
    <w:rsid w:val="002D5D1A"/>
    <w:rsid w:val="002E20E4"/>
    <w:rsid w:val="002F2DCE"/>
    <w:rsid w:val="0030405C"/>
    <w:rsid w:val="003158A4"/>
    <w:rsid w:val="0031592B"/>
    <w:rsid w:val="0032062B"/>
    <w:rsid w:val="00321EC9"/>
    <w:rsid w:val="003241D6"/>
    <w:rsid w:val="00324566"/>
    <w:rsid w:val="0032486C"/>
    <w:rsid w:val="00331B1D"/>
    <w:rsid w:val="00343AE9"/>
    <w:rsid w:val="00346F33"/>
    <w:rsid w:val="00362FE3"/>
    <w:rsid w:val="0037285E"/>
    <w:rsid w:val="003847C2"/>
    <w:rsid w:val="00393852"/>
    <w:rsid w:val="00396445"/>
    <w:rsid w:val="003A0DAE"/>
    <w:rsid w:val="003B0963"/>
    <w:rsid w:val="003B1F53"/>
    <w:rsid w:val="003D4A5F"/>
    <w:rsid w:val="003E2647"/>
    <w:rsid w:val="003F1D3B"/>
    <w:rsid w:val="003F3A62"/>
    <w:rsid w:val="003F440B"/>
    <w:rsid w:val="003F5B6E"/>
    <w:rsid w:val="00405B47"/>
    <w:rsid w:val="00407981"/>
    <w:rsid w:val="0041356E"/>
    <w:rsid w:val="0042670C"/>
    <w:rsid w:val="004609C1"/>
    <w:rsid w:val="00471AE4"/>
    <w:rsid w:val="00475D56"/>
    <w:rsid w:val="00476867"/>
    <w:rsid w:val="00480140"/>
    <w:rsid w:val="00492311"/>
    <w:rsid w:val="00497C59"/>
    <w:rsid w:val="004A4C0D"/>
    <w:rsid w:val="004A5EE7"/>
    <w:rsid w:val="004B18EF"/>
    <w:rsid w:val="004B610D"/>
    <w:rsid w:val="004B7B89"/>
    <w:rsid w:val="004C122F"/>
    <w:rsid w:val="004C14BB"/>
    <w:rsid w:val="004C3183"/>
    <w:rsid w:val="004D1219"/>
    <w:rsid w:val="004D71A0"/>
    <w:rsid w:val="004E0525"/>
    <w:rsid w:val="004E0DFB"/>
    <w:rsid w:val="004E16FE"/>
    <w:rsid w:val="004F2BE8"/>
    <w:rsid w:val="00505614"/>
    <w:rsid w:val="00511DD0"/>
    <w:rsid w:val="00515303"/>
    <w:rsid w:val="005243C8"/>
    <w:rsid w:val="00526BFD"/>
    <w:rsid w:val="00537AE8"/>
    <w:rsid w:val="0054442D"/>
    <w:rsid w:val="005470C5"/>
    <w:rsid w:val="00571D7B"/>
    <w:rsid w:val="00574DEA"/>
    <w:rsid w:val="00574F77"/>
    <w:rsid w:val="005A0280"/>
    <w:rsid w:val="005B15B2"/>
    <w:rsid w:val="005B6C58"/>
    <w:rsid w:val="005C1639"/>
    <w:rsid w:val="005D0AC8"/>
    <w:rsid w:val="005D0B40"/>
    <w:rsid w:val="005D5459"/>
    <w:rsid w:val="005D67F5"/>
    <w:rsid w:val="005F7871"/>
    <w:rsid w:val="00605E8F"/>
    <w:rsid w:val="00610BFE"/>
    <w:rsid w:val="00633507"/>
    <w:rsid w:val="00642148"/>
    <w:rsid w:val="00647E7A"/>
    <w:rsid w:val="00664202"/>
    <w:rsid w:val="00676126"/>
    <w:rsid w:val="00681B4C"/>
    <w:rsid w:val="00682720"/>
    <w:rsid w:val="0068333C"/>
    <w:rsid w:val="00687002"/>
    <w:rsid w:val="00694473"/>
    <w:rsid w:val="00694EF7"/>
    <w:rsid w:val="00695EB2"/>
    <w:rsid w:val="006A0F80"/>
    <w:rsid w:val="006A12CE"/>
    <w:rsid w:val="006A2C2C"/>
    <w:rsid w:val="006A5AC2"/>
    <w:rsid w:val="006B7097"/>
    <w:rsid w:val="006C01AB"/>
    <w:rsid w:val="006C3CA0"/>
    <w:rsid w:val="006C4887"/>
    <w:rsid w:val="006C5EF3"/>
    <w:rsid w:val="006C7BF2"/>
    <w:rsid w:val="006D6518"/>
    <w:rsid w:val="006E08AC"/>
    <w:rsid w:val="006F03AF"/>
    <w:rsid w:val="006F1D81"/>
    <w:rsid w:val="006F4472"/>
    <w:rsid w:val="006F7342"/>
    <w:rsid w:val="007036C0"/>
    <w:rsid w:val="0070454F"/>
    <w:rsid w:val="00704EA6"/>
    <w:rsid w:val="0071064D"/>
    <w:rsid w:val="0071403A"/>
    <w:rsid w:val="00716DE6"/>
    <w:rsid w:val="00720659"/>
    <w:rsid w:val="00724A5A"/>
    <w:rsid w:val="0073315D"/>
    <w:rsid w:val="007342A9"/>
    <w:rsid w:val="00735004"/>
    <w:rsid w:val="007412E9"/>
    <w:rsid w:val="00746751"/>
    <w:rsid w:val="00751AF2"/>
    <w:rsid w:val="00757682"/>
    <w:rsid w:val="00761F8F"/>
    <w:rsid w:val="00765417"/>
    <w:rsid w:val="007659D1"/>
    <w:rsid w:val="00767BCE"/>
    <w:rsid w:val="00773E16"/>
    <w:rsid w:val="007759C8"/>
    <w:rsid w:val="0078379B"/>
    <w:rsid w:val="00787EE9"/>
    <w:rsid w:val="0079169B"/>
    <w:rsid w:val="00792EA0"/>
    <w:rsid w:val="007935C1"/>
    <w:rsid w:val="007A18C7"/>
    <w:rsid w:val="007A3170"/>
    <w:rsid w:val="007A3FC9"/>
    <w:rsid w:val="007A60EE"/>
    <w:rsid w:val="007C0CAC"/>
    <w:rsid w:val="007C219F"/>
    <w:rsid w:val="007C58E3"/>
    <w:rsid w:val="007C7258"/>
    <w:rsid w:val="007D245C"/>
    <w:rsid w:val="007E5173"/>
    <w:rsid w:val="007F060B"/>
    <w:rsid w:val="00811D9D"/>
    <w:rsid w:val="00815DCF"/>
    <w:rsid w:val="00831786"/>
    <w:rsid w:val="008352AA"/>
    <w:rsid w:val="00842E99"/>
    <w:rsid w:val="0084342E"/>
    <w:rsid w:val="008468C2"/>
    <w:rsid w:val="00847FE0"/>
    <w:rsid w:val="00863EEF"/>
    <w:rsid w:val="008650F7"/>
    <w:rsid w:val="00871B5F"/>
    <w:rsid w:val="0087510C"/>
    <w:rsid w:val="00875F91"/>
    <w:rsid w:val="00880C7C"/>
    <w:rsid w:val="00884934"/>
    <w:rsid w:val="00887F16"/>
    <w:rsid w:val="008A176F"/>
    <w:rsid w:val="008B27B2"/>
    <w:rsid w:val="008B4C33"/>
    <w:rsid w:val="008B51BE"/>
    <w:rsid w:val="008C3947"/>
    <w:rsid w:val="008C6D68"/>
    <w:rsid w:val="008D381A"/>
    <w:rsid w:val="008E2D17"/>
    <w:rsid w:val="008E5D48"/>
    <w:rsid w:val="009151CC"/>
    <w:rsid w:val="00920141"/>
    <w:rsid w:val="00923272"/>
    <w:rsid w:val="00930133"/>
    <w:rsid w:val="009308D4"/>
    <w:rsid w:val="00942DE8"/>
    <w:rsid w:val="00972EE2"/>
    <w:rsid w:val="00974D24"/>
    <w:rsid w:val="009815CB"/>
    <w:rsid w:val="00982385"/>
    <w:rsid w:val="00982D06"/>
    <w:rsid w:val="009867F3"/>
    <w:rsid w:val="009927BB"/>
    <w:rsid w:val="009955E0"/>
    <w:rsid w:val="009A1734"/>
    <w:rsid w:val="009D25A6"/>
    <w:rsid w:val="009D67B3"/>
    <w:rsid w:val="009E2845"/>
    <w:rsid w:val="009E2AA9"/>
    <w:rsid w:val="009E57F0"/>
    <w:rsid w:val="009E5F32"/>
    <w:rsid w:val="00A01812"/>
    <w:rsid w:val="00A1129F"/>
    <w:rsid w:val="00A16952"/>
    <w:rsid w:val="00A17694"/>
    <w:rsid w:val="00A21773"/>
    <w:rsid w:val="00A31871"/>
    <w:rsid w:val="00A46548"/>
    <w:rsid w:val="00A51E03"/>
    <w:rsid w:val="00A5373E"/>
    <w:rsid w:val="00A55F99"/>
    <w:rsid w:val="00A63899"/>
    <w:rsid w:val="00A64EDE"/>
    <w:rsid w:val="00A71C00"/>
    <w:rsid w:val="00A71FCE"/>
    <w:rsid w:val="00A75532"/>
    <w:rsid w:val="00A81E65"/>
    <w:rsid w:val="00A8242C"/>
    <w:rsid w:val="00A85EC7"/>
    <w:rsid w:val="00A90768"/>
    <w:rsid w:val="00A920BE"/>
    <w:rsid w:val="00A95008"/>
    <w:rsid w:val="00AA553B"/>
    <w:rsid w:val="00AD1B1B"/>
    <w:rsid w:val="00AD2332"/>
    <w:rsid w:val="00AE1BFE"/>
    <w:rsid w:val="00AF1102"/>
    <w:rsid w:val="00AF3D2C"/>
    <w:rsid w:val="00AF649B"/>
    <w:rsid w:val="00AF6AAC"/>
    <w:rsid w:val="00AF7360"/>
    <w:rsid w:val="00B115D3"/>
    <w:rsid w:val="00B14A0A"/>
    <w:rsid w:val="00B14E27"/>
    <w:rsid w:val="00B3127D"/>
    <w:rsid w:val="00B31E73"/>
    <w:rsid w:val="00B369D5"/>
    <w:rsid w:val="00B50CE6"/>
    <w:rsid w:val="00B613C2"/>
    <w:rsid w:val="00B61C7F"/>
    <w:rsid w:val="00B8055F"/>
    <w:rsid w:val="00BA0572"/>
    <w:rsid w:val="00BA3D8C"/>
    <w:rsid w:val="00BB0033"/>
    <w:rsid w:val="00BB08AF"/>
    <w:rsid w:val="00BB3920"/>
    <w:rsid w:val="00BC3A71"/>
    <w:rsid w:val="00BC56B3"/>
    <w:rsid w:val="00BC57E0"/>
    <w:rsid w:val="00BC7AB6"/>
    <w:rsid w:val="00BD4F3D"/>
    <w:rsid w:val="00BE331D"/>
    <w:rsid w:val="00BE75B8"/>
    <w:rsid w:val="00C012F6"/>
    <w:rsid w:val="00C05C59"/>
    <w:rsid w:val="00C428D6"/>
    <w:rsid w:val="00C44645"/>
    <w:rsid w:val="00C4779E"/>
    <w:rsid w:val="00C537F3"/>
    <w:rsid w:val="00C65D05"/>
    <w:rsid w:val="00C84370"/>
    <w:rsid w:val="00C861D4"/>
    <w:rsid w:val="00C9647B"/>
    <w:rsid w:val="00C971A9"/>
    <w:rsid w:val="00CA3B57"/>
    <w:rsid w:val="00CA5FB7"/>
    <w:rsid w:val="00CA770C"/>
    <w:rsid w:val="00CB41F0"/>
    <w:rsid w:val="00CC2231"/>
    <w:rsid w:val="00CC27EC"/>
    <w:rsid w:val="00CD04FE"/>
    <w:rsid w:val="00CD067A"/>
    <w:rsid w:val="00CD3F95"/>
    <w:rsid w:val="00CD4701"/>
    <w:rsid w:val="00CD527B"/>
    <w:rsid w:val="00CD6072"/>
    <w:rsid w:val="00CD702C"/>
    <w:rsid w:val="00CE2AE5"/>
    <w:rsid w:val="00CF0DA0"/>
    <w:rsid w:val="00CF10DC"/>
    <w:rsid w:val="00D05DDA"/>
    <w:rsid w:val="00D07162"/>
    <w:rsid w:val="00D150F5"/>
    <w:rsid w:val="00D23EE0"/>
    <w:rsid w:val="00D24E37"/>
    <w:rsid w:val="00D31525"/>
    <w:rsid w:val="00D31559"/>
    <w:rsid w:val="00D32690"/>
    <w:rsid w:val="00D3423F"/>
    <w:rsid w:val="00D43594"/>
    <w:rsid w:val="00D71DF5"/>
    <w:rsid w:val="00D845CB"/>
    <w:rsid w:val="00D905C5"/>
    <w:rsid w:val="00D92807"/>
    <w:rsid w:val="00DA6979"/>
    <w:rsid w:val="00DB1A99"/>
    <w:rsid w:val="00DB7D45"/>
    <w:rsid w:val="00DC020B"/>
    <w:rsid w:val="00DD15D6"/>
    <w:rsid w:val="00DD53B7"/>
    <w:rsid w:val="00DE0437"/>
    <w:rsid w:val="00DE328D"/>
    <w:rsid w:val="00DE37A4"/>
    <w:rsid w:val="00DE5B25"/>
    <w:rsid w:val="00DF0BE7"/>
    <w:rsid w:val="00DF1534"/>
    <w:rsid w:val="00E06DEC"/>
    <w:rsid w:val="00E14EAA"/>
    <w:rsid w:val="00E26146"/>
    <w:rsid w:val="00E304A5"/>
    <w:rsid w:val="00E312CE"/>
    <w:rsid w:val="00E31ED7"/>
    <w:rsid w:val="00E36F9B"/>
    <w:rsid w:val="00E37815"/>
    <w:rsid w:val="00E546E5"/>
    <w:rsid w:val="00E61038"/>
    <w:rsid w:val="00E677AF"/>
    <w:rsid w:val="00E72FD8"/>
    <w:rsid w:val="00E80371"/>
    <w:rsid w:val="00E8638B"/>
    <w:rsid w:val="00E95308"/>
    <w:rsid w:val="00EA281D"/>
    <w:rsid w:val="00EA2FE0"/>
    <w:rsid w:val="00EA35DC"/>
    <w:rsid w:val="00ED2A74"/>
    <w:rsid w:val="00ED3F5E"/>
    <w:rsid w:val="00ED7308"/>
    <w:rsid w:val="00EF5D31"/>
    <w:rsid w:val="00EF642D"/>
    <w:rsid w:val="00F00328"/>
    <w:rsid w:val="00F004D1"/>
    <w:rsid w:val="00F11B42"/>
    <w:rsid w:val="00F13C6D"/>
    <w:rsid w:val="00F13DD1"/>
    <w:rsid w:val="00F219C3"/>
    <w:rsid w:val="00F225C2"/>
    <w:rsid w:val="00F251B3"/>
    <w:rsid w:val="00F46EA4"/>
    <w:rsid w:val="00F52F22"/>
    <w:rsid w:val="00F53067"/>
    <w:rsid w:val="00F56B0C"/>
    <w:rsid w:val="00F62C2E"/>
    <w:rsid w:val="00F62C34"/>
    <w:rsid w:val="00F62CA9"/>
    <w:rsid w:val="00F651EC"/>
    <w:rsid w:val="00F708B2"/>
    <w:rsid w:val="00F75340"/>
    <w:rsid w:val="00F825E1"/>
    <w:rsid w:val="00F90388"/>
    <w:rsid w:val="00FA1290"/>
    <w:rsid w:val="00FB3C00"/>
    <w:rsid w:val="00FD1B47"/>
    <w:rsid w:val="00FE13EE"/>
    <w:rsid w:val="00FE5552"/>
    <w:rsid w:val="00FF19A6"/>
    <w:rsid w:val="00FF3424"/>
    <w:rsid w:val="00FF34BF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1DE46"/>
  <w15:chartTrackingRefBased/>
  <w15:docId w15:val="{0DD74C8F-E513-472A-89E9-BB5A0804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4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4801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480140"/>
  </w:style>
  <w:style w:type="character" w:customStyle="1" w:styleId="normaltextrun1">
    <w:name w:val="normaltextrun1"/>
    <w:basedOn w:val="Domylnaczcionkaakapitu"/>
    <w:rsid w:val="00480140"/>
  </w:style>
  <w:style w:type="character" w:customStyle="1" w:styleId="eop">
    <w:name w:val="eop"/>
    <w:basedOn w:val="Domylnaczcionkaakapitu"/>
    <w:rsid w:val="00480140"/>
  </w:style>
  <w:style w:type="paragraph" w:styleId="Nagwek">
    <w:name w:val="header"/>
    <w:basedOn w:val="Normalny"/>
    <w:link w:val="NagwekZnak"/>
    <w:uiPriority w:val="99"/>
    <w:unhideWhenUsed/>
    <w:rsid w:val="004801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140"/>
    <w:rPr>
      <w:rFonts w:ascii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80140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681B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2229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E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0E11"/>
    <w:rPr>
      <w:rFonts w:ascii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E11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7BB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7BB"/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95308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77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7AF"/>
    <w:rPr>
      <w:rFonts w:ascii="Calibri" w:hAnsi="Calibri" w:cs="Calibri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C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czych.agnieszka@whitestar-realestat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dc:description/>
  <cp:lastModifiedBy>Agnieszka Kurczych</cp:lastModifiedBy>
  <cp:revision>4</cp:revision>
  <dcterms:created xsi:type="dcterms:W3CDTF">2025-10-06T09:49:00Z</dcterms:created>
  <dcterms:modified xsi:type="dcterms:W3CDTF">2025-10-08T10:29:00Z</dcterms:modified>
</cp:coreProperties>
</file>