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Default="002106DB" w:rsidP="008F77D5">
      <w:pPr>
        <w:ind w:left="1416" w:hanging="1416"/>
        <w:jc w:val="center"/>
      </w:pPr>
      <w:r>
        <w:rPr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06BFC52" w14:textId="77777777" w:rsidR="002266DD" w:rsidRPr="00BD5611" w:rsidRDefault="002266DD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78CB240E" w14:textId="77777777" w:rsidR="003B64E0" w:rsidRDefault="00B536E2" w:rsidP="002106D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B64E0">
        <w:rPr>
          <w:rFonts w:asciiTheme="minorHAnsi" w:hAnsiTheme="minorHAnsi" w:cstheme="minorHAnsi"/>
          <w:b/>
          <w:sz w:val="40"/>
          <w:szCs w:val="40"/>
        </w:rPr>
        <w:t xml:space="preserve">Investimento norte-americano dispara 82% </w:t>
      </w:r>
    </w:p>
    <w:p w14:paraId="2149923F" w14:textId="351124D8" w:rsidR="0082251F" w:rsidRPr="003B64E0" w:rsidRDefault="00B536E2" w:rsidP="002106D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B64E0">
        <w:rPr>
          <w:rFonts w:asciiTheme="minorHAnsi" w:hAnsiTheme="minorHAnsi" w:cstheme="minorHAnsi"/>
          <w:b/>
          <w:sz w:val="40"/>
          <w:szCs w:val="40"/>
        </w:rPr>
        <w:t>e reposiciona o mercado de luxo em Portugal</w:t>
      </w:r>
    </w:p>
    <w:p w14:paraId="049EC142" w14:textId="77777777" w:rsidR="00B536E2" w:rsidRPr="00B921CF" w:rsidRDefault="00B536E2" w:rsidP="002106D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F87D61" w14:textId="4777E6F5" w:rsidR="00A445F3" w:rsidRPr="00493E85" w:rsidRDefault="00140469" w:rsidP="003B64E0">
      <w:pPr>
        <w:pStyle w:val="PargrafodaLista"/>
        <w:numPr>
          <w:ilvl w:val="0"/>
          <w:numId w:val="6"/>
        </w:num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Investidores </w:t>
      </w:r>
      <w:r w:rsidR="00493E85" w:rsidRPr="00493E85">
        <w:rPr>
          <w:rFonts w:asciiTheme="minorHAnsi" w:hAnsiTheme="minorHAnsi" w:cstheme="minorHAnsi"/>
          <w:b/>
          <w:i/>
          <w:sz w:val="24"/>
          <w:szCs w:val="24"/>
        </w:rPr>
        <w:t>americanos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 aumentam em 82% o valor investido em imóveis de luxo em Portugal, segundo dados divulgados pela Sotheby’s </w:t>
      </w:r>
      <w:r w:rsidR="00B726B1"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Portugal </w:t>
      </w:r>
      <w:proofErr w:type="spellStart"/>
      <w:r w:rsidR="00B726B1" w:rsidRPr="00493E85">
        <w:rPr>
          <w:rFonts w:asciiTheme="minorHAnsi" w:hAnsiTheme="minorHAnsi" w:cstheme="minorHAnsi"/>
          <w:b/>
          <w:i/>
          <w:sz w:val="24"/>
          <w:szCs w:val="24"/>
        </w:rPr>
        <w:t>International</w:t>
      </w:r>
      <w:proofErr w:type="spellEnd"/>
      <w:r w:rsidR="00B726B1"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 Realty</w:t>
      </w:r>
      <w:r w:rsidR="00F75E5C" w:rsidRPr="00493E85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42A8B9B7" w14:textId="77777777" w:rsidR="0090279F" w:rsidRPr="00493E85" w:rsidRDefault="0090279F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617D46D7" w14:textId="66FA28C9" w:rsidR="0090279F" w:rsidRPr="00493E85" w:rsidRDefault="0090279F" w:rsidP="003B64E0">
      <w:pPr>
        <w:pStyle w:val="PargrafodaLista"/>
        <w:numPr>
          <w:ilvl w:val="0"/>
          <w:numId w:val="6"/>
        </w:num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Lisboa mantém </w:t>
      </w:r>
      <w:r w:rsidR="003B64E0"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>liderança</w:t>
      </w:r>
      <w:r w:rsidR="00493E85">
        <w:rPr>
          <w:rFonts w:asciiTheme="minorHAnsi" w:hAnsiTheme="minorHAnsi" w:cstheme="minorHAnsi"/>
          <w:b/>
          <w:i/>
          <w:sz w:val="24"/>
          <w:szCs w:val="24"/>
        </w:rPr>
        <w:t xml:space="preserve"> na </w:t>
      </w:r>
      <w:r w:rsidR="00B921CF">
        <w:rPr>
          <w:rFonts w:asciiTheme="minorHAnsi" w:hAnsiTheme="minorHAnsi" w:cstheme="minorHAnsi"/>
          <w:b/>
          <w:i/>
          <w:sz w:val="24"/>
          <w:szCs w:val="24"/>
        </w:rPr>
        <w:t>procura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, mas </w:t>
      </w:r>
      <w:r w:rsidR="003B64E0"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>Comporta</w:t>
      </w:r>
      <w:r w:rsidR="0041091C">
        <w:rPr>
          <w:rFonts w:asciiTheme="minorHAnsi" w:hAnsiTheme="minorHAnsi" w:cstheme="minorHAnsi"/>
          <w:b/>
          <w:i/>
          <w:sz w:val="24"/>
          <w:szCs w:val="24"/>
        </w:rPr>
        <w:t>/Melides</w:t>
      </w:r>
      <w:r w:rsidR="00C61DF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01F15">
        <w:rPr>
          <w:rFonts w:asciiTheme="minorHAnsi" w:hAnsiTheme="minorHAnsi" w:cstheme="minorHAnsi"/>
          <w:b/>
          <w:i/>
          <w:sz w:val="24"/>
          <w:szCs w:val="24"/>
        </w:rPr>
        <w:t>e restante Costa Alentejana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F32C7C">
        <w:rPr>
          <w:rFonts w:asciiTheme="minorHAnsi" w:hAnsiTheme="minorHAnsi" w:cstheme="minorHAnsi"/>
          <w:b/>
          <w:i/>
          <w:sz w:val="24"/>
          <w:szCs w:val="24"/>
        </w:rPr>
        <w:t xml:space="preserve">o </w:t>
      </w:r>
      <w:r w:rsidR="00641A4E">
        <w:rPr>
          <w:rFonts w:asciiTheme="minorHAnsi" w:hAnsiTheme="minorHAnsi" w:cstheme="minorHAnsi"/>
          <w:b/>
          <w:i/>
          <w:sz w:val="24"/>
          <w:szCs w:val="24"/>
        </w:rPr>
        <w:t>Porto</w:t>
      </w:r>
      <w:r w:rsidR="0041091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500F4">
        <w:rPr>
          <w:rFonts w:asciiTheme="minorHAnsi" w:hAnsiTheme="minorHAnsi" w:cstheme="minorHAnsi"/>
          <w:b/>
          <w:i/>
          <w:sz w:val="24"/>
          <w:szCs w:val="24"/>
        </w:rPr>
        <w:t xml:space="preserve">e </w:t>
      </w:r>
      <w:r w:rsidR="0043686E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="00C500F4">
        <w:rPr>
          <w:rFonts w:asciiTheme="minorHAnsi" w:hAnsiTheme="minorHAnsi" w:cstheme="minorHAnsi"/>
          <w:b/>
          <w:i/>
          <w:sz w:val="24"/>
          <w:szCs w:val="24"/>
        </w:rPr>
        <w:t xml:space="preserve">Madeira </w:t>
      </w:r>
      <w:r w:rsidRPr="00493E85">
        <w:rPr>
          <w:rFonts w:asciiTheme="minorHAnsi" w:hAnsiTheme="minorHAnsi" w:cstheme="minorHAnsi"/>
          <w:b/>
          <w:i/>
          <w:sz w:val="24"/>
          <w:szCs w:val="24"/>
        </w:rPr>
        <w:t>ganham tração junto dos investidores mais exigentes.</w:t>
      </w:r>
    </w:p>
    <w:p w14:paraId="0ABD8E0A" w14:textId="77777777" w:rsidR="00B726B1" w:rsidRPr="00493E85" w:rsidRDefault="00B726B1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2E5465E" w14:textId="476EF96F" w:rsidR="00663DA8" w:rsidRPr="00493E85" w:rsidRDefault="00270276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3E85">
        <w:rPr>
          <w:rFonts w:asciiTheme="minorHAnsi" w:hAnsiTheme="minorHAnsi" w:cstheme="minorHAnsi"/>
          <w:b/>
          <w:bCs/>
          <w:sz w:val="20"/>
          <w:szCs w:val="20"/>
        </w:rPr>
        <w:t>Lisboa,</w:t>
      </w:r>
      <w:r w:rsidR="00BF121E" w:rsidRPr="00493E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B5366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3B64E0" w:rsidRPr="00493E85">
        <w:rPr>
          <w:rFonts w:asciiTheme="minorHAnsi" w:hAnsiTheme="minorHAnsi" w:cstheme="minorHAnsi"/>
          <w:b/>
          <w:bCs/>
          <w:sz w:val="20"/>
          <w:szCs w:val="20"/>
        </w:rPr>
        <w:t xml:space="preserve"> de outubro</w:t>
      </w:r>
      <w:r w:rsidR="00BF121E" w:rsidRPr="00493E85">
        <w:rPr>
          <w:rFonts w:asciiTheme="minorHAnsi" w:hAnsiTheme="minorHAnsi" w:cstheme="minorHAnsi"/>
          <w:b/>
          <w:bCs/>
          <w:sz w:val="20"/>
          <w:szCs w:val="20"/>
        </w:rPr>
        <w:t xml:space="preserve"> de 2025</w:t>
      </w:r>
      <w:r w:rsidR="00BF121E" w:rsidRPr="00493E85">
        <w:rPr>
          <w:rFonts w:asciiTheme="minorHAnsi" w:hAnsiTheme="minorHAnsi" w:cstheme="minorHAnsi"/>
          <w:sz w:val="20"/>
          <w:szCs w:val="20"/>
        </w:rPr>
        <w:t xml:space="preserve"> –</w:t>
      </w:r>
      <w:r w:rsidR="00F604F8" w:rsidRPr="00493E85">
        <w:rPr>
          <w:rFonts w:asciiTheme="minorHAnsi" w:hAnsiTheme="minorHAnsi" w:cstheme="minorHAnsi"/>
          <w:sz w:val="20"/>
          <w:szCs w:val="20"/>
        </w:rPr>
        <w:t xml:space="preserve"> 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No 2.º quadrimestre de 2025, o imobiliário de luxo em Portugal voltou a afirmar-se como um dos segmentos mais robustos e atrativos do setor. A Portugal Sotheby’s </w:t>
      </w:r>
      <w:proofErr w:type="spellStart"/>
      <w:r w:rsidR="008C6FC9" w:rsidRPr="00493E85">
        <w:rPr>
          <w:rFonts w:asciiTheme="minorHAnsi" w:hAnsiTheme="minorHAnsi" w:cstheme="minorHAnsi"/>
          <w:sz w:val="20"/>
          <w:szCs w:val="20"/>
        </w:rPr>
        <w:t>International</w:t>
      </w:r>
      <w:proofErr w:type="spellEnd"/>
      <w:r w:rsidR="008C6FC9" w:rsidRPr="00493E85">
        <w:rPr>
          <w:rFonts w:asciiTheme="minorHAnsi" w:hAnsiTheme="minorHAnsi" w:cstheme="minorHAnsi"/>
          <w:sz w:val="20"/>
          <w:szCs w:val="20"/>
        </w:rPr>
        <w:t xml:space="preserve"> Realty registou um crescimento de 31% na faturação</w:t>
      </w:r>
      <w:r w:rsidR="00D327A9">
        <w:rPr>
          <w:rFonts w:asciiTheme="minorHAnsi" w:hAnsiTheme="minorHAnsi" w:cstheme="minorHAnsi"/>
          <w:sz w:val="20"/>
          <w:szCs w:val="20"/>
        </w:rPr>
        <w:t xml:space="preserve"> (face ao </w:t>
      </w:r>
      <w:r w:rsidR="008B5200">
        <w:rPr>
          <w:rFonts w:asciiTheme="minorHAnsi" w:hAnsiTheme="minorHAnsi" w:cstheme="minorHAnsi"/>
          <w:sz w:val="20"/>
          <w:szCs w:val="20"/>
        </w:rPr>
        <w:t>período homologo)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 e um aumento de 34%</w:t>
      </w:r>
      <w:r w:rsidR="008B5200">
        <w:rPr>
          <w:rFonts w:asciiTheme="minorHAnsi" w:hAnsiTheme="minorHAnsi" w:cstheme="minorHAnsi"/>
          <w:sz w:val="20"/>
          <w:szCs w:val="20"/>
        </w:rPr>
        <w:t xml:space="preserve"> (</w:t>
      </w:r>
      <w:r w:rsidR="00AF142B">
        <w:rPr>
          <w:rFonts w:asciiTheme="minorHAnsi" w:hAnsiTheme="minorHAnsi" w:cstheme="minorHAnsi"/>
          <w:sz w:val="20"/>
          <w:szCs w:val="20"/>
        </w:rPr>
        <w:t>em comparação ao</w:t>
      </w:r>
      <w:r w:rsidR="008B5200">
        <w:rPr>
          <w:rFonts w:asciiTheme="minorHAnsi" w:hAnsiTheme="minorHAnsi" w:cstheme="minorHAnsi"/>
          <w:sz w:val="20"/>
          <w:szCs w:val="20"/>
        </w:rPr>
        <w:t xml:space="preserve"> 1.º quadrimestre de 2025)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 no volume total de negócios, com destaque para o </w:t>
      </w:r>
      <w:r w:rsidR="002931CE">
        <w:rPr>
          <w:rFonts w:asciiTheme="minorHAnsi" w:hAnsiTheme="minorHAnsi" w:cstheme="minorHAnsi"/>
          <w:sz w:val="20"/>
          <w:szCs w:val="20"/>
        </w:rPr>
        <w:t>aumento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 da procura internacional</w:t>
      </w:r>
      <w:r w:rsidR="006C1DF9" w:rsidRPr="00493E85">
        <w:rPr>
          <w:rFonts w:asciiTheme="minorHAnsi" w:hAnsiTheme="minorHAnsi" w:cstheme="minorHAnsi"/>
          <w:sz w:val="20"/>
          <w:szCs w:val="20"/>
        </w:rPr>
        <w:t xml:space="preserve">, </w:t>
      </w:r>
      <w:r w:rsidR="008C6FC9" w:rsidRPr="00493E85">
        <w:rPr>
          <w:rFonts w:asciiTheme="minorHAnsi" w:hAnsiTheme="minorHAnsi" w:cstheme="minorHAnsi"/>
          <w:sz w:val="20"/>
          <w:szCs w:val="20"/>
        </w:rPr>
        <w:t>em particular</w:t>
      </w:r>
      <w:r w:rsidR="008C77AE" w:rsidRPr="00493E85">
        <w:rPr>
          <w:rFonts w:asciiTheme="minorHAnsi" w:hAnsiTheme="minorHAnsi" w:cstheme="minorHAnsi"/>
          <w:sz w:val="20"/>
          <w:szCs w:val="20"/>
        </w:rPr>
        <w:t xml:space="preserve"> proveniente </w:t>
      </w:r>
      <w:r w:rsidR="008C6FC9" w:rsidRPr="00493E85">
        <w:rPr>
          <w:rFonts w:asciiTheme="minorHAnsi" w:hAnsiTheme="minorHAnsi" w:cstheme="minorHAnsi"/>
          <w:sz w:val="20"/>
          <w:szCs w:val="20"/>
        </w:rPr>
        <w:t>dos Estados Unidos</w:t>
      </w:r>
      <w:r w:rsidR="00B764C6" w:rsidRPr="00493E85">
        <w:rPr>
          <w:rFonts w:asciiTheme="minorHAnsi" w:hAnsiTheme="minorHAnsi" w:cstheme="minorHAnsi"/>
          <w:sz w:val="20"/>
          <w:szCs w:val="20"/>
        </w:rPr>
        <w:t xml:space="preserve"> da América</w:t>
      </w:r>
      <w:r w:rsidR="001C5212">
        <w:rPr>
          <w:rFonts w:asciiTheme="minorHAnsi" w:hAnsiTheme="minorHAnsi" w:cstheme="minorHAnsi"/>
          <w:sz w:val="20"/>
          <w:szCs w:val="20"/>
        </w:rPr>
        <w:t>,</w:t>
      </w:r>
      <w:r w:rsidR="00FA27D9">
        <w:rPr>
          <w:rFonts w:asciiTheme="minorHAnsi" w:hAnsiTheme="minorHAnsi" w:cstheme="minorHAnsi"/>
          <w:sz w:val="20"/>
          <w:szCs w:val="20"/>
        </w:rPr>
        <w:t xml:space="preserve"> </w:t>
      </w:r>
      <w:r w:rsidR="008C6FC9" w:rsidRPr="00493E85">
        <w:rPr>
          <w:rFonts w:asciiTheme="minorHAnsi" w:hAnsiTheme="minorHAnsi" w:cstheme="minorHAnsi"/>
          <w:sz w:val="20"/>
          <w:szCs w:val="20"/>
        </w:rPr>
        <w:t>do Brasil</w:t>
      </w:r>
      <w:r w:rsidR="00FA27D9">
        <w:rPr>
          <w:rFonts w:asciiTheme="minorHAnsi" w:hAnsiTheme="minorHAnsi" w:cstheme="minorHAnsi"/>
          <w:sz w:val="20"/>
          <w:szCs w:val="20"/>
        </w:rPr>
        <w:t xml:space="preserve"> e do Reino Unido</w:t>
      </w:r>
      <w:r w:rsidR="008774BB" w:rsidRPr="00493E85">
        <w:rPr>
          <w:rFonts w:asciiTheme="minorHAnsi" w:hAnsiTheme="minorHAnsi" w:cstheme="minorHAnsi"/>
          <w:sz w:val="20"/>
          <w:szCs w:val="20"/>
        </w:rPr>
        <w:t xml:space="preserve">, 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que está a redefinir o perfil do investidor e a ampliar o mapa de zonas </w:t>
      </w:r>
      <w:r w:rsidR="008C77AE" w:rsidRPr="00493E85">
        <w:rPr>
          <w:rFonts w:asciiTheme="minorHAnsi" w:hAnsiTheme="minorHAnsi" w:cstheme="minorHAnsi"/>
          <w:i/>
          <w:iCs/>
          <w:sz w:val="20"/>
          <w:szCs w:val="20"/>
        </w:rPr>
        <w:t>premium</w:t>
      </w:r>
      <w:r w:rsidR="008C6FC9" w:rsidRPr="00493E85">
        <w:rPr>
          <w:rFonts w:asciiTheme="minorHAnsi" w:hAnsiTheme="minorHAnsi" w:cstheme="minorHAnsi"/>
          <w:sz w:val="20"/>
          <w:szCs w:val="20"/>
        </w:rPr>
        <w:t xml:space="preserve"> no país.</w:t>
      </w:r>
    </w:p>
    <w:p w14:paraId="78051721" w14:textId="77777777" w:rsidR="00A67DA7" w:rsidRPr="00493E85" w:rsidRDefault="00A67DA7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31DD22" w14:textId="7FD53790" w:rsidR="00A67DA7" w:rsidRDefault="00A67DA7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3E85">
        <w:rPr>
          <w:rFonts w:asciiTheme="minorHAnsi" w:hAnsiTheme="minorHAnsi" w:cstheme="minorHAnsi"/>
          <w:sz w:val="20"/>
          <w:szCs w:val="20"/>
        </w:rPr>
        <w:t>Segundo os dados apurados empresa, os</w:t>
      </w:r>
      <w:r w:rsidR="00F87A4D" w:rsidRPr="00493E85">
        <w:rPr>
          <w:rFonts w:asciiTheme="minorHAnsi" w:hAnsiTheme="minorHAnsi" w:cstheme="minorHAnsi"/>
          <w:sz w:val="20"/>
          <w:szCs w:val="20"/>
        </w:rPr>
        <w:t xml:space="preserve"> investidores</w:t>
      </w:r>
      <w:r w:rsidRPr="00493E85">
        <w:rPr>
          <w:rFonts w:asciiTheme="minorHAnsi" w:hAnsiTheme="minorHAnsi" w:cstheme="minorHAnsi"/>
          <w:sz w:val="20"/>
          <w:szCs w:val="20"/>
        </w:rPr>
        <w:t xml:space="preserve"> americanos reforçaram a sua aposta em Portugal, com um aumento de 82% no </w:t>
      </w:r>
      <w:r w:rsidR="00EA594A">
        <w:rPr>
          <w:rFonts w:asciiTheme="minorHAnsi" w:hAnsiTheme="minorHAnsi" w:cstheme="minorHAnsi"/>
          <w:sz w:val="20"/>
          <w:szCs w:val="20"/>
        </w:rPr>
        <w:t>valor médio por transação</w:t>
      </w:r>
      <w:r w:rsidR="00176034">
        <w:rPr>
          <w:rFonts w:asciiTheme="minorHAnsi" w:hAnsiTheme="minorHAnsi" w:cstheme="minorHAnsi"/>
          <w:sz w:val="20"/>
          <w:szCs w:val="20"/>
        </w:rPr>
        <w:t xml:space="preserve"> </w:t>
      </w:r>
      <w:r w:rsidR="00535ADF" w:rsidRPr="00493E85">
        <w:rPr>
          <w:rFonts w:asciiTheme="minorHAnsi" w:hAnsiTheme="minorHAnsi" w:cstheme="minorHAnsi"/>
          <w:sz w:val="20"/>
          <w:szCs w:val="20"/>
        </w:rPr>
        <w:t xml:space="preserve">e um maior foco </w:t>
      </w:r>
      <w:r w:rsidR="00836F51" w:rsidRPr="00493E85">
        <w:rPr>
          <w:rFonts w:asciiTheme="minorHAnsi" w:hAnsiTheme="minorHAnsi" w:cstheme="minorHAnsi"/>
          <w:sz w:val="20"/>
          <w:szCs w:val="20"/>
        </w:rPr>
        <w:t>na procura de</w:t>
      </w:r>
      <w:r w:rsidRPr="00493E85">
        <w:rPr>
          <w:rFonts w:asciiTheme="minorHAnsi" w:hAnsiTheme="minorHAnsi" w:cstheme="minorHAnsi"/>
          <w:sz w:val="20"/>
          <w:szCs w:val="20"/>
        </w:rPr>
        <w:t xml:space="preserve"> apartamentos T2 e moradias T4 nas zonas </w:t>
      </w:r>
      <w:r w:rsidRPr="00493E85">
        <w:rPr>
          <w:rFonts w:asciiTheme="minorHAnsi" w:hAnsiTheme="minorHAnsi" w:cstheme="minorHAnsi"/>
          <w:i/>
          <w:iCs/>
          <w:sz w:val="20"/>
          <w:szCs w:val="20"/>
        </w:rPr>
        <w:t>premium</w:t>
      </w:r>
      <w:r w:rsidRPr="00493E85">
        <w:rPr>
          <w:rFonts w:asciiTheme="minorHAnsi" w:hAnsiTheme="minorHAnsi" w:cstheme="minorHAnsi"/>
          <w:sz w:val="20"/>
          <w:szCs w:val="20"/>
        </w:rPr>
        <w:t xml:space="preserve"> de Lisboa e </w:t>
      </w:r>
      <w:r w:rsidR="00836F51" w:rsidRPr="00493E85">
        <w:rPr>
          <w:rFonts w:asciiTheme="minorHAnsi" w:hAnsiTheme="minorHAnsi" w:cstheme="minorHAnsi"/>
          <w:sz w:val="20"/>
          <w:szCs w:val="20"/>
        </w:rPr>
        <w:t xml:space="preserve">do </w:t>
      </w:r>
      <w:r w:rsidRPr="00493E85">
        <w:rPr>
          <w:rFonts w:asciiTheme="minorHAnsi" w:hAnsiTheme="minorHAnsi" w:cstheme="minorHAnsi"/>
          <w:sz w:val="20"/>
          <w:szCs w:val="20"/>
        </w:rPr>
        <w:t>Algarve. O aumento do valor médio dos imóveis vendidos (+22% face ao ano anterior) confirma uma clara tendência de valorização, mesmo num contexto de ligeira retração no número total de transações (-6%</w:t>
      </w:r>
      <w:r w:rsidR="00B87D97">
        <w:rPr>
          <w:rFonts w:asciiTheme="minorHAnsi" w:hAnsiTheme="minorHAnsi" w:cstheme="minorHAnsi"/>
          <w:sz w:val="20"/>
          <w:szCs w:val="20"/>
        </w:rPr>
        <w:t xml:space="preserve"> face ao período homologo</w:t>
      </w:r>
      <w:r w:rsidRPr="00493E85">
        <w:rPr>
          <w:rFonts w:asciiTheme="minorHAnsi" w:hAnsiTheme="minorHAnsi" w:cstheme="minorHAnsi"/>
          <w:sz w:val="20"/>
          <w:szCs w:val="20"/>
        </w:rPr>
        <w:t>). A valorização por transação (+20% face ao 1.º quadrimestre</w:t>
      </w:r>
      <w:r w:rsidR="00BF0451" w:rsidRPr="00493E85">
        <w:rPr>
          <w:rFonts w:asciiTheme="minorHAnsi" w:hAnsiTheme="minorHAnsi" w:cstheme="minorHAnsi"/>
          <w:sz w:val="20"/>
          <w:szCs w:val="20"/>
        </w:rPr>
        <w:t xml:space="preserve"> de 2025</w:t>
      </w:r>
      <w:r w:rsidRPr="00493E85">
        <w:rPr>
          <w:rFonts w:asciiTheme="minorHAnsi" w:hAnsiTheme="minorHAnsi" w:cstheme="minorHAnsi"/>
          <w:sz w:val="20"/>
          <w:szCs w:val="20"/>
        </w:rPr>
        <w:t xml:space="preserve">) e o crescimento robusto do volume de negócios apontam para um mercado mais qualificado, com compradores mais exigentes e </w:t>
      </w:r>
      <w:r w:rsidR="001E1E50" w:rsidRPr="00493E85">
        <w:rPr>
          <w:rFonts w:asciiTheme="minorHAnsi" w:hAnsiTheme="minorHAnsi" w:cstheme="minorHAnsi"/>
          <w:sz w:val="20"/>
          <w:szCs w:val="20"/>
        </w:rPr>
        <w:t xml:space="preserve">com </w:t>
      </w:r>
      <w:r w:rsidRPr="00493E85">
        <w:rPr>
          <w:rFonts w:asciiTheme="minorHAnsi" w:hAnsiTheme="minorHAnsi" w:cstheme="minorHAnsi"/>
          <w:sz w:val="20"/>
          <w:szCs w:val="20"/>
        </w:rPr>
        <w:t>perfis de investimento mais sofisticados.</w:t>
      </w:r>
    </w:p>
    <w:p w14:paraId="7D64E265" w14:textId="77777777" w:rsidR="00473D07" w:rsidRDefault="00473D07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FC0087" w14:textId="0665D2EE" w:rsidR="00473D07" w:rsidRDefault="00473D07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5A0">
        <w:rPr>
          <w:rFonts w:asciiTheme="minorHAnsi" w:hAnsiTheme="minorHAnsi" w:cstheme="minorHAnsi"/>
          <w:i/>
          <w:iCs/>
          <w:sz w:val="20"/>
          <w:szCs w:val="20"/>
        </w:rPr>
        <w:t>“Estes dados confirmam o crescente reconhecimento internacional de Portugal como um destino seguro, sofisticado e com elevada qualidade de vida. O aumento expressivo do ticket médio</w:t>
      </w:r>
      <w:r w:rsidR="00DD446D" w:rsidRPr="004C75A0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C75A0">
        <w:rPr>
          <w:rFonts w:asciiTheme="minorHAnsi" w:hAnsiTheme="minorHAnsi" w:cstheme="minorHAnsi"/>
          <w:i/>
          <w:iCs/>
          <w:sz w:val="20"/>
          <w:szCs w:val="20"/>
        </w:rPr>
        <w:t xml:space="preserve"> por parte dos investidores norte-americanos</w:t>
      </w:r>
      <w:r w:rsidR="00DD446D" w:rsidRPr="004C75A0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C75A0">
        <w:rPr>
          <w:rFonts w:asciiTheme="minorHAnsi" w:hAnsiTheme="minorHAnsi" w:cstheme="minorHAnsi"/>
          <w:i/>
          <w:iCs/>
          <w:sz w:val="20"/>
          <w:szCs w:val="20"/>
        </w:rPr>
        <w:t xml:space="preserve"> e a valorização dos ativos transacionados</w:t>
      </w:r>
      <w:r w:rsidR="00DD446D" w:rsidRPr="004C75A0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C75A0">
        <w:rPr>
          <w:rFonts w:asciiTheme="minorHAnsi" w:hAnsiTheme="minorHAnsi" w:cstheme="minorHAnsi"/>
          <w:i/>
          <w:iCs/>
          <w:sz w:val="20"/>
          <w:szCs w:val="20"/>
        </w:rPr>
        <w:t xml:space="preserve"> refletem não só a atratividade das zonas prime como Lisboa</w:t>
      </w:r>
      <w:r w:rsidR="00EA594A">
        <w:rPr>
          <w:rFonts w:asciiTheme="minorHAnsi" w:hAnsiTheme="minorHAnsi" w:cstheme="minorHAnsi"/>
          <w:i/>
          <w:iCs/>
          <w:sz w:val="20"/>
          <w:szCs w:val="20"/>
        </w:rPr>
        <w:t>, Porto</w:t>
      </w:r>
      <w:r w:rsidRPr="004C75A0">
        <w:rPr>
          <w:rFonts w:asciiTheme="minorHAnsi" w:hAnsiTheme="minorHAnsi" w:cstheme="minorHAnsi"/>
          <w:i/>
          <w:iCs/>
          <w:sz w:val="20"/>
          <w:szCs w:val="20"/>
        </w:rPr>
        <w:t xml:space="preserve"> e </w:t>
      </w:r>
      <w:r w:rsidR="00DD446D" w:rsidRPr="004C75A0">
        <w:rPr>
          <w:rFonts w:asciiTheme="minorHAnsi" w:hAnsiTheme="minorHAnsi" w:cstheme="minorHAnsi"/>
          <w:i/>
          <w:iCs/>
          <w:sz w:val="20"/>
          <w:szCs w:val="20"/>
        </w:rPr>
        <w:t xml:space="preserve">o </w:t>
      </w:r>
      <w:r w:rsidRPr="004C75A0">
        <w:rPr>
          <w:rFonts w:asciiTheme="minorHAnsi" w:hAnsiTheme="minorHAnsi" w:cstheme="minorHAnsi"/>
          <w:i/>
          <w:iCs/>
          <w:sz w:val="20"/>
          <w:szCs w:val="20"/>
        </w:rPr>
        <w:t>Algarve, mas também a maturidade crescente do mercado, hoje marcado por um perfil de comprador mais informado, exigente e orientado para o valor a longo prazo”</w:t>
      </w:r>
      <w:r w:rsidR="004C75A0">
        <w:rPr>
          <w:rFonts w:asciiTheme="minorHAnsi" w:hAnsiTheme="minorHAnsi" w:cstheme="minorHAnsi"/>
          <w:sz w:val="20"/>
          <w:szCs w:val="20"/>
        </w:rPr>
        <w:t xml:space="preserve">, refere Miguel </w:t>
      </w:r>
      <w:proofErr w:type="spellStart"/>
      <w:r w:rsidR="004C75A0">
        <w:rPr>
          <w:rFonts w:asciiTheme="minorHAnsi" w:hAnsiTheme="minorHAnsi" w:cstheme="minorHAnsi"/>
          <w:sz w:val="20"/>
          <w:szCs w:val="20"/>
        </w:rPr>
        <w:t>Poisson</w:t>
      </w:r>
      <w:proofErr w:type="spellEnd"/>
      <w:r w:rsidR="004C75A0" w:rsidRPr="00493E85">
        <w:rPr>
          <w:rFonts w:asciiTheme="minorHAnsi" w:hAnsiTheme="minorHAnsi" w:cstheme="minorHAnsi"/>
          <w:sz w:val="20"/>
          <w:szCs w:val="20"/>
        </w:rPr>
        <w:t xml:space="preserve">, CEO da Portugal Sotheby’s </w:t>
      </w:r>
      <w:proofErr w:type="spellStart"/>
      <w:r w:rsidR="004C75A0" w:rsidRPr="00493E85">
        <w:rPr>
          <w:rFonts w:asciiTheme="minorHAnsi" w:hAnsiTheme="minorHAnsi" w:cstheme="minorHAnsi"/>
          <w:sz w:val="20"/>
          <w:szCs w:val="20"/>
        </w:rPr>
        <w:t>International</w:t>
      </w:r>
      <w:proofErr w:type="spellEnd"/>
      <w:r w:rsidR="004C75A0" w:rsidRPr="00493E85">
        <w:rPr>
          <w:rFonts w:asciiTheme="minorHAnsi" w:hAnsiTheme="minorHAnsi" w:cstheme="minorHAnsi"/>
          <w:sz w:val="20"/>
          <w:szCs w:val="20"/>
        </w:rPr>
        <w:t xml:space="preserve"> Realty.</w:t>
      </w:r>
    </w:p>
    <w:p w14:paraId="5745EF46" w14:textId="77777777" w:rsidR="0043686E" w:rsidRDefault="0043686E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6131BB" w14:textId="7426BC81" w:rsidR="009E7E0C" w:rsidRDefault="009E7E0C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3E85">
        <w:rPr>
          <w:rFonts w:asciiTheme="minorHAnsi" w:hAnsiTheme="minorHAnsi" w:cstheme="minorHAnsi"/>
          <w:sz w:val="20"/>
          <w:szCs w:val="20"/>
        </w:rPr>
        <w:t>Entre os compradores internacionais</w:t>
      </w:r>
      <w:r w:rsidR="008C06DB">
        <w:rPr>
          <w:rFonts w:asciiTheme="minorHAnsi" w:hAnsiTheme="minorHAnsi" w:cstheme="minorHAnsi"/>
          <w:sz w:val="20"/>
          <w:szCs w:val="20"/>
        </w:rPr>
        <w:t xml:space="preserve"> – </w:t>
      </w:r>
      <w:r w:rsidR="006D3D98">
        <w:rPr>
          <w:rFonts w:asciiTheme="minorHAnsi" w:hAnsiTheme="minorHAnsi" w:cstheme="minorHAnsi"/>
          <w:sz w:val="20"/>
          <w:szCs w:val="20"/>
        </w:rPr>
        <w:t xml:space="preserve">e além dos </w:t>
      </w:r>
      <w:r w:rsidR="008C06DB">
        <w:rPr>
          <w:rFonts w:asciiTheme="minorHAnsi" w:hAnsiTheme="minorHAnsi" w:cstheme="minorHAnsi"/>
          <w:sz w:val="20"/>
          <w:szCs w:val="20"/>
        </w:rPr>
        <w:t xml:space="preserve">americanos – </w:t>
      </w:r>
      <w:r w:rsidRPr="00493E85">
        <w:rPr>
          <w:rFonts w:asciiTheme="minorHAnsi" w:hAnsiTheme="minorHAnsi" w:cstheme="minorHAnsi"/>
          <w:sz w:val="20"/>
          <w:szCs w:val="20"/>
        </w:rPr>
        <w:t xml:space="preserve">os brasileiros </w:t>
      </w:r>
      <w:r w:rsidR="000A5766" w:rsidRPr="00493E85">
        <w:rPr>
          <w:rFonts w:asciiTheme="minorHAnsi" w:hAnsiTheme="minorHAnsi" w:cstheme="minorHAnsi"/>
          <w:sz w:val="20"/>
          <w:szCs w:val="20"/>
        </w:rPr>
        <w:t xml:space="preserve">destacaram-se, também, pela sua preferência </w:t>
      </w:r>
      <w:r w:rsidR="00DE124C">
        <w:rPr>
          <w:rFonts w:asciiTheme="minorHAnsi" w:hAnsiTheme="minorHAnsi" w:cstheme="minorHAnsi"/>
          <w:sz w:val="20"/>
          <w:szCs w:val="20"/>
        </w:rPr>
        <w:t>no investimento em imóveis de luxo</w:t>
      </w:r>
      <w:r w:rsidR="000A5766" w:rsidRPr="00493E85">
        <w:rPr>
          <w:rFonts w:asciiTheme="minorHAnsi" w:hAnsiTheme="minorHAnsi" w:cstheme="minorHAnsi"/>
          <w:sz w:val="20"/>
          <w:szCs w:val="20"/>
        </w:rPr>
        <w:t xml:space="preserve"> Portugal</w:t>
      </w:r>
      <w:r w:rsidR="00DE124C">
        <w:rPr>
          <w:rFonts w:asciiTheme="minorHAnsi" w:hAnsiTheme="minorHAnsi" w:cstheme="minorHAnsi"/>
          <w:sz w:val="20"/>
          <w:szCs w:val="20"/>
        </w:rPr>
        <w:t xml:space="preserve">, </w:t>
      </w:r>
      <w:r w:rsidRPr="00493E85">
        <w:rPr>
          <w:rFonts w:asciiTheme="minorHAnsi" w:hAnsiTheme="minorHAnsi" w:cstheme="minorHAnsi"/>
          <w:sz w:val="20"/>
          <w:szCs w:val="20"/>
        </w:rPr>
        <w:t>privilegia</w:t>
      </w:r>
      <w:r w:rsidR="00DE124C">
        <w:rPr>
          <w:rFonts w:asciiTheme="minorHAnsi" w:hAnsiTheme="minorHAnsi" w:cstheme="minorHAnsi"/>
          <w:sz w:val="20"/>
          <w:szCs w:val="20"/>
        </w:rPr>
        <w:t>ndo</w:t>
      </w:r>
      <w:r w:rsidRPr="00493E85">
        <w:rPr>
          <w:rFonts w:asciiTheme="minorHAnsi" w:hAnsiTheme="minorHAnsi" w:cstheme="minorHAnsi"/>
          <w:sz w:val="20"/>
          <w:szCs w:val="20"/>
        </w:rPr>
        <w:t xml:space="preserve"> </w:t>
      </w:r>
      <w:r w:rsidR="000A5766" w:rsidRPr="00493E85">
        <w:rPr>
          <w:rFonts w:asciiTheme="minorHAnsi" w:hAnsiTheme="minorHAnsi" w:cstheme="minorHAnsi"/>
          <w:sz w:val="20"/>
          <w:szCs w:val="20"/>
        </w:rPr>
        <w:t xml:space="preserve">a procura de </w:t>
      </w:r>
      <w:r w:rsidRPr="00493E85">
        <w:rPr>
          <w:rFonts w:asciiTheme="minorHAnsi" w:hAnsiTheme="minorHAnsi" w:cstheme="minorHAnsi"/>
          <w:sz w:val="20"/>
          <w:szCs w:val="20"/>
        </w:rPr>
        <w:t xml:space="preserve">apartamentos T3 em zonas centrais da capital. Em ambos os casos, trata-se de perfis com elevado poder </w:t>
      </w:r>
      <w:r w:rsidR="005959D8" w:rsidRPr="00493E85">
        <w:rPr>
          <w:rFonts w:asciiTheme="minorHAnsi" w:hAnsiTheme="minorHAnsi" w:cstheme="minorHAnsi"/>
          <w:sz w:val="20"/>
          <w:szCs w:val="20"/>
        </w:rPr>
        <w:t>de compra</w:t>
      </w:r>
      <w:r w:rsidR="00737785">
        <w:rPr>
          <w:rFonts w:asciiTheme="minorHAnsi" w:hAnsiTheme="minorHAnsi" w:cstheme="minorHAnsi"/>
          <w:sz w:val="20"/>
          <w:szCs w:val="20"/>
        </w:rPr>
        <w:t>, motivados</w:t>
      </w:r>
      <w:r w:rsidR="00FA3337">
        <w:rPr>
          <w:rFonts w:asciiTheme="minorHAnsi" w:hAnsiTheme="minorHAnsi" w:cstheme="minorHAnsi"/>
          <w:sz w:val="20"/>
          <w:szCs w:val="20"/>
        </w:rPr>
        <w:t xml:space="preserve"> pela </w:t>
      </w:r>
      <w:r w:rsidR="006616F5" w:rsidRPr="00493E85">
        <w:rPr>
          <w:rFonts w:asciiTheme="minorHAnsi" w:hAnsiTheme="minorHAnsi" w:cstheme="minorHAnsi"/>
          <w:sz w:val="20"/>
          <w:szCs w:val="20"/>
        </w:rPr>
        <w:t>aquisição de uma</w:t>
      </w:r>
      <w:r w:rsidRPr="00493E85">
        <w:rPr>
          <w:rFonts w:asciiTheme="minorHAnsi" w:hAnsiTheme="minorHAnsi" w:cstheme="minorHAnsi"/>
          <w:sz w:val="20"/>
          <w:szCs w:val="20"/>
        </w:rPr>
        <w:t xml:space="preserve"> segunda habitação, </w:t>
      </w:r>
      <w:r w:rsidR="00FA3337">
        <w:rPr>
          <w:rFonts w:asciiTheme="minorHAnsi" w:hAnsiTheme="minorHAnsi" w:cstheme="minorHAnsi"/>
          <w:sz w:val="20"/>
          <w:szCs w:val="20"/>
        </w:rPr>
        <w:t xml:space="preserve">pelo </w:t>
      </w:r>
      <w:r w:rsidRPr="00493E85">
        <w:rPr>
          <w:rFonts w:asciiTheme="minorHAnsi" w:hAnsiTheme="minorHAnsi" w:cstheme="minorHAnsi"/>
          <w:sz w:val="20"/>
          <w:szCs w:val="20"/>
        </w:rPr>
        <w:t>estilo de vida</w:t>
      </w:r>
      <w:r w:rsidR="00FA3337">
        <w:rPr>
          <w:rFonts w:asciiTheme="minorHAnsi" w:hAnsiTheme="minorHAnsi" w:cstheme="minorHAnsi"/>
          <w:sz w:val="20"/>
          <w:szCs w:val="20"/>
        </w:rPr>
        <w:t xml:space="preserve"> </w:t>
      </w:r>
      <w:r w:rsidR="00D27F53">
        <w:rPr>
          <w:rFonts w:asciiTheme="minorHAnsi" w:hAnsiTheme="minorHAnsi" w:cstheme="minorHAnsi"/>
          <w:sz w:val="20"/>
          <w:szCs w:val="20"/>
        </w:rPr>
        <w:t>que o país assegura</w:t>
      </w:r>
      <w:r w:rsidRPr="00493E85">
        <w:rPr>
          <w:rFonts w:asciiTheme="minorHAnsi" w:hAnsiTheme="minorHAnsi" w:cstheme="minorHAnsi"/>
          <w:sz w:val="20"/>
          <w:szCs w:val="20"/>
        </w:rPr>
        <w:t xml:space="preserve"> e </w:t>
      </w:r>
      <w:r w:rsidR="00D27F53">
        <w:rPr>
          <w:rFonts w:asciiTheme="minorHAnsi" w:hAnsiTheme="minorHAnsi" w:cstheme="minorHAnsi"/>
          <w:sz w:val="20"/>
          <w:szCs w:val="20"/>
        </w:rPr>
        <w:t xml:space="preserve">pelo </w:t>
      </w:r>
      <w:r w:rsidRPr="00493E85">
        <w:rPr>
          <w:rFonts w:asciiTheme="minorHAnsi" w:hAnsiTheme="minorHAnsi" w:cstheme="minorHAnsi"/>
          <w:sz w:val="20"/>
          <w:szCs w:val="20"/>
        </w:rPr>
        <w:t>investimento patrimonial.</w:t>
      </w:r>
    </w:p>
    <w:p w14:paraId="2A1B4212" w14:textId="77777777" w:rsidR="00373BED" w:rsidRDefault="00373BED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635F7B" w14:textId="3885F3CC" w:rsidR="001E1E50" w:rsidRPr="00493E85" w:rsidRDefault="007406E1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Há, no entanto, uma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 nova geração de investidores tem tido um peso crescente neste reposicionamento do segmento </w:t>
      </w:r>
      <w:r w:rsidR="00BB0393" w:rsidRPr="00493E85">
        <w:rPr>
          <w:rFonts w:asciiTheme="minorHAnsi" w:hAnsiTheme="minorHAnsi" w:cstheme="minorHAnsi"/>
          <w:sz w:val="20"/>
          <w:szCs w:val="20"/>
        </w:rPr>
        <w:t>de luxo</w:t>
      </w:r>
      <w:r>
        <w:rPr>
          <w:rFonts w:asciiTheme="minorHAnsi" w:hAnsiTheme="minorHAnsi" w:cstheme="minorHAnsi"/>
          <w:sz w:val="20"/>
          <w:szCs w:val="20"/>
        </w:rPr>
        <w:t>: a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 faixa etária entre os 30 e os 40 anos, ligada ao setor da tecnologia, </w:t>
      </w:r>
      <w:r>
        <w:rPr>
          <w:rFonts w:asciiTheme="minorHAnsi" w:hAnsiTheme="minorHAnsi" w:cstheme="minorHAnsi"/>
          <w:sz w:val="20"/>
          <w:szCs w:val="20"/>
        </w:rPr>
        <w:t xml:space="preserve">das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finanças e </w:t>
      </w:r>
      <w:r>
        <w:rPr>
          <w:rFonts w:asciiTheme="minorHAnsi" w:hAnsiTheme="minorHAnsi" w:cstheme="minorHAnsi"/>
          <w:sz w:val="20"/>
          <w:szCs w:val="20"/>
        </w:rPr>
        <w:lastRenderedPageBreak/>
        <w:t xml:space="preserve">do </w:t>
      </w:r>
      <w:r w:rsidR="006616F5" w:rsidRPr="00493E85">
        <w:rPr>
          <w:rFonts w:asciiTheme="minorHAnsi" w:hAnsiTheme="minorHAnsi" w:cstheme="minorHAnsi"/>
          <w:sz w:val="20"/>
          <w:szCs w:val="20"/>
        </w:rPr>
        <w:t>empreendedorismo digital, está a transformar a noção de luxo residencial em Portugal</w:t>
      </w:r>
      <w:r w:rsidR="005127F4" w:rsidRPr="00493E85">
        <w:rPr>
          <w:rFonts w:asciiTheme="minorHAnsi" w:hAnsiTheme="minorHAnsi" w:cstheme="minorHAnsi"/>
          <w:sz w:val="20"/>
          <w:szCs w:val="20"/>
        </w:rPr>
        <w:t xml:space="preserve">.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Estes compradores valorizam </w:t>
      </w:r>
      <w:r w:rsidR="00124AC5" w:rsidRPr="00493E85">
        <w:rPr>
          <w:rFonts w:asciiTheme="minorHAnsi" w:hAnsiTheme="minorHAnsi" w:cstheme="minorHAnsi"/>
          <w:sz w:val="20"/>
          <w:szCs w:val="20"/>
        </w:rPr>
        <w:t xml:space="preserve">a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localização, </w:t>
      </w:r>
      <w:r w:rsidR="00124AC5" w:rsidRPr="00493E85">
        <w:rPr>
          <w:rFonts w:asciiTheme="minorHAnsi" w:hAnsiTheme="minorHAnsi" w:cstheme="minorHAnsi"/>
          <w:sz w:val="20"/>
          <w:szCs w:val="20"/>
        </w:rPr>
        <w:t xml:space="preserve">o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conforto, </w:t>
      </w:r>
      <w:r w:rsidR="00124AC5" w:rsidRPr="00493E85">
        <w:rPr>
          <w:rFonts w:asciiTheme="minorHAnsi" w:hAnsiTheme="minorHAnsi" w:cstheme="minorHAnsi"/>
          <w:sz w:val="20"/>
          <w:szCs w:val="20"/>
        </w:rPr>
        <w:t xml:space="preserve">a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privacidade e </w:t>
      </w:r>
      <w:r w:rsidR="00124AC5" w:rsidRPr="00493E85">
        <w:rPr>
          <w:rFonts w:asciiTheme="minorHAnsi" w:hAnsiTheme="minorHAnsi" w:cstheme="minorHAnsi"/>
          <w:sz w:val="20"/>
          <w:szCs w:val="20"/>
        </w:rPr>
        <w:t xml:space="preserve">a </w:t>
      </w:r>
      <w:r w:rsidR="006616F5" w:rsidRPr="00493E85">
        <w:rPr>
          <w:rFonts w:asciiTheme="minorHAnsi" w:hAnsiTheme="minorHAnsi" w:cstheme="minorHAnsi"/>
          <w:sz w:val="20"/>
          <w:szCs w:val="20"/>
        </w:rPr>
        <w:t>qualidade de construção, mas exigem</w:t>
      </w:r>
      <w:r w:rsidR="00124AC5" w:rsidRPr="00493E85">
        <w:rPr>
          <w:rFonts w:asciiTheme="minorHAnsi" w:hAnsiTheme="minorHAnsi" w:cstheme="minorHAnsi"/>
          <w:sz w:val="20"/>
          <w:szCs w:val="20"/>
        </w:rPr>
        <w:t>,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 também</w:t>
      </w:r>
      <w:r w:rsidR="00124AC5" w:rsidRPr="00493E85">
        <w:rPr>
          <w:rFonts w:asciiTheme="minorHAnsi" w:hAnsiTheme="minorHAnsi" w:cstheme="minorHAnsi"/>
          <w:sz w:val="20"/>
          <w:szCs w:val="20"/>
        </w:rPr>
        <w:t>,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 </w:t>
      </w:r>
      <w:r w:rsidR="00B74545">
        <w:rPr>
          <w:rFonts w:asciiTheme="minorHAnsi" w:hAnsiTheme="minorHAnsi" w:cstheme="minorHAnsi"/>
          <w:sz w:val="20"/>
          <w:szCs w:val="20"/>
        </w:rPr>
        <w:t xml:space="preserve">que os imóveis ofereçam 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soluções sustentáveis, </w:t>
      </w:r>
      <w:r w:rsidR="006616F5" w:rsidRPr="00493E85">
        <w:rPr>
          <w:rFonts w:asciiTheme="minorHAnsi" w:hAnsiTheme="minorHAnsi" w:cstheme="minorHAnsi"/>
          <w:i/>
          <w:iCs/>
          <w:sz w:val="20"/>
          <w:szCs w:val="20"/>
        </w:rPr>
        <w:t>design</w:t>
      </w:r>
      <w:r w:rsidR="006616F5" w:rsidRPr="00493E85">
        <w:rPr>
          <w:rFonts w:asciiTheme="minorHAnsi" w:hAnsiTheme="minorHAnsi" w:cstheme="minorHAnsi"/>
          <w:sz w:val="20"/>
          <w:szCs w:val="20"/>
        </w:rPr>
        <w:t xml:space="preserve"> contemporâneo, serviços integrados e eficiência energética. </w:t>
      </w:r>
    </w:p>
    <w:p w14:paraId="794D21FA" w14:textId="77777777" w:rsidR="00EF2DB8" w:rsidRPr="00493E85" w:rsidRDefault="00EF2DB8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FB2C06" w14:textId="419306C4" w:rsidR="001E1E50" w:rsidRPr="00493E85" w:rsidRDefault="001E1E50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3E85">
        <w:rPr>
          <w:rFonts w:asciiTheme="minorHAnsi" w:hAnsiTheme="minorHAnsi" w:cstheme="minorHAnsi"/>
          <w:i/>
          <w:iCs/>
          <w:sz w:val="20"/>
          <w:szCs w:val="20"/>
        </w:rPr>
        <w:t>“A confiança dos investidores internacionais no mercado do imobiliário de luxo em Portugal é hoje mais sólida do que nunca. Os resultados deste quadrimestre confirmam não só o apelo crescente de Portugal enquanto destino de excelência</w:t>
      </w:r>
      <w:r w:rsidR="00B74545">
        <w:rPr>
          <w:rFonts w:asciiTheme="minorHAnsi" w:hAnsiTheme="minorHAnsi" w:cstheme="minorHAnsi"/>
          <w:i/>
          <w:iCs/>
          <w:sz w:val="20"/>
          <w:szCs w:val="20"/>
        </w:rPr>
        <w:t xml:space="preserve"> para viver</w:t>
      </w:r>
      <w:r w:rsidRPr="00493E85">
        <w:rPr>
          <w:rFonts w:asciiTheme="minorHAnsi" w:hAnsiTheme="minorHAnsi" w:cstheme="minorHAnsi"/>
          <w:i/>
          <w:iCs/>
          <w:sz w:val="20"/>
          <w:szCs w:val="20"/>
        </w:rPr>
        <w:t xml:space="preserve">, mas também a maturidade e </w:t>
      </w:r>
      <w:r w:rsidR="00B74545">
        <w:rPr>
          <w:rFonts w:asciiTheme="minorHAnsi" w:hAnsiTheme="minorHAnsi" w:cstheme="minorHAnsi"/>
          <w:i/>
          <w:iCs/>
          <w:sz w:val="20"/>
          <w:szCs w:val="20"/>
        </w:rPr>
        <w:t xml:space="preserve">a </w:t>
      </w:r>
      <w:r w:rsidRPr="00493E85">
        <w:rPr>
          <w:rFonts w:asciiTheme="minorHAnsi" w:hAnsiTheme="minorHAnsi" w:cstheme="minorHAnsi"/>
          <w:i/>
          <w:iCs/>
          <w:sz w:val="20"/>
          <w:szCs w:val="20"/>
        </w:rPr>
        <w:t xml:space="preserve">resiliência do nosso mercado, que continua a atrair capital estrangeiro de alto perfil e a consolidar-se como </w:t>
      </w:r>
      <w:r w:rsidR="009E7E0C" w:rsidRPr="00493E85">
        <w:rPr>
          <w:rFonts w:asciiTheme="minorHAnsi" w:hAnsiTheme="minorHAnsi" w:cstheme="minorHAnsi"/>
          <w:i/>
          <w:iCs/>
          <w:sz w:val="20"/>
          <w:szCs w:val="20"/>
        </w:rPr>
        <w:t xml:space="preserve">uma </w:t>
      </w:r>
      <w:r w:rsidRPr="00493E85">
        <w:rPr>
          <w:rFonts w:asciiTheme="minorHAnsi" w:hAnsiTheme="minorHAnsi" w:cstheme="minorHAnsi"/>
          <w:i/>
          <w:iCs/>
          <w:sz w:val="20"/>
          <w:szCs w:val="20"/>
        </w:rPr>
        <w:t>referência à escala global”</w:t>
      </w:r>
      <w:r w:rsidRPr="00493E85">
        <w:rPr>
          <w:rFonts w:asciiTheme="minorHAnsi" w:hAnsiTheme="minorHAnsi" w:cstheme="minorHAnsi"/>
          <w:sz w:val="20"/>
          <w:szCs w:val="20"/>
        </w:rPr>
        <w:t xml:space="preserve">, </w:t>
      </w:r>
      <w:r w:rsidR="009E7E0C" w:rsidRPr="00493E85">
        <w:rPr>
          <w:rFonts w:asciiTheme="minorHAnsi" w:hAnsiTheme="minorHAnsi" w:cstheme="minorHAnsi"/>
          <w:sz w:val="20"/>
          <w:szCs w:val="20"/>
        </w:rPr>
        <w:t>salienta</w:t>
      </w:r>
      <w:r w:rsidRPr="00493E85">
        <w:rPr>
          <w:rFonts w:asciiTheme="minorHAnsi" w:hAnsiTheme="minorHAnsi" w:cstheme="minorHAnsi"/>
          <w:sz w:val="20"/>
          <w:szCs w:val="20"/>
        </w:rPr>
        <w:t xml:space="preserve"> Miguel </w:t>
      </w:r>
      <w:proofErr w:type="spellStart"/>
      <w:r w:rsidRPr="00493E85">
        <w:rPr>
          <w:rFonts w:asciiTheme="minorHAnsi" w:hAnsiTheme="minorHAnsi" w:cstheme="minorHAnsi"/>
          <w:sz w:val="20"/>
          <w:szCs w:val="20"/>
        </w:rPr>
        <w:t>Poisson</w:t>
      </w:r>
      <w:proofErr w:type="spellEnd"/>
      <w:r w:rsidRPr="00493E85">
        <w:rPr>
          <w:rFonts w:asciiTheme="minorHAnsi" w:hAnsiTheme="minorHAnsi" w:cstheme="minorHAnsi"/>
          <w:sz w:val="20"/>
          <w:szCs w:val="20"/>
        </w:rPr>
        <w:t xml:space="preserve">, CEO da Portugal Sotheby’s </w:t>
      </w:r>
      <w:proofErr w:type="spellStart"/>
      <w:r w:rsidRPr="00493E85">
        <w:rPr>
          <w:rFonts w:asciiTheme="minorHAnsi" w:hAnsiTheme="minorHAnsi" w:cstheme="minorHAnsi"/>
          <w:sz w:val="20"/>
          <w:szCs w:val="20"/>
        </w:rPr>
        <w:t>International</w:t>
      </w:r>
      <w:proofErr w:type="spellEnd"/>
      <w:r w:rsidRPr="00493E85">
        <w:rPr>
          <w:rFonts w:asciiTheme="minorHAnsi" w:hAnsiTheme="minorHAnsi" w:cstheme="minorHAnsi"/>
          <w:sz w:val="20"/>
          <w:szCs w:val="20"/>
        </w:rPr>
        <w:t xml:space="preserve"> Realty.</w:t>
      </w:r>
    </w:p>
    <w:p w14:paraId="6483AF4B" w14:textId="77777777" w:rsidR="006F3FEB" w:rsidRPr="00493E85" w:rsidRDefault="006F3FEB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D21A52" w14:textId="54E87E50" w:rsidR="006F3FEB" w:rsidRPr="00493E85" w:rsidRDefault="006F3FEB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3FEB">
        <w:rPr>
          <w:rFonts w:asciiTheme="minorHAnsi" w:hAnsiTheme="minorHAnsi" w:cstheme="minorHAnsi"/>
          <w:sz w:val="20"/>
          <w:szCs w:val="20"/>
        </w:rPr>
        <w:t>A nível nacional, os compradores portugueses mantêm um papel relevante no mercado de luxo, representando 54% das transações</w:t>
      </w:r>
      <w:r w:rsidR="00D84C54">
        <w:rPr>
          <w:rFonts w:asciiTheme="minorHAnsi" w:hAnsiTheme="minorHAnsi" w:cstheme="minorHAnsi"/>
          <w:sz w:val="20"/>
          <w:szCs w:val="20"/>
        </w:rPr>
        <w:t>, em comparação ao período homologo</w:t>
      </w:r>
      <w:r w:rsidRPr="006F3FEB">
        <w:rPr>
          <w:rFonts w:asciiTheme="minorHAnsi" w:hAnsiTheme="minorHAnsi" w:cstheme="minorHAnsi"/>
          <w:sz w:val="20"/>
          <w:szCs w:val="20"/>
        </w:rPr>
        <w:t xml:space="preserve">. Lisboa concentra 53% da procura nacional, seguida do Algarve (21%), </w:t>
      </w:r>
      <w:r w:rsidRPr="00493E85">
        <w:rPr>
          <w:rFonts w:asciiTheme="minorHAnsi" w:hAnsiTheme="minorHAnsi" w:cstheme="minorHAnsi"/>
          <w:sz w:val="20"/>
          <w:szCs w:val="20"/>
        </w:rPr>
        <w:t xml:space="preserve">do </w:t>
      </w:r>
      <w:r w:rsidRPr="006F3FEB">
        <w:rPr>
          <w:rFonts w:asciiTheme="minorHAnsi" w:hAnsiTheme="minorHAnsi" w:cstheme="minorHAnsi"/>
          <w:sz w:val="20"/>
          <w:szCs w:val="20"/>
        </w:rPr>
        <w:t xml:space="preserve">Porto (12%) e </w:t>
      </w:r>
      <w:r w:rsidRPr="00493E85">
        <w:rPr>
          <w:rFonts w:asciiTheme="minorHAnsi" w:hAnsiTheme="minorHAnsi" w:cstheme="minorHAnsi"/>
          <w:sz w:val="20"/>
          <w:szCs w:val="20"/>
        </w:rPr>
        <w:t xml:space="preserve">da </w:t>
      </w:r>
      <w:r w:rsidRPr="006F3FEB">
        <w:rPr>
          <w:rFonts w:asciiTheme="minorHAnsi" w:hAnsiTheme="minorHAnsi" w:cstheme="minorHAnsi"/>
          <w:sz w:val="20"/>
          <w:szCs w:val="20"/>
        </w:rPr>
        <w:t>Madeira (11%)</w:t>
      </w:r>
      <w:r w:rsidR="006A3824">
        <w:rPr>
          <w:rFonts w:asciiTheme="minorHAnsi" w:hAnsiTheme="minorHAnsi" w:cstheme="minorHAnsi"/>
          <w:sz w:val="20"/>
          <w:szCs w:val="20"/>
        </w:rPr>
        <w:t xml:space="preserve">, sendo </w:t>
      </w:r>
      <w:r w:rsidRPr="00493E85">
        <w:rPr>
          <w:rFonts w:asciiTheme="minorHAnsi" w:hAnsiTheme="minorHAnsi" w:cstheme="minorHAnsi"/>
          <w:sz w:val="20"/>
          <w:szCs w:val="20"/>
        </w:rPr>
        <w:t xml:space="preserve">os </w:t>
      </w:r>
      <w:r w:rsidRPr="006F3FEB">
        <w:rPr>
          <w:rFonts w:asciiTheme="minorHAnsi" w:hAnsiTheme="minorHAnsi" w:cstheme="minorHAnsi"/>
          <w:sz w:val="20"/>
          <w:szCs w:val="20"/>
        </w:rPr>
        <w:t xml:space="preserve">apartamentos T2 e </w:t>
      </w:r>
      <w:r w:rsidRPr="00493E85">
        <w:rPr>
          <w:rFonts w:asciiTheme="minorHAnsi" w:hAnsiTheme="minorHAnsi" w:cstheme="minorHAnsi"/>
          <w:sz w:val="20"/>
          <w:szCs w:val="20"/>
        </w:rPr>
        <w:t xml:space="preserve">as </w:t>
      </w:r>
      <w:r w:rsidRPr="006F3FEB">
        <w:rPr>
          <w:rFonts w:asciiTheme="minorHAnsi" w:hAnsiTheme="minorHAnsi" w:cstheme="minorHAnsi"/>
          <w:sz w:val="20"/>
          <w:szCs w:val="20"/>
        </w:rPr>
        <w:t>moradias T4</w:t>
      </w:r>
      <w:r w:rsidR="006A3824">
        <w:rPr>
          <w:rFonts w:asciiTheme="minorHAnsi" w:hAnsiTheme="minorHAnsi" w:cstheme="minorHAnsi"/>
          <w:sz w:val="20"/>
          <w:szCs w:val="20"/>
        </w:rPr>
        <w:t xml:space="preserve"> as tipologias mais procuradas</w:t>
      </w:r>
      <w:r w:rsidRPr="006F3FEB">
        <w:rPr>
          <w:rFonts w:asciiTheme="minorHAnsi" w:hAnsiTheme="minorHAnsi" w:cstheme="minorHAnsi"/>
          <w:sz w:val="20"/>
          <w:szCs w:val="20"/>
        </w:rPr>
        <w:t xml:space="preserve">, sobretudo em zonas com valorização consistente, boa oferta de serviços e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com </w:t>
      </w:r>
      <w:r w:rsidRPr="006F3FEB">
        <w:rPr>
          <w:rFonts w:asciiTheme="minorHAnsi" w:hAnsiTheme="minorHAnsi" w:cstheme="minorHAnsi"/>
          <w:sz w:val="20"/>
          <w:szCs w:val="20"/>
        </w:rPr>
        <w:t xml:space="preserve">acessos facilitados. Estes dados comprovam que, a par do investimento internacional, existe um segmento nacional consolidado e atento às oportunidades do mercado </w:t>
      </w:r>
      <w:r w:rsidR="004702D6" w:rsidRPr="00493E85">
        <w:rPr>
          <w:rFonts w:asciiTheme="minorHAnsi" w:hAnsiTheme="minorHAnsi" w:cstheme="minorHAnsi"/>
          <w:sz w:val="20"/>
          <w:szCs w:val="20"/>
        </w:rPr>
        <w:t>de luxo</w:t>
      </w:r>
      <w:r w:rsidR="008635AE">
        <w:rPr>
          <w:rFonts w:asciiTheme="minorHAnsi" w:hAnsiTheme="minorHAnsi" w:cstheme="minorHAnsi"/>
          <w:sz w:val="20"/>
          <w:szCs w:val="20"/>
        </w:rPr>
        <w:t xml:space="preserve"> e que têm um papel muito expressivo</w:t>
      </w:r>
      <w:r w:rsidRPr="006F3FEB">
        <w:rPr>
          <w:rFonts w:asciiTheme="minorHAnsi" w:hAnsiTheme="minorHAnsi" w:cstheme="minorHAnsi"/>
          <w:sz w:val="20"/>
          <w:szCs w:val="20"/>
        </w:rPr>
        <w:t>.</w:t>
      </w:r>
    </w:p>
    <w:p w14:paraId="09C53C81" w14:textId="77777777" w:rsidR="006F3FEB" w:rsidRPr="006F3FEB" w:rsidRDefault="006F3FEB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E283ED" w14:textId="398E7944" w:rsidR="00A308AA" w:rsidRDefault="006F3FEB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3FEB">
        <w:rPr>
          <w:rFonts w:asciiTheme="minorHAnsi" w:hAnsiTheme="minorHAnsi" w:cstheme="minorHAnsi"/>
          <w:sz w:val="20"/>
          <w:szCs w:val="20"/>
        </w:rPr>
        <w:t>Lisboa mantém-se como epicentro do</w:t>
      </w:r>
      <w:r w:rsidR="008635AE">
        <w:rPr>
          <w:rFonts w:asciiTheme="minorHAnsi" w:hAnsiTheme="minorHAnsi" w:cstheme="minorHAnsi"/>
          <w:sz w:val="20"/>
          <w:szCs w:val="20"/>
        </w:rPr>
        <w:t xml:space="preserve"> setor de</w:t>
      </w:r>
      <w:r w:rsidRPr="006F3FEB">
        <w:rPr>
          <w:rFonts w:asciiTheme="minorHAnsi" w:hAnsiTheme="minorHAnsi" w:cstheme="minorHAnsi"/>
          <w:sz w:val="20"/>
          <w:szCs w:val="20"/>
        </w:rPr>
        <w:t xml:space="preserve"> luxo residencial, com zonas como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o </w:t>
      </w:r>
      <w:r w:rsidRPr="006F3FEB">
        <w:rPr>
          <w:rFonts w:asciiTheme="minorHAnsi" w:hAnsiTheme="minorHAnsi" w:cstheme="minorHAnsi"/>
          <w:sz w:val="20"/>
          <w:szCs w:val="20"/>
        </w:rPr>
        <w:t xml:space="preserve">Chiado,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o </w:t>
      </w:r>
      <w:r w:rsidRPr="006F3FEB">
        <w:rPr>
          <w:rFonts w:asciiTheme="minorHAnsi" w:hAnsiTheme="minorHAnsi" w:cstheme="minorHAnsi"/>
          <w:sz w:val="20"/>
          <w:szCs w:val="20"/>
        </w:rPr>
        <w:t xml:space="preserve">Príncipe Real,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a </w:t>
      </w:r>
      <w:r w:rsidRPr="006F3FEB">
        <w:rPr>
          <w:rFonts w:asciiTheme="minorHAnsi" w:hAnsiTheme="minorHAnsi" w:cstheme="minorHAnsi"/>
          <w:sz w:val="20"/>
          <w:szCs w:val="20"/>
        </w:rPr>
        <w:t xml:space="preserve">Lapa,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a </w:t>
      </w:r>
      <w:r w:rsidRPr="006F3FEB">
        <w:rPr>
          <w:rFonts w:asciiTheme="minorHAnsi" w:hAnsiTheme="minorHAnsi" w:cstheme="minorHAnsi"/>
          <w:sz w:val="20"/>
          <w:szCs w:val="20"/>
        </w:rPr>
        <w:t xml:space="preserve">Avenida da Liberdade e </w:t>
      </w:r>
      <w:r w:rsidR="004702D6" w:rsidRPr="00493E85">
        <w:rPr>
          <w:rFonts w:asciiTheme="minorHAnsi" w:hAnsiTheme="minorHAnsi" w:cstheme="minorHAnsi"/>
          <w:sz w:val="20"/>
          <w:szCs w:val="20"/>
        </w:rPr>
        <w:t xml:space="preserve">o </w:t>
      </w:r>
      <w:r w:rsidRPr="006F3FEB">
        <w:rPr>
          <w:rFonts w:asciiTheme="minorHAnsi" w:hAnsiTheme="minorHAnsi" w:cstheme="minorHAnsi"/>
          <w:sz w:val="20"/>
          <w:szCs w:val="20"/>
        </w:rPr>
        <w:t>Restelo a liderar nos preços por metro quadrado. No entanto, o mapa de investimento está a expandir-se</w:t>
      </w:r>
      <w:r w:rsidR="00E275A4">
        <w:rPr>
          <w:rFonts w:asciiTheme="minorHAnsi" w:hAnsiTheme="minorHAnsi" w:cstheme="minorHAnsi"/>
          <w:sz w:val="20"/>
          <w:szCs w:val="20"/>
        </w:rPr>
        <w:t xml:space="preserve">, o que tem feito com que a </w:t>
      </w:r>
      <w:r w:rsidRPr="006F3FEB">
        <w:rPr>
          <w:rFonts w:asciiTheme="minorHAnsi" w:hAnsiTheme="minorHAnsi" w:cstheme="minorHAnsi"/>
          <w:sz w:val="20"/>
          <w:szCs w:val="20"/>
        </w:rPr>
        <w:t>Comporta</w:t>
      </w:r>
      <w:r w:rsidR="00EA594A">
        <w:rPr>
          <w:rFonts w:asciiTheme="minorHAnsi" w:hAnsiTheme="minorHAnsi" w:cstheme="minorHAnsi"/>
          <w:sz w:val="20"/>
          <w:szCs w:val="20"/>
        </w:rPr>
        <w:t>/Melides</w:t>
      </w:r>
      <w:r w:rsidRPr="006F3FEB">
        <w:rPr>
          <w:rFonts w:asciiTheme="minorHAnsi" w:hAnsiTheme="minorHAnsi" w:cstheme="minorHAnsi"/>
          <w:sz w:val="20"/>
          <w:szCs w:val="20"/>
        </w:rPr>
        <w:t xml:space="preserve"> e a</w:t>
      </w:r>
      <w:r w:rsidR="00EA594A">
        <w:rPr>
          <w:rFonts w:asciiTheme="minorHAnsi" w:hAnsiTheme="minorHAnsi" w:cstheme="minorHAnsi"/>
          <w:sz w:val="20"/>
          <w:szCs w:val="20"/>
        </w:rPr>
        <w:t xml:space="preserve"> restante</w:t>
      </w:r>
      <w:r w:rsidRPr="006F3FEB">
        <w:rPr>
          <w:rFonts w:asciiTheme="minorHAnsi" w:hAnsiTheme="minorHAnsi" w:cstheme="minorHAnsi"/>
          <w:sz w:val="20"/>
          <w:szCs w:val="20"/>
        </w:rPr>
        <w:t xml:space="preserve"> Costa Alentejana </w:t>
      </w:r>
      <w:r w:rsidR="00E275A4">
        <w:rPr>
          <w:rFonts w:asciiTheme="minorHAnsi" w:hAnsiTheme="minorHAnsi" w:cstheme="minorHAnsi"/>
          <w:sz w:val="20"/>
          <w:szCs w:val="20"/>
        </w:rPr>
        <w:t xml:space="preserve">tenham </w:t>
      </w:r>
      <w:r w:rsidRPr="006F3FEB">
        <w:rPr>
          <w:rFonts w:asciiTheme="minorHAnsi" w:hAnsiTheme="minorHAnsi" w:cstheme="minorHAnsi"/>
          <w:sz w:val="20"/>
          <w:szCs w:val="20"/>
        </w:rPr>
        <w:t xml:space="preserve">registado uma </w:t>
      </w:r>
      <w:r w:rsidRPr="006F3FEB">
        <w:rPr>
          <w:rFonts w:ascii="Calibri" w:hAnsi="Calibri" w:cs="Calibri"/>
          <w:sz w:val="20"/>
          <w:szCs w:val="20"/>
        </w:rPr>
        <w:t xml:space="preserve">valorização muito acentuada nos últimos cinco anos, posicionando-se como um dos destinos </w:t>
      </w:r>
      <w:r w:rsidR="00BD7B18" w:rsidRPr="00493E85">
        <w:rPr>
          <w:rFonts w:ascii="Calibri" w:hAnsi="Calibri" w:cs="Calibri"/>
          <w:sz w:val="20"/>
          <w:szCs w:val="20"/>
        </w:rPr>
        <w:t xml:space="preserve">mais procurados </w:t>
      </w:r>
      <w:r w:rsidR="00C3646A" w:rsidRPr="00493E85">
        <w:rPr>
          <w:rFonts w:ascii="Calibri" w:hAnsi="Calibri" w:cs="Calibri"/>
          <w:sz w:val="20"/>
          <w:szCs w:val="20"/>
        </w:rPr>
        <w:t xml:space="preserve">e </w:t>
      </w:r>
      <w:r w:rsidR="00C3646A" w:rsidRPr="006F3FEB">
        <w:rPr>
          <w:rFonts w:ascii="Calibri" w:hAnsi="Calibri" w:cs="Calibri"/>
          <w:sz w:val="20"/>
          <w:szCs w:val="20"/>
        </w:rPr>
        <w:t>mais exclusivos da Europa</w:t>
      </w:r>
      <w:r w:rsidR="00C3646A" w:rsidRPr="00493E85">
        <w:rPr>
          <w:rFonts w:ascii="Calibri" w:hAnsi="Calibri" w:cs="Calibri"/>
          <w:sz w:val="20"/>
          <w:szCs w:val="20"/>
        </w:rPr>
        <w:t xml:space="preserve"> </w:t>
      </w:r>
      <w:r w:rsidR="00BD7B18" w:rsidRPr="00493E85">
        <w:rPr>
          <w:rFonts w:ascii="Calibri" w:hAnsi="Calibri" w:cs="Calibri"/>
          <w:sz w:val="20"/>
          <w:szCs w:val="20"/>
        </w:rPr>
        <w:t>para a compra de uma</w:t>
      </w:r>
      <w:r w:rsidRPr="006F3FEB">
        <w:rPr>
          <w:rFonts w:ascii="Calibri" w:hAnsi="Calibri" w:cs="Calibri"/>
          <w:sz w:val="20"/>
          <w:szCs w:val="20"/>
        </w:rPr>
        <w:t xml:space="preserve"> segunda habitação. Já a zona ribeirinha de Gaia e o centro histórico do Porto</w:t>
      </w:r>
      <w:r w:rsidR="00DC4AC8" w:rsidRPr="00493E85">
        <w:rPr>
          <w:rFonts w:ascii="Calibri" w:hAnsi="Calibri" w:cs="Calibri"/>
          <w:sz w:val="20"/>
          <w:szCs w:val="20"/>
        </w:rPr>
        <w:t xml:space="preserve"> (Foz, Boavista</w:t>
      </w:r>
      <w:r w:rsidR="00D4332A" w:rsidRPr="00493E85">
        <w:rPr>
          <w:rFonts w:ascii="Calibri" w:hAnsi="Calibri" w:cs="Calibri"/>
          <w:sz w:val="20"/>
          <w:szCs w:val="20"/>
        </w:rPr>
        <w:t xml:space="preserve"> e</w:t>
      </w:r>
      <w:r w:rsidR="00DC4AC8" w:rsidRPr="00493E85">
        <w:rPr>
          <w:rFonts w:ascii="Calibri" w:hAnsi="Calibri" w:cs="Calibri"/>
          <w:sz w:val="20"/>
          <w:szCs w:val="20"/>
        </w:rPr>
        <w:t xml:space="preserve"> Baixa </w:t>
      </w:r>
      <w:r w:rsidR="00DC4AC8" w:rsidRPr="00BC5354">
        <w:rPr>
          <w:rFonts w:ascii="Calibri" w:hAnsi="Calibri" w:cs="Calibri"/>
          <w:i/>
          <w:iCs/>
          <w:sz w:val="20"/>
          <w:szCs w:val="20"/>
        </w:rPr>
        <w:t>premium</w:t>
      </w:r>
      <w:r w:rsidR="00DC4AC8" w:rsidRPr="00493E85">
        <w:rPr>
          <w:rFonts w:ascii="Calibri" w:hAnsi="Calibri" w:cs="Calibri"/>
          <w:sz w:val="20"/>
          <w:szCs w:val="20"/>
        </w:rPr>
        <w:t xml:space="preserve">) </w:t>
      </w:r>
      <w:r w:rsidRPr="006F3FEB">
        <w:rPr>
          <w:rFonts w:ascii="Calibri" w:hAnsi="Calibri" w:cs="Calibri"/>
          <w:sz w:val="20"/>
          <w:szCs w:val="20"/>
        </w:rPr>
        <w:t>destacam-se pelo desenvolvimento de projetos boutique e de reabilitação de luxo, que respondem à crescente procura por parte d</w:t>
      </w:r>
      <w:r w:rsidR="00BC5354">
        <w:rPr>
          <w:rFonts w:ascii="Calibri" w:hAnsi="Calibri" w:cs="Calibri"/>
          <w:sz w:val="20"/>
          <w:szCs w:val="20"/>
        </w:rPr>
        <w:t>os</w:t>
      </w:r>
      <w:r w:rsidRPr="006F3FEB">
        <w:rPr>
          <w:rFonts w:ascii="Calibri" w:hAnsi="Calibri" w:cs="Calibri"/>
          <w:sz w:val="20"/>
          <w:szCs w:val="20"/>
        </w:rPr>
        <w:t xml:space="preserve"> investidores franceses, americanos e brasileiros. No Algarve, a procura internacional continua a superar</w:t>
      </w:r>
      <w:r w:rsidR="008532D3" w:rsidRPr="00493E85">
        <w:rPr>
          <w:rFonts w:ascii="Calibri" w:hAnsi="Calibri" w:cs="Calibri"/>
          <w:sz w:val="20"/>
          <w:szCs w:val="20"/>
        </w:rPr>
        <w:t>,</w:t>
      </w:r>
      <w:r w:rsidRPr="006F3FEB">
        <w:rPr>
          <w:rFonts w:ascii="Calibri" w:hAnsi="Calibri" w:cs="Calibri"/>
          <w:sz w:val="20"/>
          <w:szCs w:val="20"/>
        </w:rPr>
        <w:t xml:space="preserve"> largamente</w:t>
      </w:r>
      <w:r w:rsidR="008532D3" w:rsidRPr="00493E85">
        <w:rPr>
          <w:rFonts w:ascii="Calibri" w:hAnsi="Calibri" w:cs="Calibri"/>
          <w:sz w:val="20"/>
          <w:szCs w:val="20"/>
        </w:rPr>
        <w:t>,</w:t>
      </w:r>
      <w:r w:rsidRPr="006F3FEB">
        <w:rPr>
          <w:rFonts w:ascii="Calibri" w:hAnsi="Calibri" w:cs="Calibri"/>
          <w:sz w:val="20"/>
          <w:szCs w:val="20"/>
        </w:rPr>
        <w:t xml:space="preserve"> em zonas como Vale do Lobo, Quinta do Lago, Vilamoura e</w:t>
      </w:r>
      <w:r w:rsidR="009C0717">
        <w:rPr>
          <w:rFonts w:ascii="Calibri" w:hAnsi="Calibri" w:cs="Calibri"/>
          <w:sz w:val="20"/>
          <w:szCs w:val="20"/>
        </w:rPr>
        <w:t xml:space="preserve"> </w:t>
      </w:r>
      <w:r w:rsidR="00EA594A">
        <w:rPr>
          <w:rFonts w:asciiTheme="minorHAnsi" w:hAnsiTheme="minorHAnsi" w:cstheme="minorHAnsi"/>
          <w:sz w:val="20"/>
          <w:szCs w:val="20"/>
        </w:rPr>
        <w:t xml:space="preserve">zonas </w:t>
      </w:r>
      <w:r w:rsidR="00EA594A" w:rsidRPr="009C0717">
        <w:rPr>
          <w:rFonts w:asciiTheme="minorHAnsi" w:hAnsiTheme="minorHAnsi" w:cstheme="minorHAnsi"/>
          <w:i/>
          <w:iCs/>
          <w:sz w:val="20"/>
          <w:szCs w:val="20"/>
        </w:rPr>
        <w:t xml:space="preserve">premium </w:t>
      </w:r>
      <w:r w:rsidR="00EA594A">
        <w:rPr>
          <w:rFonts w:asciiTheme="minorHAnsi" w:hAnsiTheme="minorHAnsi" w:cstheme="minorHAnsi"/>
          <w:sz w:val="20"/>
          <w:szCs w:val="20"/>
        </w:rPr>
        <w:t>de Albufeira</w:t>
      </w:r>
      <w:r w:rsidRPr="006F3FEB">
        <w:rPr>
          <w:rFonts w:asciiTheme="minorHAnsi" w:hAnsiTheme="minorHAnsi" w:cstheme="minorHAnsi"/>
          <w:sz w:val="20"/>
          <w:szCs w:val="20"/>
        </w:rPr>
        <w:t xml:space="preserve">, reforçando a atratividade </w:t>
      </w:r>
      <w:r w:rsidR="00B06528">
        <w:rPr>
          <w:rFonts w:asciiTheme="minorHAnsi" w:hAnsiTheme="minorHAnsi" w:cstheme="minorHAnsi"/>
          <w:sz w:val="20"/>
          <w:szCs w:val="20"/>
        </w:rPr>
        <w:t>que a</w:t>
      </w:r>
      <w:r w:rsidRPr="006F3FEB">
        <w:rPr>
          <w:rFonts w:asciiTheme="minorHAnsi" w:hAnsiTheme="minorHAnsi" w:cstheme="minorHAnsi"/>
          <w:sz w:val="20"/>
          <w:szCs w:val="20"/>
        </w:rPr>
        <w:t xml:space="preserve"> região</w:t>
      </w:r>
      <w:r w:rsidR="00B06528">
        <w:rPr>
          <w:rFonts w:asciiTheme="minorHAnsi" w:hAnsiTheme="minorHAnsi" w:cstheme="minorHAnsi"/>
          <w:sz w:val="20"/>
          <w:szCs w:val="20"/>
        </w:rPr>
        <w:t xml:space="preserve"> oferece</w:t>
      </w:r>
      <w:r w:rsidRPr="006F3FEB">
        <w:rPr>
          <w:rFonts w:asciiTheme="minorHAnsi" w:hAnsiTheme="minorHAnsi" w:cstheme="minorHAnsi"/>
          <w:sz w:val="20"/>
          <w:szCs w:val="20"/>
        </w:rPr>
        <w:t xml:space="preserve"> junto de famílias e investidores globais.</w:t>
      </w:r>
      <w:r w:rsidR="00D84AC6">
        <w:rPr>
          <w:rFonts w:asciiTheme="minorHAnsi" w:hAnsiTheme="minorHAnsi" w:cstheme="minorHAnsi"/>
          <w:sz w:val="20"/>
          <w:szCs w:val="20"/>
        </w:rPr>
        <w:t xml:space="preserve"> </w:t>
      </w:r>
      <w:r w:rsidR="00403A15" w:rsidRPr="00403A15">
        <w:rPr>
          <w:rFonts w:asciiTheme="minorHAnsi" w:hAnsiTheme="minorHAnsi" w:cstheme="minorHAnsi"/>
          <w:sz w:val="20"/>
          <w:szCs w:val="20"/>
        </w:rPr>
        <w:t>O setor do imobiliário de luxo na Madeira registou</w:t>
      </w:r>
      <w:r w:rsidR="0077428A">
        <w:rPr>
          <w:rFonts w:asciiTheme="minorHAnsi" w:hAnsiTheme="minorHAnsi" w:cstheme="minorHAnsi"/>
          <w:sz w:val="20"/>
          <w:szCs w:val="20"/>
        </w:rPr>
        <w:t xml:space="preserve">, também, </w:t>
      </w:r>
      <w:r w:rsidR="00403A15" w:rsidRPr="00403A15">
        <w:rPr>
          <w:rFonts w:asciiTheme="minorHAnsi" w:hAnsiTheme="minorHAnsi" w:cstheme="minorHAnsi"/>
          <w:sz w:val="20"/>
          <w:szCs w:val="20"/>
        </w:rPr>
        <w:t>um crescimento expressivo de 174% em faturação entre janeiro e agosto de 2025, impulsionado pela crescente procura de compradores nacionais e estrangeiros</w:t>
      </w:r>
      <w:r w:rsidR="00896C77">
        <w:rPr>
          <w:rFonts w:asciiTheme="minorHAnsi" w:hAnsiTheme="minorHAnsi" w:cstheme="minorHAnsi"/>
          <w:sz w:val="20"/>
          <w:szCs w:val="20"/>
        </w:rPr>
        <w:t>.</w:t>
      </w:r>
    </w:p>
    <w:p w14:paraId="33E851B7" w14:textId="77777777" w:rsidR="00403A15" w:rsidRPr="00493E85" w:rsidRDefault="00403A15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5A3B74" w14:textId="31A65849" w:rsidR="006F3FEB" w:rsidRDefault="006F3FEB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3FEB">
        <w:rPr>
          <w:rFonts w:asciiTheme="minorHAnsi" w:hAnsiTheme="minorHAnsi" w:cstheme="minorHAnsi"/>
          <w:sz w:val="20"/>
          <w:szCs w:val="20"/>
        </w:rPr>
        <w:t xml:space="preserve">O aumento do valor médio das transações, a diversificação dos perfis de compradores e a expansão geográfica das zonas </w:t>
      </w:r>
      <w:r w:rsidR="00A308AA" w:rsidRPr="00AE51C1">
        <w:rPr>
          <w:rFonts w:asciiTheme="minorHAnsi" w:hAnsiTheme="minorHAnsi" w:cstheme="minorHAnsi"/>
          <w:i/>
          <w:iCs/>
          <w:sz w:val="20"/>
          <w:szCs w:val="20"/>
        </w:rPr>
        <w:t>premium</w:t>
      </w:r>
      <w:r w:rsidR="00A308AA" w:rsidRPr="00AE51C1">
        <w:rPr>
          <w:rFonts w:asciiTheme="minorHAnsi" w:hAnsiTheme="minorHAnsi" w:cstheme="minorHAnsi"/>
          <w:sz w:val="20"/>
          <w:szCs w:val="20"/>
        </w:rPr>
        <w:t xml:space="preserve"> </w:t>
      </w:r>
      <w:r w:rsidRPr="006F3FEB">
        <w:rPr>
          <w:rFonts w:asciiTheme="minorHAnsi" w:hAnsiTheme="minorHAnsi" w:cstheme="minorHAnsi"/>
          <w:sz w:val="20"/>
          <w:szCs w:val="20"/>
        </w:rPr>
        <w:t>demonstram a maturidade crescente do mercado português e a sua capacidade de continuar a atrair investimento de elevada qualidade</w:t>
      </w:r>
      <w:r w:rsidR="00240AC2" w:rsidRPr="00AE51C1">
        <w:rPr>
          <w:rFonts w:asciiTheme="minorHAnsi" w:hAnsiTheme="minorHAnsi" w:cstheme="minorHAnsi"/>
          <w:sz w:val="20"/>
          <w:szCs w:val="20"/>
        </w:rPr>
        <w:t>,</w:t>
      </w:r>
      <w:r w:rsidR="00A308AA" w:rsidRPr="00AE51C1">
        <w:rPr>
          <w:rFonts w:asciiTheme="minorHAnsi" w:hAnsiTheme="minorHAnsi" w:cstheme="minorHAnsi"/>
          <w:sz w:val="20"/>
          <w:szCs w:val="20"/>
        </w:rPr>
        <w:t xml:space="preserve"> segundo os dados apurados pela</w:t>
      </w:r>
      <w:r w:rsidRPr="006F3FEB">
        <w:rPr>
          <w:rFonts w:asciiTheme="minorHAnsi" w:hAnsiTheme="minorHAnsi" w:cstheme="minorHAnsi"/>
          <w:sz w:val="20"/>
          <w:szCs w:val="20"/>
        </w:rPr>
        <w:t xml:space="preserve"> Portugal Sotheby’s </w:t>
      </w:r>
      <w:proofErr w:type="spellStart"/>
      <w:r w:rsidRPr="006F3FEB">
        <w:rPr>
          <w:rFonts w:asciiTheme="minorHAnsi" w:hAnsiTheme="minorHAnsi" w:cstheme="minorHAnsi"/>
          <w:sz w:val="20"/>
          <w:szCs w:val="20"/>
        </w:rPr>
        <w:t>International</w:t>
      </w:r>
      <w:proofErr w:type="spellEnd"/>
      <w:r w:rsidRPr="006F3FEB">
        <w:rPr>
          <w:rFonts w:asciiTheme="minorHAnsi" w:hAnsiTheme="minorHAnsi" w:cstheme="minorHAnsi"/>
          <w:sz w:val="20"/>
          <w:szCs w:val="20"/>
        </w:rPr>
        <w:t xml:space="preserve"> Realty</w:t>
      </w:r>
      <w:r w:rsidR="00A308AA" w:rsidRPr="00AE51C1">
        <w:rPr>
          <w:rFonts w:asciiTheme="minorHAnsi" w:hAnsiTheme="minorHAnsi" w:cstheme="minorHAnsi"/>
          <w:sz w:val="20"/>
          <w:szCs w:val="20"/>
        </w:rPr>
        <w:t>. A empresa</w:t>
      </w:r>
      <w:r w:rsidR="0035364D" w:rsidRPr="00AE51C1">
        <w:rPr>
          <w:rFonts w:asciiTheme="minorHAnsi" w:hAnsiTheme="minorHAnsi" w:cstheme="minorHAnsi"/>
          <w:sz w:val="20"/>
          <w:szCs w:val="20"/>
        </w:rPr>
        <w:t>, que</w:t>
      </w:r>
      <w:r w:rsidR="00A308AA" w:rsidRPr="00AE51C1">
        <w:rPr>
          <w:rFonts w:asciiTheme="minorHAnsi" w:hAnsiTheme="minorHAnsi" w:cstheme="minorHAnsi"/>
          <w:sz w:val="20"/>
          <w:szCs w:val="20"/>
        </w:rPr>
        <w:t xml:space="preserve"> conta</w:t>
      </w:r>
      <w:r w:rsidRPr="006F3FEB">
        <w:rPr>
          <w:rFonts w:asciiTheme="minorHAnsi" w:hAnsiTheme="minorHAnsi" w:cstheme="minorHAnsi"/>
          <w:sz w:val="20"/>
          <w:szCs w:val="20"/>
        </w:rPr>
        <w:t xml:space="preserve"> </w:t>
      </w:r>
      <w:r w:rsidR="00240AC2" w:rsidRPr="00AE51C1">
        <w:rPr>
          <w:rFonts w:asciiTheme="minorHAnsi" w:hAnsiTheme="minorHAnsi" w:cstheme="minorHAnsi"/>
          <w:sz w:val="20"/>
          <w:szCs w:val="20"/>
        </w:rPr>
        <w:t xml:space="preserve">atualmente </w:t>
      </w:r>
      <w:r w:rsidRPr="006F3FEB">
        <w:rPr>
          <w:rFonts w:asciiTheme="minorHAnsi" w:hAnsiTheme="minorHAnsi" w:cstheme="minorHAnsi"/>
          <w:sz w:val="20"/>
          <w:szCs w:val="20"/>
        </w:rPr>
        <w:t>com uma rede de 10 agências</w:t>
      </w:r>
      <w:r w:rsidR="008A37CD" w:rsidRPr="00AE51C1">
        <w:rPr>
          <w:rFonts w:asciiTheme="minorHAnsi" w:hAnsiTheme="minorHAnsi" w:cstheme="minorHAnsi"/>
          <w:sz w:val="20"/>
          <w:szCs w:val="20"/>
        </w:rPr>
        <w:t xml:space="preserve"> (</w:t>
      </w:r>
      <w:r w:rsidR="008A37CD" w:rsidRPr="00AE51C1">
        <w:rPr>
          <w:rFonts w:ascii="Calibri" w:hAnsi="Calibri" w:cs="Calibri"/>
          <w:sz w:val="20"/>
          <w:szCs w:val="20"/>
        </w:rPr>
        <w:t>localizados em Cascais, Estoril, Oeiras, Lisboa (Amoreiras e Parque das Nações), Madeira, Porto (Boavista e Baixa), Carvoeiro e Vilamoura)</w:t>
      </w:r>
      <w:r w:rsidRPr="006F3FEB">
        <w:rPr>
          <w:rFonts w:asciiTheme="minorHAnsi" w:hAnsiTheme="minorHAnsi" w:cstheme="minorHAnsi"/>
          <w:sz w:val="20"/>
          <w:szCs w:val="20"/>
        </w:rPr>
        <w:t xml:space="preserve"> e </w:t>
      </w:r>
      <w:r w:rsidR="00A308AA" w:rsidRPr="00AE51C1">
        <w:rPr>
          <w:rFonts w:asciiTheme="minorHAnsi" w:hAnsiTheme="minorHAnsi" w:cstheme="minorHAnsi"/>
          <w:sz w:val="20"/>
          <w:szCs w:val="20"/>
        </w:rPr>
        <w:t xml:space="preserve">de </w:t>
      </w:r>
      <w:r w:rsidRPr="006F3FEB">
        <w:rPr>
          <w:rFonts w:asciiTheme="minorHAnsi" w:hAnsiTheme="minorHAnsi" w:cstheme="minorHAnsi"/>
          <w:sz w:val="20"/>
          <w:szCs w:val="20"/>
        </w:rPr>
        <w:t xml:space="preserve">mais de </w:t>
      </w:r>
      <w:r w:rsidR="00C10CDB">
        <w:rPr>
          <w:rFonts w:asciiTheme="minorHAnsi" w:hAnsiTheme="minorHAnsi" w:cstheme="minorHAnsi"/>
          <w:sz w:val="20"/>
          <w:szCs w:val="20"/>
        </w:rPr>
        <w:t>2</w:t>
      </w:r>
      <w:r w:rsidR="00F96CDB">
        <w:rPr>
          <w:rFonts w:asciiTheme="minorHAnsi" w:hAnsiTheme="minorHAnsi" w:cstheme="minorHAnsi"/>
          <w:sz w:val="20"/>
          <w:szCs w:val="20"/>
        </w:rPr>
        <w:t>5</w:t>
      </w:r>
      <w:r w:rsidRPr="006F3FEB">
        <w:rPr>
          <w:rFonts w:asciiTheme="minorHAnsi" w:hAnsiTheme="minorHAnsi" w:cstheme="minorHAnsi"/>
          <w:sz w:val="20"/>
          <w:szCs w:val="20"/>
        </w:rPr>
        <w:t>0 colaboradores, continua a liderar este processo de transformação, oferecendo um portefólio de imóveis únicos e</w:t>
      </w:r>
      <w:r w:rsidR="0035364D" w:rsidRPr="00AE51C1">
        <w:rPr>
          <w:rFonts w:asciiTheme="minorHAnsi" w:hAnsiTheme="minorHAnsi" w:cstheme="minorHAnsi"/>
          <w:sz w:val="20"/>
          <w:szCs w:val="20"/>
        </w:rPr>
        <w:t xml:space="preserve"> de</w:t>
      </w:r>
      <w:r w:rsidRPr="006F3FEB">
        <w:rPr>
          <w:rFonts w:asciiTheme="minorHAnsi" w:hAnsiTheme="minorHAnsi" w:cstheme="minorHAnsi"/>
          <w:sz w:val="20"/>
          <w:szCs w:val="20"/>
        </w:rPr>
        <w:t xml:space="preserve"> soluções</w:t>
      </w:r>
      <w:r w:rsidR="00240AC2" w:rsidRPr="00AE51C1">
        <w:rPr>
          <w:rFonts w:asciiTheme="minorHAnsi" w:hAnsiTheme="minorHAnsi" w:cstheme="minorHAnsi"/>
          <w:sz w:val="20"/>
          <w:szCs w:val="20"/>
        </w:rPr>
        <w:t xml:space="preserve"> de habitação</w:t>
      </w:r>
      <w:r w:rsidRPr="006F3FEB">
        <w:rPr>
          <w:rFonts w:asciiTheme="minorHAnsi" w:hAnsiTheme="minorHAnsi" w:cstheme="minorHAnsi"/>
          <w:sz w:val="20"/>
          <w:szCs w:val="20"/>
        </w:rPr>
        <w:t xml:space="preserve"> personalizadas para os clientes</w:t>
      </w:r>
      <w:r w:rsidR="005C5A0B" w:rsidRPr="00AE51C1">
        <w:rPr>
          <w:rFonts w:asciiTheme="minorHAnsi" w:hAnsiTheme="minorHAnsi" w:cstheme="minorHAnsi"/>
          <w:sz w:val="20"/>
          <w:szCs w:val="20"/>
        </w:rPr>
        <w:t>,</w:t>
      </w:r>
      <w:r w:rsidR="0035364D" w:rsidRPr="00AE51C1">
        <w:rPr>
          <w:rFonts w:asciiTheme="minorHAnsi" w:hAnsiTheme="minorHAnsi" w:cstheme="minorHAnsi"/>
          <w:sz w:val="20"/>
          <w:szCs w:val="20"/>
        </w:rPr>
        <w:t xml:space="preserve"> nacionais e internacionais</w:t>
      </w:r>
      <w:r w:rsidR="005C5A0B" w:rsidRPr="00AE51C1">
        <w:rPr>
          <w:rFonts w:asciiTheme="minorHAnsi" w:hAnsiTheme="minorHAnsi" w:cstheme="minorHAnsi"/>
          <w:sz w:val="20"/>
          <w:szCs w:val="20"/>
        </w:rPr>
        <w:t>,</w:t>
      </w:r>
      <w:r w:rsidRPr="006F3FEB">
        <w:rPr>
          <w:rFonts w:asciiTheme="minorHAnsi" w:hAnsiTheme="minorHAnsi" w:cstheme="minorHAnsi"/>
          <w:sz w:val="20"/>
          <w:szCs w:val="20"/>
        </w:rPr>
        <w:t xml:space="preserve"> mais exigentes.</w:t>
      </w:r>
    </w:p>
    <w:p w14:paraId="180D2955" w14:textId="77777777" w:rsidR="00080761" w:rsidRDefault="00080761" w:rsidP="006F3F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BC70DA" w14:textId="4B243E1D" w:rsidR="00080761" w:rsidRPr="00080761" w:rsidRDefault="00080761" w:rsidP="00080761">
      <w:pPr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NOTA: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o</w:t>
      </w:r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 dados referidos nesta informação são relativos à atividade da Portugal Sotheby’s </w:t>
      </w:r>
      <w:proofErr w:type="spellStart"/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International</w:t>
      </w:r>
      <w:proofErr w:type="spellEnd"/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Realty sobre o seu desempenho no setor do imobiliário de luxo em Portugal.</w:t>
      </w:r>
    </w:p>
    <w:p w14:paraId="54422D8A" w14:textId="77777777" w:rsidR="00080761" w:rsidRPr="00080761" w:rsidRDefault="00080761" w:rsidP="00080761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415023" w14:textId="72C18143" w:rsidR="00A37956" w:rsidRPr="00080761" w:rsidRDefault="00A37956" w:rsidP="00A37956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080761">
        <w:rPr>
          <w:rFonts w:ascii="Calibri" w:hAnsi="Calibri" w:cs="Calibri"/>
          <w:b/>
          <w:sz w:val="16"/>
          <w:szCs w:val="16"/>
        </w:rPr>
        <w:t>Sobre a Portugal Sotheby’s Realty</w:t>
      </w:r>
    </w:p>
    <w:p w14:paraId="17AC3B4A" w14:textId="0DCA43A6" w:rsidR="00A37956" w:rsidRPr="00080761" w:rsidRDefault="00A37956" w:rsidP="00A37956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080761">
        <w:rPr>
          <w:rFonts w:ascii="Calibri" w:hAnsi="Calibri" w:cs="Calibri"/>
          <w:sz w:val="16"/>
          <w:szCs w:val="16"/>
        </w:rPr>
        <w:t xml:space="preserve">A Sotheby’s nasceu como uma casa de leilões excecional em Londres em 1744, tendo em 1976 sido criada uma imobiliária de luxo com o mesmo nome, a Sotheby’s </w:t>
      </w:r>
      <w:proofErr w:type="spellStart"/>
      <w:r w:rsidRPr="00080761">
        <w:rPr>
          <w:rFonts w:ascii="Calibri" w:hAnsi="Calibri" w:cs="Calibri"/>
          <w:sz w:val="16"/>
          <w:szCs w:val="16"/>
        </w:rPr>
        <w:t>International</w:t>
      </w:r>
      <w:proofErr w:type="spellEnd"/>
      <w:r w:rsidRPr="00080761">
        <w:rPr>
          <w:rFonts w:ascii="Calibri" w:hAnsi="Calibri" w:cs="Calibri"/>
          <w:sz w:val="16"/>
          <w:szCs w:val="16"/>
        </w:rPr>
        <w:t xml:space="preserve"> Realty. Em Portugal, a Sotheby’s </w:t>
      </w:r>
      <w:proofErr w:type="spellStart"/>
      <w:r w:rsidRPr="00080761">
        <w:rPr>
          <w:rFonts w:ascii="Calibri" w:hAnsi="Calibri" w:cs="Calibri"/>
          <w:sz w:val="16"/>
          <w:szCs w:val="16"/>
        </w:rPr>
        <w:t>International</w:t>
      </w:r>
      <w:proofErr w:type="spellEnd"/>
      <w:r w:rsidRPr="00080761">
        <w:rPr>
          <w:rFonts w:ascii="Calibri" w:hAnsi="Calibri" w:cs="Calibri"/>
          <w:sz w:val="16"/>
          <w:szCs w:val="16"/>
        </w:rPr>
        <w:t xml:space="preserve"> Realty surge em 2007 com a abertura do seu primeiro escritório no Estoril e, dois anos depois, são inaugurados dois novos escritórios em Lisboa e em Oeiras. Atualmente, a Portugal Sotheby’s Realty conta com uma rede de 10 agências, empregando mais de 2</w:t>
      </w:r>
      <w:r w:rsidR="00F96CDB" w:rsidRPr="00080761">
        <w:rPr>
          <w:rFonts w:ascii="Calibri" w:hAnsi="Calibri" w:cs="Calibri"/>
          <w:sz w:val="16"/>
          <w:szCs w:val="16"/>
        </w:rPr>
        <w:t>5</w:t>
      </w:r>
      <w:r w:rsidRPr="00080761">
        <w:rPr>
          <w:rFonts w:ascii="Calibri" w:hAnsi="Calibri" w:cs="Calibri"/>
          <w:sz w:val="16"/>
          <w:szCs w:val="16"/>
        </w:rPr>
        <w:t xml:space="preserve">0 colaboradores. Mais informações em </w:t>
      </w:r>
      <w:hyperlink r:id="rId10" w:history="1">
        <w:r w:rsidRPr="00080761">
          <w:rPr>
            <w:rStyle w:val="Hiperligao"/>
            <w:rFonts w:ascii="Calibri" w:hAnsi="Calibri" w:cs="Calibri"/>
            <w:bCs/>
            <w:color w:val="000000"/>
            <w:sz w:val="16"/>
            <w:szCs w:val="16"/>
          </w:rPr>
          <w:t>https://www.sothebysrealtypt.com/</w:t>
        </w:r>
      </w:hyperlink>
    </w:p>
    <w:p w14:paraId="2CF1B1DE" w14:textId="77777777" w:rsidR="00A37956" w:rsidRPr="00080761" w:rsidRDefault="00A37956" w:rsidP="006C2DD7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3A887B6" w14:textId="77777777" w:rsidR="006C2DD7" w:rsidRPr="005C5A0B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</w:pPr>
      <w:r w:rsidRPr="005C5A0B"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  <w:t>Para mais informações contactar, por favor:</w:t>
      </w:r>
    </w:p>
    <w:p w14:paraId="236B4063" w14:textId="77777777" w:rsidR="006C2DD7" w:rsidRPr="005C5A0B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</w:pPr>
    </w:p>
    <w:p w14:paraId="6491E5C3" w14:textId="77777777" w:rsidR="006C2DD7" w:rsidRPr="005C5A0B" w:rsidRDefault="006C2DD7" w:rsidP="006C2DD7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C5A0B">
        <w:rPr>
          <w:rStyle w:val="Hiperligao"/>
          <w:rFonts w:asciiTheme="minorHAnsi" w:hAnsiTheme="minorHAnsi" w:cstheme="minorHAnsi"/>
          <w:bCs/>
          <w:color w:val="000000"/>
          <w:sz w:val="20"/>
          <w:szCs w:val="20"/>
          <w:u w:val="none"/>
        </w:rPr>
        <w:t xml:space="preserve">Carla Rodrigues | </w:t>
      </w:r>
      <w:hyperlink r:id="rId11" w:history="1">
        <w:r w:rsidRPr="005C5A0B">
          <w:rPr>
            <w:rStyle w:val="Hiperligao"/>
            <w:rFonts w:asciiTheme="minorHAnsi" w:hAnsiTheme="minorHAnsi" w:cstheme="minorHAnsi"/>
            <w:bCs/>
            <w:sz w:val="20"/>
            <w:szCs w:val="20"/>
          </w:rPr>
          <w:t>carla.rodrigues@lift.com.pt</w:t>
        </w:r>
      </w:hyperlink>
      <w:r w:rsidRPr="005C5A0B">
        <w:rPr>
          <w:rStyle w:val="Hiperligao"/>
          <w:rFonts w:asciiTheme="minorHAnsi" w:hAnsiTheme="minorHAnsi" w:cstheme="minorHAnsi"/>
          <w:bCs/>
          <w:color w:val="000000"/>
          <w:sz w:val="20"/>
          <w:szCs w:val="20"/>
          <w:u w:val="none"/>
        </w:rPr>
        <w:t xml:space="preserve"> | </w:t>
      </w:r>
      <w:r w:rsidRPr="005C5A0B">
        <w:rPr>
          <w:rFonts w:asciiTheme="minorHAnsi" w:hAnsiTheme="minorHAnsi" w:cstheme="minorHAnsi"/>
          <w:bCs/>
          <w:color w:val="000000"/>
          <w:sz w:val="20"/>
          <w:szCs w:val="20"/>
        </w:rPr>
        <w:t>915 193 379</w:t>
      </w:r>
    </w:p>
    <w:p w14:paraId="1F4AD26C" w14:textId="09782490" w:rsidR="00EC5D03" w:rsidRPr="005C5A0B" w:rsidRDefault="006C2DD7" w:rsidP="00B35C5E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C5A0B">
        <w:rPr>
          <w:rFonts w:asciiTheme="minorHAnsi" w:hAnsiTheme="minorHAnsi" w:cstheme="minorHAnsi"/>
          <w:color w:val="000000"/>
          <w:sz w:val="20"/>
          <w:szCs w:val="20"/>
        </w:rPr>
        <w:t xml:space="preserve">Anabela Pereira | </w:t>
      </w:r>
      <w:hyperlink r:id="rId12" w:history="1">
        <w:r w:rsidRPr="005C5A0B">
          <w:rPr>
            <w:rStyle w:val="Hiperligao"/>
            <w:rFonts w:asciiTheme="minorHAnsi" w:hAnsiTheme="minorHAnsi" w:cstheme="minorHAnsi"/>
            <w:sz w:val="20"/>
            <w:szCs w:val="20"/>
          </w:rPr>
          <w:t>anabela.pereira@lift.com.pt</w:t>
        </w:r>
      </w:hyperlink>
      <w:r w:rsidRPr="005C5A0B">
        <w:rPr>
          <w:rFonts w:asciiTheme="minorHAnsi" w:hAnsiTheme="minorHAnsi" w:cstheme="minorHAnsi"/>
          <w:color w:val="000000"/>
          <w:sz w:val="20"/>
          <w:szCs w:val="20"/>
        </w:rPr>
        <w:t xml:space="preserve"> | </w:t>
      </w:r>
      <w:r w:rsidRPr="005C5A0B">
        <w:rPr>
          <w:rFonts w:asciiTheme="minorHAnsi" w:hAnsiTheme="minorHAnsi" w:cstheme="minorHAnsi"/>
          <w:color w:val="000000"/>
          <w:sz w:val="20"/>
          <w:szCs w:val="20"/>
          <w14:ligatures w14:val="standardContextual"/>
        </w:rPr>
        <w:t>936 282 863</w:t>
      </w:r>
    </w:p>
    <w:sectPr w:rsidR="00EC5D03" w:rsidRPr="005C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FEE"/>
    <w:multiLevelType w:val="hybridMultilevel"/>
    <w:tmpl w:val="2DC07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315264"/>
    <w:multiLevelType w:val="hybridMultilevel"/>
    <w:tmpl w:val="8C18D5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2"/>
  </w:num>
  <w:num w:numId="2" w16cid:durableId="870726850">
    <w:abstractNumId w:val="3"/>
  </w:num>
  <w:num w:numId="3" w16cid:durableId="950477651">
    <w:abstractNumId w:val="5"/>
  </w:num>
  <w:num w:numId="4" w16cid:durableId="72549293">
    <w:abstractNumId w:val="1"/>
  </w:num>
  <w:num w:numId="5" w16cid:durableId="929394242">
    <w:abstractNumId w:val="0"/>
  </w:num>
  <w:num w:numId="6" w16cid:durableId="1912545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1F15"/>
    <w:rsid w:val="000221D3"/>
    <w:rsid w:val="00033161"/>
    <w:rsid w:val="00037352"/>
    <w:rsid w:val="00064554"/>
    <w:rsid w:val="000707D8"/>
    <w:rsid w:val="00080761"/>
    <w:rsid w:val="00081EEC"/>
    <w:rsid w:val="00084BAA"/>
    <w:rsid w:val="00091241"/>
    <w:rsid w:val="000A24D5"/>
    <w:rsid w:val="000A3C29"/>
    <w:rsid w:val="000A5766"/>
    <w:rsid w:val="000A79B8"/>
    <w:rsid w:val="000B71CD"/>
    <w:rsid w:val="000D2DE6"/>
    <w:rsid w:val="000E2867"/>
    <w:rsid w:val="000F5D07"/>
    <w:rsid w:val="00104568"/>
    <w:rsid w:val="00104AC0"/>
    <w:rsid w:val="0010603D"/>
    <w:rsid w:val="001061E9"/>
    <w:rsid w:val="001076A4"/>
    <w:rsid w:val="001162ED"/>
    <w:rsid w:val="001214C3"/>
    <w:rsid w:val="00124AC5"/>
    <w:rsid w:val="00134D43"/>
    <w:rsid w:val="00135086"/>
    <w:rsid w:val="0013775A"/>
    <w:rsid w:val="00140469"/>
    <w:rsid w:val="00157C0A"/>
    <w:rsid w:val="00176034"/>
    <w:rsid w:val="00180FA5"/>
    <w:rsid w:val="00183D26"/>
    <w:rsid w:val="001920B9"/>
    <w:rsid w:val="001A093B"/>
    <w:rsid w:val="001A236E"/>
    <w:rsid w:val="001B3C31"/>
    <w:rsid w:val="001B7D69"/>
    <w:rsid w:val="001C344C"/>
    <w:rsid w:val="001C5212"/>
    <w:rsid w:val="001C54ED"/>
    <w:rsid w:val="001D2B2C"/>
    <w:rsid w:val="001D4748"/>
    <w:rsid w:val="001D7DEE"/>
    <w:rsid w:val="001E1E50"/>
    <w:rsid w:val="001E2B70"/>
    <w:rsid w:val="001F162D"/>
    <w:rsid w:val="001F19DD"/>
    <w:rsid w:val="002106DB"/>
    <w:rsid w:val="00210DB9"/>
    <w:rsid w:val="00225442"/>
    <w:rsid w:val="002266DD"/>
    <w:rsid w:val="00237D18"/>
    <w:rsid w:val="00240AC2"/>
    <w:rsid w:val="00244651"/>
    <w:rsid w:val="0025292C"/>
    <w:rsid w:val="002625B5"/>
    <w:rsid w:val="00262EE9"/>
    <w:rsid w:val="00270276"/>
    <w:rsid w:val="00271385"/>
    <w:rsid w:val="002716B1"/>
    <w:rsid w:val="002931CE"/>
    <w:rsid w:val="002C1501"/>
    <w:rsid w:val="002D0CEC"/>
    <w:rsid w:val="002D44D7"/>
    <w:rsid w:val="002D7B4A"/>
    <w:rsid w:val="002E3C25"/>
    <w:rsid w:val="002E415D"/>
    <w:rsid w:val="002F0AF0"/>
    <w:rsid w:val="00302C0F"/>
    <w:rsid w:val="00326F20"/>
    <w:rsid w:val="00327377"/>
    <w:rsid w:val="00341014"/>
    <w:rsid w:val="0035364D"/>
    <w:rsid w:val="00354120"/>
    <w:rsid w:val="00357618"/>
    <w:rsid w:val="00357EEF"/>
    <w:rsid w:val="00363F9C"/>
    <w:rsid w:val="00373BED"/>
    <w:rsid w:val="00387984"/>
    <w:rsid w:val="00390F0A"/>
    <w:rsid w:val="003A5B15"/>
    <w:rsid w:val="003A60F9"/>
    <w:rsid w:val="003A6932"/>
    <w:rsid w:val="003B64E0"/>
    <w:rsid w:val="003C25C7"/>
    <w:rsid w:val="003D12C9"/>
    <w:rsid w:val="003E0221"/>
    <w:rsid w:val="00403A15"/>
    <w:rsid w:val="004047E4"/>
    <w:rsid w:val="004055C6"/>
    <w:rsid w:val="0041091C"/>
    <w:rsid w:val="00431153"/>
    <w:rsid w:val="0043686E"/>
    <w:rsid w:val="0044177B"/>
    <w:rsid w:val="00463876"/>
    <w:rsid w:val="00464C29"/>
    <w:rsid w:val="004702D6"/>
    <w:rsid w:val="00473D07"/>
    <w:rsid w:val="00493E85"/>
    <w:rsid w:val="004A426D"/>
    <w:rsid w:val="004A4735"/>
    <w:rsid w:val="004B3BBF"/>
    <w:rsid w:val="004B48B7"/>
    <w:rsid w:val="004B5366"/>
    <w:rsid w:val="004C75A0"/>
    <w:rsid w:val="004E097E"/>
    <w:rsid w:val="004F5451"/>
    <w:rsid w:val="005127F4"/>
    <w:rsid w:val="005256E4"/>
    <w:rsid w:val="005259ED"/>
    <w:rsid w:val="00532199"/>
    <w:rsid w:val="00535ADF"/>
    <w:rsid w:val="00540A82"/>
    <w:rsid w:val="00547CE9"/>
    <w:rsid w:val="00550DFE"/>
    <w:rsid w:val="00555E55"/>
    <w:rsid w:val="005719E8"/>
    <w:rsid w:val="00590002"/>
    <w:rsid w:val="005959D8"/>
    <w:rsid w:val="005A1E80"/>
    <w:rsid w:val="005A5D34"/>
    <w:rsid w:val="005C5A0B"/>
    <w:rsid w:val="005C76BE"/>
    <w:rsid w:val="005D0093"/>
    <w:rsid w:val="005E174E"/>
    <w:rsid w:val="005E4952"/>
    <w:rsid w:val="005F2458"/>
    <w:rsid w:val="0062375C"/>
    <w:rsid w:val="00641A4E"/>
    <w:rsid w:val="00652C4B"/>
    <w:rsid w:val="0065541A"/>
    <w:rsid w:val="006616F5"/>
    <w:rsid w:val="00663DA8"/>
    <w:rsid w:val="006868D3"/>
    <w:rsid w:val="00687CAB"/>
    <w:rsid w:val="006902D6"/>
    <w:rsid w:val="00695DCE"/>
    <w:rsid w:val="00697B1B"/>
    <w:rsid w:val="006A3824"/>
    <w:rsid w:val="006C1DF9"/>
    <w:rsid w:val="006C2DD7"/>
    <w:rsid w:val="006D3D98"/>
    <w:rsid w:val="006E3FD6"/>
    <w:rsid w:val="006F11B0"/>
    <w:rsid w:val="006F3FEB"/>
    <w:rsid w:val="00703573"/>
    <w:rsid w:val="007056A9"/>
    <w:rsid w:val="00712D0D"/>
    <w:rsid w:val="007242C6"/>
    <w:rsid w:val="0073361C"/>
    <w:rsid w:val="00737785"/>
    <w:rsid w:val="007406E1"/>
    <w:rsid w:val="00745707"/>
    <w:rsid w:val="00752B74"/>
    <w:rsid w:val="007534C5"/>
    <w:rsid w:val="007537D5"/>
    <w:rsid w:val="007647E9"/>
    <w:rsid w:val="00766EA3"/>
    <w:rsid w:val="0077428A"/>
    <w:rsid w:val="00791839"/>
    <w:rsid w:val="0079345B"/>
    <w:rsid w:val="007A5F0A"/>
    <w:rsid w:val="007B489D"/>
    <w:rsid w:val="007B6F7E"/>
    <w:rsid w:val="007D1C53"/>
    <w:rsid w:val="007D7E0F"/>
    <w:rsid w:val="007E1184"/>
    <w:rsid w:val="007E2DE2"/>
    <w:rsid w:val="007F28B3"/>
    <w:rsid w:val="00805A5A"/>
    <w:rsid w:val="00810055"/>
    <w:rsid w:val="0082251F"/>
    <w:rsid w:val="008232BA"/>
    <w:rsid w:val="00825132"/>
    <w:rsid w:val="00836F51"/>
    <w:rsid w:val="00843D75"/>
    <w:rsid w:val="0084625C"/>
    <w:rsid w:val="008532D3"/>
    <w:rsid w:val="0085340A"/>
    <w:rsid w:val="00854884"/>
    <w:rsid w:val="008567AE"/>
    <w:rsid w:val="008635AE"/>
    <w:rsid w:val="0086713E"/>
    <w:rsid w:val="008774BB"/>
    <w:rsid w:val="00896C77"/>
    <w:rsid w:val="0089718F"/>
    <w:rsid w:val="008A37CD"/>
    <w:rsid w:val="008A7323"/>
    <w:rsid w:val="008B5200"/>
    <w:rsid w:val="008C06DB"/>
    <w:rsid w:val="008C5189"/>
    <w:rsid w:val="008C6FC9"/>
    <w:rsid w:val="008C77AE"/>
    <w:rsid w:val="008E1A5D"/>
    <w:rsid w:val="008F4EFA"/>
    <w:rsid w:val="008F53CD"/>
    <w:rsid w:val="008F77D5"/>
    <w:rsid w:val="0090279F"/>
    <w:rsid w:val="00912663"/>
    <w:rsid w:val="00915200"/>
    <w:rsid w:val="009164A2"/>
    <w:rsid w:val="00916610"/>
    <w:rsid w:val="0092048E"/>
    <w:rsid w:val="009702DD"/>
    <w:rsid w:val="00981462"/>
    <w:rsid w:val="0098629B"/>
    <w:rsid w:val="009935E2"/>
    <w:rsid w:val="00993E7D"/>
    <w:rsid w:val="009979C1"/>
    <w:rsid w:val="009A247A"/>
    <w:rsid w:val="009A5D29"/>
    <w:rsid w:val="009A5F0A"/>
    <w:rsid w:val="009C0717"/>
    <w:rsid w:val="009D3E96"/>
    <w:rsid w:val="009E23C0"/>
    <w:rsid w:val="009E793C"/>
    <w:rsid w:val="009E7E0C"/>
    <w:rsid w:val="00A00025"/>
    <w:rsid w:val="00A058EA"/>
    <w:rsid w:val="00A07FA6"/>
    <w:rsid w:val="00A15F46"/>
    <w:rsid w:val="00A1767B"/>
    <w:rsid w:val="00A25E11"/>
    <w:rsid w:val="00A308AA"/>
    <w:rsid w:val="00A37956"/>
    <w:rsid w:val="00A40ED9"/>
    <w:rsid w:val="00A445F3"/>
    <w:rsid w:val="00A52B6C"/>
    <w:rsid w:val="00A63A05"/>
    <w:rsid w:val="00A67DA7"/>
    <w:rsid w:val="00A73089"/>
    <w:rsid w:val="00A84011"/>
    <w:rsid w:val="00AA1024"/>
    <w:rsid w:val="00AB43CA"/>
    <w:rsid w:val="00AB5380"/>
    <w:rsid w:val="00AB546B"/>
    <w:rsid w:val="00AC7FC9"/>
    <w:rsid w:val="00AD0E1E"/>
    <w:rsid w:val="00AE51C1"/>
    <w:rsid w:val="00AF134A"/>
    <w:rsid w:val="00AF142B"/>
    <w:rsid w:val="00AF62CD"/>
    <w:rsid w:val="00B06528"/>
    <w:rsid w:val="00B1512F"/>
    <w:rsid w:val="00B241AF"/>
    <w:rsid w:val="00B311BC"/>
    <w:rsid w:val="00B35C5E"/>
    <w:rsid w:val="00B40EBE"/>
    <w:rsid w:val="00B440A1"/>
    <w:rsid w:val="00B536E2"/>
    <w:rsid w:val="00B66AFE"/>
    <w:rsid w:val="00B726B1"/>
    <w:rsid w:val="00B73012"/>
    <w:rsid w:val="00B736E3"/>
    <w:rsid w:val="00B74545"/>
    <w:rsid w:val="00B764C6"/>
    <w:rsid w:val="00B80DC9"/>
    <w:rsid w:val="00B87D97"/>
    <w:rsid w:val="00B921CF"/>
    <w:rsid w:val="00B93346"/>
    <w:rsid w:val="00BA4BA3"/>
    <w:rsid w:val="00BB0393"/>
    <w:rsid w:val="00BC5354"/>
    <w:rsid w:val="00BD0A0A"/>
    <w:rsid w:val="00BD7B18"/>
    <w:rsid w:val="00BF0451"/>
    <w:rsid w:val="00BF121E"/>
    <w:rsid w:val="00C044C1"/>
    <w:rsid w:val="00C10CDB"/>
    <w:rsid w:val="00C13954"/>
    <w:rsid w:val="00C27B1D"/>
    <w:rsid w:val="00C3270F"/>
    <w:rsid w:val="00C34AC0"/>
    <w:rsid w:val="00C3646A"/>
    <w:rsid w:val="00C47AE5"/>
    <w:rsid w:val="00C500F4"/>
    <w:rsid w:val="00C61DFD"/>
    <w:rsid w:val="00C770D4"/>
    <w:rsid w:val="00C865E9"/>
    <w:rsid w:val="00CA155A"/>
    <w:rsid w:val="00CA52FB"/>
    <w:rsid w:val="00CC0D4D"/>
    <w:rsid w:val="00CE3754"/>
    <w:rsid w:val="00CE6330"/>
    <w:rsid w:val="00CE6E10"/>
    <w:rsid w:val="00CF73F9"/>
    <w:rsid w:val="00D01A47"/>
    <w:rsid w:val="00D02E22"/>
    <w:rsid w:val="00D0487E"/>
    <w:rsid w:val="00D06EB7"/>
    <w:rsid w:val="00D14C58"/>
    <w:rsid w:val="00D25B0E"/>
    <w:rsid w:val="00D27F53"/>
    <w:rsid w:val="00D327A9"/>
    <w:rsid w:val="00D42339"/>
    <w:rsid w:val="00D4332A"/>
    <w:rsid w:val="00D74367"/>
    <w:rsid w:val="00D77497"/>
    <w:rsid w:val="00D84AC6"/>
    <w:rsid w:val="00D84C54"/>
    <w:rsid w:val="00D97DD2"/>
    <w:rsid w:val="00DA51F7"/>
    <w:rsid w:val="00DB4139"/>
    <w:rsid w:val="00DC30E0"/>
    <w:rsid w:val="00DC4A1B"/>
    <w:rsid w:val="00DC4AC8"/>
    <w:rsid w:val="00DD3A2D"/>
    <w:rsid w:val="00DD446D"/>
    <w:rsid w:val="00DE124C"/>
    <w:rsid w:val="00E042BE"/>
    <w:rsid w:val="00E05E54"/>
    <w:rsid w:val="00E26642"/>
    <w:rsid w:val="00E275A4"/>
    <w:rsid w:val="00E428D7"/>
    <w:rsid w:val="00E523F1"/>
    <w:rsid w:val="00E5500A"/>
    <w:rsid w:val="00E73F12"/>
    <w:rsid w:val="00E77D87"/>
    <w:rsid w:val="00EA352B"/>
    <w:rsid w:val="00EA594A"/>
    <w:rsid w:val="00EC1E7A"/>
    <w:rsid w:val="00EC4487"/>
    <w:rsid w:val="00EC5D03"/>
    <w:rsid w:val="00EC755A"/>
    <w:rsid w:val="00ED0909"/>
    <w:rsid w:val="00ED1775"/>
    <w:rsid w:val="00ED4479"/>
    <w:rsid w:val="00ED678B"/>
    <w:rsid w:val="00EE0DA5"/>
    <w:rsid w:val="00EF2DB8"/>
    <w:rsid w:val="00F17165"/>
    <w:rsid w:val="00F30F96"/>
    <w:rsid w:val="00F32C7C"/>
    <w:rsid w:val="00F3727B"/>
    <w:rsid w:val="00F50C4E"/>
    <w:rsid w:val="00F604F8"/>
    <w:rsid w:val="00F75E13"/>
    <w:rsid w:val="00F75E5C"/>
    <w:rsid w:val="00F82546"/>
    <w:rsid w:val="00F83C48"/>
    <w:rsid w:val="00F87A4D"/>
    <w:rsid w:val="00F95746"/>
    <w:rsid w:val="00F96CDB"/>
    <w:rsid w:val="00FA160B"/>
    <w:rsid w:val="00FA27D9"/>
    <w:rsid w:val="00FA3337"/>
    <w:rsid w:val="00FB3A5A"/>
    <w:rsid w:val="00FD6E6F"/>
    <w:rsid w:val="00FE5047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2D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702D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702D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2D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2DD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othebysrealtypt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7A1DDE77-A927-4C73-8F9A-3D4CCEFF0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13</TotalTime>
  <Pages>2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9</cp:revision>
  <cp:lastPrinted>2025-01-23T17:08:00Z</cp:lastPrinted>
  <dcterms:created xsi:type="dcterms:W3CDTF">2025-10-06T14:54:00Z</dcterms:created>
  <dcterms:modified xsi:type="dcterms:W3CDTF">2025-10-08T08:16:00Z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