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60D83C6C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017B21">
        <w:rPr>
          <w:rFonts w:ascii="Calibri" w:eastAsia="Calibri" w:hAnsi="Calibri" w:cs="Calibri"/>
        </w:rPr>
        <w:t>7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10</w:t>
      </w:r>
      <w:r w:rsidRPr="50E74B15">
        <w:rPr>
          <w:rFonts w:ascii="Calibri" w:eastAsia="Calibri" w:hAnsi="Calibri" w:cs="Calibri"/>
        </w:rPr>
        <w:t>.2025</w:t>
      </w:r>
    </w:p>
    <w:p w14:paraId="7E3599EE" w14:textId="6F84796E" w:rsidR="13683575" w:rsidRDefault="00C011A6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011A6">
        <w:rPr>
          <w:rFonts w:ascii="Calibri" w:eastAsia="Calibri" w:hAnsi="Calibri" w:cs="Calibri"/>
          <w:b/>
          <w:bCs/>
          <w:sz w:val="28"/>
          <w:szCs w:val="28"/>
        </w:rPr>
        <w:t>Wypadki chodzą po ludziach - ważne, żeby być gotowym na wszelki wypadek. Kampania rabatowa od Balcia.</w:t>
      </w:r>
    </w:p>
    <w:p w14:paraId="625C130D" w14:textId="71B8A070" w:rsidR="13683575" w:rsidRDefault="00C011A6" w:rsidP="50E74B1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011A6">
        <w:rPr>
          <w:rFonts w:ascii="Calibri" w:eastAsia="Calibri" w:hAnsi="Calibri" w:cs="Calibri"/>
          <w:b/>
          <w:bCs/>
        </w:rPr>
        <w:t>Balcia Insurance</w:t>
      </w:r>
      <w:r>
        <w:rPr>
          <w:rFonts w:ascii="Calibri" w:eastAsia="Calibri" w:hAnsi="Calibri" w:cs="Calibri"/>
          <w:b/>
          <w:bCs/>
        </w:rPr>
        <w:t xml:space="preserve"> </w:t>
      </w:r>
      <w:r w:rsidRPr="00C011A6">
        <w:rPr>
          <w:rFonts w:ascii="Calibri" w:eastAsia="Calibri" w:hAnsi="Calibri" w:cs="Calibri"/>
          <w:b/>
          <w:bCs/>
        </w:rPr>
        <w:t xml:space="preserve">wystartowała z kampanią Global Accident Campaign 2025, której motyw przewodni brzmi: </w:t>
      </w:r>
      <w:r w:rsidRPr="00C011A6">
        <w:rPr>
          <w:rFonts w:ascii="Calibri" w:eastAsia="Calibri" w:hAnsi="Calibri" w:cs="Calibri"/>
          <w:b/>
          <w:bCs/>
          <w:i/>
          <w:iCs/>
        </w:rPr>
        <w:t>„Wypadki się zdarzają. Ale możesz być na nie gotowy”</w:t>
      </w:r>
      <w:r w:rsidR="002D259B">
        <w:rPr>
          <w:rFonts w:ascii="Calibri" w:eastAsia="Calibri" w:hAnsi="Calibri" w:cs="Calibri"/>
          <w:b/>
          <w:bCs/>
          <w:i/>
          <w:iCs/>
        </w:rPr>
        <w:t>.</w:t>
      </w:r>
      <w:r w:rsidRPr="00C011A6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W </w:t>
      </w:r>
      <w:r w:rsidRPr="00C011A6">
        <w:rPr>
          <w:rFonts w:ascii="Calibri" w:eastAsia="Calibri" w:hAnsi="Calibri" w:cs="Calibri"/>
          <w:b/>
          <w:bCs/>
        </w:rPr>
        <w:t xml:space="preserve">ramach </w:t>
      </w:r>
      <w:r>
        <w:rPr>
          <w:rFonts w:ascii="Calibri" w:eastAsia="Calibri" w:hAnsi="Calibri" w:cs="Calibri"/>
          <w:b/>
          <w:bCs/>
        </w:rPr>
        <w:t xml:space="preserve">akcji </w:t>
      </w:r>
      <w:r w:rsidRPr="00C011A6">
        <w:rPr>
          <w:rFonts w:ascii="Calibri" w:eastAsia="Calibri" w:hAnsi="Calibri" w:cs="Calibri"/>
          <w:b/>
          <w:bCs/>
        </w:rPr>
        <w:t>wszystkie ubezpieczenia z grupy wypadkowej – Balcia Accident, Extreme i Junior – dostępne są z 35% rabatem we wszystkich kanałach sprzedaży: online, w aplikacji Balcia, a także u partnerów i agentów</w:t>
      </w:r>
      <w:r>
        <w:rPr>
          <w:rFonts w:ascii="Calibri" w:eastAsia="Calibri" w:hAnsi="Calibri" w:cs="Calibri"/>
          <w:b/>
          <w:bCs/>
        </w:rPr>
        <w:t xml:space="preserve">. </w:t>
      </w:r>
    </w:p>
    <w:p w14:paraId="5E4B4183" w14:textId="4644FDB3" w:rsid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011A6">
        <w:rPr>
          <w:rFonts w:ascii="Calibri" w:eastAsia="Calibri" w:hAnsi="Calibri" w:cs="Calibri"/>
        </w:rPr>
        <w:t>To największa tegoroczna kampania produktowa marki w regionie CEE, realizowana równolegle w kilku krajach. Jej celem jest zwiększenie świadomości i sprzedaży ubezpieczeń od następstw nieszczęśliwych wypadków, ale także odczarowanie samego pojęcia „ubezpieczenia wypadkowego” – pokazanie, że to rozwiązanie dla każdego, kto żyje aktywnie, niezależnie od wieku, stylu czy tempa życia.</w:t>
      </w:r>
    </w:p>
    <w:p w14:paraId="45ED9EDA" w14:textId="77777777" w:rsidR="001812BB" w:rsidRPr="00C011A6" w:rsidRDefault="001812BB" w:rsidP="001812BB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011A6">
        <w:rPr>
          <w:rFonts w:ascii="Calibri" w:eastAsia="Calibri" w:hAnsi="Calibri" w:cs="Calibri"/>
          <w:b/>
          <w:bCs/>
        </w:rPr>
        <w:t>Go Ahead – kampania, która mówi o życiu bez pauzy</w:t>
      </w:r>
    </w:p>
    <w:p w14:paraId="47F3F380" w14:textId="77777777" w:rsidR="001812BB" w:rsidRPr="00C011A6" w:rsidRDefault="001812BB" w:rsidP="001812B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011A6">
        <w:rPr>
          <w:rFonts w:ascii="Calibri" w:eastAsia="Calibri" w:hAnsi="Calibri" w:cs="Calibri"/>
        </w:rPr>
        <w:t>Hasło kampanii #GoAhead odwołuje się do filozofii marki: zachęca, by działać, próbować, doświadczać – ale z poczuciem zabezpieczenia. W materiałach promocyjnych Balcia pokazuje codzienne sytuacje, które mogą przydarzyć się każdemu: poślizgnięcie na hulajnodze, nieudany skok na deskorolce czy kontuzja dziecka podczas zajęć sportowych.</w:t>
      </w:r>
    </w:p>
    <w:p w14:paraId="74D15B53" w14:textId="77777777" w:rsidR="001812BB" w:rsidRPr="00C011A6" w:rsidRDefault="001812BB" w:rsidP="001812B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C011A6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Pr="003E16EC">
        <w:rPr>
          <w:rFonts w:ascii="Calibri" w:eastAsia="Calibri" w:hAnsi="Calibri" w:cs="Calibri"/>
          <w:i/>
          <w:iCs/>
        </w:rPr>
        <w:t xml:space="preserve">Ubezpieczenie wypadkowe często kojarzy się z poważnymi zdarzeniami. Tymczasem większość wypadków to drobne urazy, które mogą wywrócić codzienność do góry nogami. Chcemy pokazać, że ubezpieczenie nie musi być czymś odległym czy nudnym – to część współczesnego stylu życia, tak jak aktywność, podróże czy troska o zdrowie </w:t>
      </w:r>
      <w:r w:rsidRPr="00C011A6">
        <w:rPr>
          <w:rFonts w:ascii="Calibri" w:eastAsia="Calibri" w:hAnsi="Calibri" w:cs="Calibri"/>
        </w:rPr>
        <w:t xml:space="preserve">– </w:t>
      </w:r>
      <w:r w:rsidRPr="00FB477C">
        <w:rPr>
          <w:rFonts w:ascii="Calibri" w:eastAsia="Calibri" w:hAnsi="Calibri" w:cs="Calibri"/>
        </w:rPr>
        <w:t>mówi Joanna Borowiec, Product Manager w Balcia Insurance.</w:t>
      </w:r>
      <w:r>
        <w:rPr>
          <w:rFonts w:ascii="Calibri" w:eastAsia="Calibri" w:hAnsi="Calibri" w:cs="Calibri"/>
        </w:rPr>
        <w:t xml:space="preserve"> </w:t>
      </w:r>
    </w:p>
    <w:p w14:paraId="1EA97996" w14:textId="77777777" w:rsidR="001812BB" w:rsidRPr="00C011A6" w:rsidRDefault="001812BB" w:rsidP="001812BB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011A6">
        <w:rPr>
          <w:rFonts w:ascii="Calibri" w:eastAsia="Calibri" w:hAnsi="Calibri" w:cs="Calibri"/>
          <w:b/>
          <w:bCs/>
        </w:rPr>
        <w:t>Influencerzy, społeczność i „Ooops momenty”</w:t>
      </w:r>
    </w:p>
    <w:p w14:paraId="66AA41D6" w14:textId="016AE2CA" w:rsidR="001812BB" w:rsidRPr="00C011A6" w:rsidRDefault="001812BB" w:rsidP="001812B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011A6">
        <w:rPr>
          <w:rFonts w:ascii="Calibri" w:eastAsia="Calibri" w:hAnsi="Calibri" w:cs="Calibri"/>
        </w:rPr>
        <w:t>Integralną częścią kampanii jest aktywność w mediach społecznościowych. Balcia zaprosiła do współpracy influencerów z trzech kategorii: lifestyle</w:t>
      </w:r>
      <w:r w:rsidRPr="001812BB">
        <w:rPr>
          <w:rFonts w:ascii="Calibri" w:eastAsia="Calibri" w:hAnsi="Calibri" w:cs="Calibri"/>
        </w:rPr>
        <w:t>,</w:t>
      </w:r>
      <w:r w:rsidRPr="00C011A6">
        <w:rPr>
          <w:rFonts w:ascii="Calibri" w:eastAsia="Calibri" w:hAnsi="Calibri" w:cs="Calibri"/>
        </w:rPr>
        <w:t xml:space="preserve"> sport/adventure</w:t>
      </w:r>
      <w:r>
        <w:rPr>
          <w:rFonts w:ascii="Calibri" w:eastAsia="Calibri" w:hAnsi="Calibri" w:cs="Calibri"/>
        </w:rPr>
        <w:t xml:space="preserve"> </w:t>
      </w:r>
      <w:r w:rsidRPr="00C011A6">
        <w:rPr>
          <w:rFonts w:ascii="Calibri" w:eastAsia="Calibri" w:hAnsi="Calibri" w:cs="Calibri"/>
        </w:rPr>
        <w:t>oraz parenting</w:t>
      </w:r>
      <w:r w:rsidRPr="001812BB">
        <w:rPr>
          <w:rFonts w:ascii="Calibri" w:eastAsia="Calibri" w:hAnsi="Calibri" w:cs="Calibri"/>
        </w:rPr>
        <w:t xml:space="preserve">. </w:t>
      </w:r>
      <w:r w:rsidRPr="00C011A6">
        <w:rPr>
          <w:rFonts w:ascii="Calibri" w:eastAsia="Calibri" w:hAnsi="Calibri" w:cs="Calibri"/>
        </w:rPr>
        <w:t>Każdy z nich opowiada swoją historię – sytuację, w której ubezpieczenie okazało się pomocne lub mogłoby uratować dzień.</w:t>
      </w:r>
    </w:p>
    <w:p w14:paraId="3232121D" w14:textId="7595848B" w:rsidR="001812BB" w:rsidRPr="00C011A6" w:rsidRDefault="001812BB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011A6">
        <w:rPr>
          <w:rFonts w:ascii="Calibri" w:eastAsia="Calibri" w:hAnsi="Calibri" w:cs="Calibri"/>
        </w:rPr>
        <w:t xml:space="preserve">Materiały będą publikowane w formie reelsów, postów i stories na Instagramie i TikToku, z kodem GOAHEAD35, który umożliwia zakup polisy z rabatem 35%. Kampanii towarzyszy akcja społecznościowa „Pokaż swoje codzienne Ooops momenty”, zachęcająca internautów do </w:t>
      </w:r>
      <w:r w:rsidRPr="00C011A6">
        <w:rPr>
          <w:rFonts w:ascii="Calibri" w:eastAsia="Calibri" w:hAnsi="Calibri" w:cs="Calibri"/>
        </w:rPr>
        <w:lastRenderedPageBreak/>
        <w:t>dzielenia się sytuacjami, w których „coś poszło nie tak”. To naturalne przedłużenie przekazu marki: życie bywa nieprzewidywalne, ale z Balcia można podchodzić do niego z dystansem.</w:t>
      </w:r>
    </w:p>
    <w:p w14:paraId="5EB50BD7" w14:textId="684E7FCE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011A6">
        <w:rPr>
          <w:rFonts w:ascii="Calibri" w:eastAsia="Calibri" w:hAnsi="Calibri" w:cs="Calibri"/>
          <w:b/>
          <w:bCs/>
        </w:rPr>
        <w:t xml:space="preserve">Accident, Extreme, Junior – trzy produkty, jedno podejście: żyj aktywnie </w:t>
      </w:r>
    </w:p>
    <w:p w14:paraId="662F9C04" w14:textId="72723C7B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011A6">
        <w:rPr>
          <w:rFonts w:ascii="Calibri" w:eastAsia="Calibri" w:hAnsi="Calibri" w:cs="Calibri"/>
        </w:rPr>
        <w:t>Balcia konsekwentnie rozwija ofertę ubezpieczeń dopasowanych do stylu życia klientów. W ramach kampanii promowane są trzy produkty, które łączy idea elastyczności i cyfrowej prostoty.</w:t>
      </w:r>
    </w:p>
    <w:p w14:paraId="33D3CF55" w14:textId="10633C76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812BB">
        <w:rPr>
          <w:rFonts w:ascii="Calibri" w:eastAsia="Calibri" w:hAnsi="Calibri" w:cs="Calibri"/>
          <w:b/>
          <w:bCs/>
        </w:rPr>
        <w:t>Balcia Accident</w:t>
      </w:r>
      <w:r w:rsidRPr="00C011A6">
        <w:rPr>
          <w:rFonts w:ascii="Calibri" w:eastAsia="Calibri" w:hAnsi="Calibri" w:cs="Calibri"/>
        </w:rPr>
        <w:t xml:space="preserve"> to klasyczne ubezpieczenie NNW dla dorosłych – zapewniające ochronę finansową w przypadku urazu, hospitalizacji lub trwałego uszczerbku na zdrowiu w wyniku wypadku. Polisa obejmuje codzienne sytuacje – od potknięcia na schodach po kontuzję w pracy czy w czasie wolnym. Dzięki cyfrowemu procesowi zawarcia umowy można ją kupić w kilka minut przez aplikację lub stronę internetową.</w:t>
      </w:r>
    </w:p>
    <w:p w14:paraId="40ECB41F" w14:textId="4A1325E0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812BB">
        <w:rPr>
          <w:rFonts w:ascii="Calibri" w:eastAsia="Calibri" w:hAnsi="Calibri" w:cs="Calibri"/>
          <w:b/>
          <w:bCs/>
        </w:rPr>
        <w:t>Balcia Extreme</w:t>
      </w:r>
      <w:r w:rsidRPr="00C011A6">
        <w:rPr>
          <w:rFonts w:ascii="Calibri" w:eastAsia="Calibri" w:hAnsi="Calibri" w:cs="Calibri"/>
        </w:rPr>
        <w:t xml:space="preserve"> to propozycja dla osób, które lubią adrenalinę. Obejmuje sporty wysokiego ryzyka, m.in. narciarstwo, snowboard, wspinaczkę, kitesurfing, downhill, skateboarding czy jazdę enduro. Ubezpieczenie pokrywa koszty leczenia i rehabilitacji po urazach, a także świadczenia z tytułu trwałego uszczerbku na zdrowiu. Produkt skierowany jest do ludzi, którzy żyją intensywnie, ale rozsądnie – chcą ryzykować z głową.</w:t>
      </w:r>
    </w:p>
    <w:p w14:paraId="0ED83B92" w14:textId="5BA0E641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812BB">
        <w:rPr>
          <w:rFonts w:ascii="Calibri" w:eastAsia="Calibri" w:hAnsi="Calibri" w:cs="Calibri"/>
          <w:b/>
          <w:bCs/>
        </w:rPr>
        <w:t>Balcia Junior</w:t>
      </w:r>
      <w:r w:rsidRPr="00C011A6">
        <w:rPr>
          <w:rFonts w:ascii="Calibri" w:eastAsia="Calibri" w:hAnsi="Calibri" w:cs="Calibri"/>
        </w:rPr>
        <w:t xml:space="preserve"> to wariant stworzony z myślą o najmłodszych – dzieciach i młodzieży w wieku 0–17 lat. Chroni w przypadku urazów w domu, w szkole, na placu zabaw czy treningu. W razie nieszczęśliwego zdarzenia polisa pokrywa koszty leczenia, rehabilitacji oraz wypłaca świadczenie finansowe. Działa 24/7 – również w weekendy i ferie, zarówno w Polsce, jak i za granicą.</w:t>
      </w:r>
    </w:p>
    <w:p w14:paraId="69E96605" w14:textId="6DAB236D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3E16EC">
        <w:rPr>
          <w:rFonts w:ascii="Calibri" w:eastAsia="Calibri" w:hAnsi="Calibri" w:cs="Calibri"/>
          <w:i/>
          <w:iCs/>
        </w:rPr>
        <w:t>To trzy różne produkty, ale jedno wspólne przesłanie: nie musisz rezygnować z życia w ruchu, by czuć się bezpiecznie. Wypadki chodzą po ludziach – ważne, żeby być gotowym na wszelki wypadek</w:t>
      </w:r>
      <w:r w:rsidRPr="00C011A6">
        <w:rPr>
          <w:rFonts w:ascii="Calibri" w:eastAsia="Calibri" w:hAnsi="Calibri" w:cs="Calibri"/>
        </w:rPr>
        <w:t xml:space="preserve"> – </w:t>
      </w:r>
      <w:r w:rsidR="001812BB" w:rsidRPr="00FB477C">
        <w:rPr>
          <w:rFonts w:ascii="Calibri" w:eastAsia="Calibri" w:hAnsi="Calibri" w:cs="Calibri"/>
        </w:rPr>
        <w:t>mówi Joanna Borowiec, Product Manager w Balcia Insurance.</w:t>
      </w:r>
    </w:p>
    <w:p w14:paraId="4F9CBFA4" w14:textId="40C2F413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011A6">
        <w:rPr>
          <w:rFonts w:ascii="Calibri" w:eastAsia="Calibri" w:hAnsi="Calibri" w:cs="Calibri"/>
          <w:b/>
          <w:bCs/>
        </w:rPr>
        <w:t>Nowoczesna marka dla aktywnych</w:t>
      </w:r>
    </w:p>
    <w:p w14:paraId="4B70D955" w14:textId="22670CD7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011A6">
        <w:rPr>
          <w:rFonts w:ascii="Calibri" w:eastAsia="Calibri" w:hAnsi="Calibri" w:cs="Calibri"/>
        </w:rPr>
        <w:t>Balcia konsekwentnie redefiniuje sposób, w jaki mówi się o ubezpieczeniach – zamiast straszyć konsekwencjami, inspiruje do działania. W kampanii Global Accident Campaign 2025 marka podkreśla, że ubezpieczenie może być częścią codziennego, miejskiego i aktywnego stylu życia.</w:t>
      </w:r>
    </w:p>
    <w:p w14:paraId="434E7B27" w14:textId="77777777" w:rsidR="00C011A6" w:rsidRPr="00C011A6" w:rsidRDefault="00C011A6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46DF2DD2" w14:textId="750C030F" w:rsidR="00C011A6" w:rsidRPr="00C011A6" w:rsidRDefault="001812BB" w:rsidP="00C011A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 </w:t>
      </w:r>
      <w:r w:rsidR="00C011A6" w:rsidRPr="001812BB">
        <w:rPr>
          <w:rFonts w:ascii="Calibri" w:eastAsia="Calibri" w:hAnsi="Calibri" w:cs="Calibri"/>
          <w:i/>
          <w:iCs/>
        </w:rPr>
        <w:t>Ubezpieczenie nie powinno być postrzegane jako formalność. To inwestycja w spokój, który pozwala żyć na pełnych obrotach – z dziećmi, ze sportem, z pasją. Balcia to marka, która mówi: rób swoje, my Cię ochronimy</w:t>
      </w:r>
      <w:r w:rsidR="00C011A6" w:rsidRPr="00C011A6">
        <w:rPr>
          <w:rFonts w:ascii="Calibri" w:eastAsia="Calibri" w:hAnsi="Calibri" w:cs="Calibri"/>
        </w:rPr>
        <w:t xml:space="preserve"> – dodaje </w:t>
      </w:r>
      <w:r w:rsidR="002D259B">
        <w:rPr>
          <w:rFonts w:ascii="Calibri" w:eastAsia="Calibri" w:hAnsi="Calibri" w:cs="Calibri"/>
        </w:rPr>
        <w:t xml:space="preserve">Joanna Borowiec. </w:t>
      </w:r>
    </w:p>
    <w:p w14:paraId="6E4CD2E6" w14:textId="77777777" w:rsidR="001812BB" w:rsidRPr="002D259B" w:rsidRDefault="00C011A6" w:rsidP="002D259B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59B">
        <w:rPr>
          <w:rFonts w:ascii="Calibri" w:eastAsia="Calibri" w:hAnsi="Calibri" w:cs="Calibri"/>
          <w:b/>
          <w:bCs/>
        </w:rPr>
        <w:t>Rabat:</w:t>
      </w:r>
      <w:r w:rsidRPr="002D259B">
        <w:rPr>
          <w:rFonts w:ascii="Calibri" w:eastAsia="Calibri" w:hAnsi="Calibri" w:cs="Calibri"/>
        </w:rPr>
        <w:t xml:space="preserve"> 35% na ubezpieczenia Accident, Extreme i Junior (ważny do 15.11) </w:t>
      </w:r>
    </w:p>
    <w:p w14:paraId="088AF084" w14:textId="22E8FE1F" w:rsidR="001812BB" w:rsidRPr="002D259B" w:rsidRDefault="00C011A6" w:rsidP="002D259B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59B">
        <w:rPr>
          <w:rFonts w:ascii="Calibri" w:eastAsia="Calibri" w:hAnsi="Calibri" w:cs="Calibri"/>
          <w:b/>
          <w:bCs/>
        </w:rPr>
        <w:t>Kanały:</w:t>
      </w:r>
      <w:r w:rsidRPr="002D259B">
        <w:rPr>
          <w:rFonts w:ascii="Calibri" w:eastAsia="Calibri" w:hAnsi="Calibri" w:cs="Calibri"/>
        </w:rPr>
        <w:t xml:space="preserve"> kampania digital, </w:t>
      </w:r>
      <w:r w:rsidR="009539A1">
        <w:rPr>
          <w:rFonts w:ascii="Calibri" w:eastAsia="Calibri" w:hAnsi="Calibri" w:cs="Calibri"/>
        </w:rPr>
        <w:t xml:space="preserve">public relations, </w:t>
      </w:r>
      <w:r w:rsidRPr="002D259B">
        <w:rPr>
          <w:rFonts w:ascii="Calibri" w:eastAsia="Calibri" w:hAnsi="Calibri" w:cs="Calibri"/>
        </w:rPr>
        <w:t>influencer marketing, media społecznościowe (Instagram, TikTok, Facebook), kanały sprzedaży Balcia</w:t>
      </w:r>
    </w:p>
    <w:p w14:paraId="174E8CE8" w14:textId="0F429641" w:rsidR="00C011A6" w:rsidRPr="002D259B" w:rsidRDefault="00C011A6" w:rsidP="002D259B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59B">
        <w:rPr>
          <w:rFonts w:ascii="Calibri" w:eastAsia="Calibri" w:hAnsi="Calibri" w:cs="Calibri"/>
          <w:b/>
          <w:bCs/>
        </w:rPr>
        <w:t>Hasło:</w:t>
      </w:r>
      <w:r w:rsidRPr="002D259B">
        <w:rPr>
          <w:rFonts w:ascii="Calibri" w:eastAsia="Calibri" w:hAnsi="Calibri" w:cs="Calibri"/>
        </w:rPr>
        <w:t xml:space="preserve"> Wypadki się zdarzają. Ale możesz być na nie gotowy.</w:t>
      </w:r>
    </w:p>
    <w:p w14:paraId="25245626" w14:textId="71C5A410" w:rsidR="00C011A6" w:rsidRPr="002D259B" w:rsidRDefault="00C011A6" w:rsidP="002D259B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D259B">
        <w:rPr>
          <w:rFonts w:ascii="Calibri" w:eastAsia="Calibri" w:hAnsi="Calibri" w:cs="Calibri"/>
          <w:b/>
          <w:bCs/>
        </w:rPr>
        <w:t>Więcej informacji:</w:t>
      </w:r>
      <w:r w:rsidRPr="002D259B">
        <w:rPr>
          <w:rFonts w:ascii="Calibri" w:eastAsia="Calibri" w:hAnsi="Calibri" w:cs="Calibri"/>
        </w:rPr>
        <w:t xml:space="preserve"> </w:t>
      </w:r>
      <w:hyperlink r:id="rId7" w:history="1">
        <w:r w:rsidRPr="002D259B">
          <w:rPr>
            <w:rStyle w:val="Hipercze"/>
            <w:rFonts w:ascii="Calibri" w:eastAsia="Calibri" w:hAnsi="Calibri" w:cs="Calibri"/>
          </w:rPr>
          <w:t>https://www.balcia.pl/pl/goahead35</w:t>
        </w:r>
      </w:hyperlink>
      <w:r w:rsidR="001812BB" w:rsidRPr="002D259B">
        <w:rPr>
          <w:rFonts w:ascii="Calibri" w:eastAsia="Calibri" w:hAnsi="Calibri" w:cs="Calibri"/>
        </w:rPr>
        <w:t xml:space="preserve"> </w:t>
      </w:r>
    </w:p>
    <w:p w14:paraId="0C67F06E" w14:textId="5C065F7A" w:rsidR="50E74B15" w:rsidRDefault="50E74B15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sectPr w:rsidR="50E74B1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028D" w14:textId="77777777" w:rsidR="008F2A9E" w:rsidRDefault="008F2A9E">
      <w:pPr>
        <w:spacing w:after="0" w:line="240" w:lineRule="auto"/>
      </w:pPr>
      <w:r>
        <w:separator/>
      </w:r>
    </w:p>
  </w:endnote>
  <w:endnote w:type="continuationSeparator" w:id="0">
    <w:p w14:paraId="08F0D831" w14:textId="77777777" w:rsidR="008F2A9E" w:rsidRDefault="008F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C0C2" w14:textId="77777777" w:rsidR="008F2A9E" w:rsidRDefault="008F2A9E">
      <w:pPr>
        <w:spacing w:after="0" w:line="240" w:lineRule="auto"/>
      </w:pPr>
      <w:r>
        <w:separator/>
      </w:r>
    </w:p>
  </w:footnote>
  <w:footnote w:type="continuationSeparator" w:id="0">
    <w:p w14:paraId="5244D794" w14:textId="77777777" w:rsidR="008F2A9E" w:rsidRDefault="008F2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2"/>
  </w:num>
  <w:num w:numId="3" w16cid:durableId="180973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115F2"/>
    <w:rsid w:val="00017B21"/>
    <w:rsid w:val="000B46E7"/>
    <w:rsid w:val="000D5C06"/>
    <w:rsid w:val="001812BB"/>
    <w:rsid w:val="001D1D7B"/>
    <w:rsid w:val="002B6941"/>
    <w:rsid w:val="002C442D"/>
    <w:rsid w:val="002D259B"/>
    <w:rsid w:val="003211DA"/>
    <w:rsid w:val="003554E9"/>
    <w:rsid w:val="003894AE"/>
    <w:rsid w:val="003E16EC"/>
    <w:rsid w:val="004D7B45"/>
    <w:rsid w:val="004F14B6"/>
    <w:rsid w:val="0053696A"/>
    <w:rsid w:val="00576BB6"/>
    <w:rsid w:val="00593383"/>
    <w:rsid w:val="0064136B"/>
    <w:rsid w:val="00706214"/>
    <w:rsid w:val="00790A0E"/>
    <w:rsid w:val="007A4E79"/>
    <w:rsid w:val="007D524D"/>
    <w:rsid w:val="00853FA1"/>
    <w:rsid w:val="008D6522"/>
    <w:rsid w:val="008F2A9E"/>
    <w:rsid w:val="009005B3"/>
    <w:rsid w:val="009539A1"/>
    <w:rsid w:val="00A07D9B"/>
    <w:rsid w:val="00A36CD7"/>
    <w:rsid w:val="00A84BB8"/>
    <w:rsid w:val="00A97947"/>
    <w:rsid w:val="00C011A6"/>
    <w:rsid w:val="00C43015"/>
    <w:rsid w:val="00C46999"/>
    <w:rsid w:val="00C46B08"/>
    <w:rsid w:val="00D03D16"/>
    <w:rsid w:val="00D15D6E"/>
    <w:rsid w:val="00DD1713"/>
    <w:rsid w:val="00E41F55"/>
    <w:rsid w:val="00E81129"/>
    <w:rsid w:val="00E896B4"/>
    <w:rsid w:val="00E90A9D"/>
    <w:rsid w:val="00EB6835"/>
    <w:rsid w:val="00EF463C"/>
    <w:rsid w:val="00FE3588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lcia.pl/pl/goahead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6</cp:revision>
  <dcterms:created xsi:type="dcterms:W3CDTF">2025-10-06T08:17:00Z</dcterms:created>
  <dcterms:modified xsi:type="dcterms:W3CDTF">2025-10-07T13:25:00Z</dcterms:modified>
</cp:coreProperties>
</file>