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81" w:rsidRPr="00E02C41" w:rsidRDefault="00A76581" w:rsidP="00A7658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E02C4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Arabia Sa</w:t>
      </w:r>
      <w:r w:rsidR="001D2CFD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udyjska wprowadza nowe wymogi</w:t>
      </w:r>
      <w:bookmarkStart w:id="0" w:name="_GoBack"/>
      <w:bookmarkEnd w:id="0"/>
      <w:r w:rsidRPr="00E02C41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. Polskie firmy muszą przygotować się na zmiany</w:t>
      </w:r>
    </w:p>
    <w:p w:rsidR="00492B35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 w:rsidRPr="00E02C41">
        <w:rPr>
          <w:rFonts w:eastAsia="Times New Roman" w:cstheme="minorHAnsi"/>
          <w:bCs/>
          <w:sz w:val="28"/>
          <w:szCs w:val="28"/>
          <w:lang w:eastAsia="pl-PL"/>
        </w:rPr>
        <w:t>Od 1 października 2025 r. każda firma eksportująca towary do Arabii Saudyjskiej będzie musiała uzyskać w systemie SAB</w:t>
      </w:r>
      <w:r w:rsidR="00492B35">
        <w:rPr>
          <w:rFonts w:eastAsia="Times New Roman" w:cstheme="minorHAnsi"/>
          <w:bCs/>
          <w:sz w:val="28"/>
          <w:szCs w:val="28"/>
          <w:lang w:eastAsia="pl-PL"/>
        </w:rPr>
        <w:t xml:space="preserve">ER tzw. </w:t>
      </w:r>
      <w:proofErr w:type="spellStart"/>
      <w:r w:rsidR="00492B35">
        <w:rPr>
          <w:rFonts w:eastAsia="Times New Roman" w:cstheme="minorHAnsi"/>
          <w:bCs/>
          <w:sz w:val="28"/>
          <w:szCs w:val="28"/>
          <w:lang w:eastAsia="pl-PL"/>
        </w:rPr>
        <w:t>Shipment</w:t>
      </w:r>
      <w:proofErr w:type="spellEnd"/>
      <w:r w:rsidR="00492B35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proofErr w:type="spellStart"/>
      <w:r w:rsidR="00492B35">
        <w:rPr>
          <w:rFonts w:eastAsia="Times New Roman" w:cstheme="minorHAnsi"/>
          <w:bCs/>
          <w:sz w:val="28"/>
          <w:szCs w:val="28"/>
          <w:lang w:eastAsia="pl-PL"/>
        </w:rPr>
        <w:t>Certificate</w:t>
      </w:r>
      <w:proofErr w:type="spellEnd"/>
      <w:r w:rsidR="00492B35">
        <w:rPr>
          <w:rFonts w:eastAsia="Times New Roman" w:cstheme="minorHAnsi"/>
          <w:bCs/>
          <w:sz w:val="28"/>
          <w:szCs w:val="28"/>
          <w:lang w:eastAsia="pl-PL"/>
        </w:rPr>
        <w:t>. Musi to zrobić j</w:t>
      </w:r>
      <w:r w:rsidRPr="00E02C41">
        <w:rPr>
          <w:rFonts w:eastAsia="Times New Roman" w:cstheme="minorHAnsi"/>
          <w:bCs/>
          <w:sz w:val="28"/>
          <w:szCs w:val="28"/>
          <w:lang w:eastAsia="pl-PL"/>
        </w:rPr>
        <w:t>eszcze przed złożeniem zgłoszenia celnego.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–</w:t>
      </w:r>
      <w:r w:rsidRPr="00E02C41">
        <w:rPr>
          <w:rFonts w:eastAsia="Times New Roman" w:cstheme="minorHAnsi"/>
          <w:bCs/>
          <w:sz w:val="28"/>
          <w:szCs w:val="28"/>
          <w:lang w:eastAsia="pl-PL"/>
        </w:rPr>
        <w:t xml:space="preserve"> Bez certyfikatu nie będzie możliwa odprawa celna</w:t>
      </w:r>
      <w:r w:rsidR="00492B35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492B35" w:rsidRPr="00E02C41">
        <w:rPr>
          <w:rFonts w:eastAsia="Times New Roman" w:cstheme="minorHAnsi"/>
          <w:sz w:val="28"/>
          <w:szCs w:val="28"/>
          <w:lang w:eastAsia="pl-PL"/>
        </w:rPr>
        <w:t xml:space="preserve">– ostrzega Joanna </w:t>
      </w:r>
      <w:proofErr w:type="spellStart"/>
      <w:r w:rsidR="00492B35" w:rsidRPr="00E02C41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492B35" w:rsidRPr="00E02C41">
        <w:rPr>
          <w:rFonts w:eastAsia="Times New Roman" w:cstheme="minorHAnsi"/>
          <w:sz w:val="28"/>
          <w:szCs w:val="28"/>
          <w:lang w:eastAsia="pl-PL"/>
        </w:rPr>
        <w:t xml:space="preserve">, właścicielka agencji celnej AC </w:t>
      </w:r>
      <w:proofErr w:type="spellStart"/>
      <w:r w:rsidR="00492B35" w:rsidRPr="00E02C41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492B35" w:rsidRPr="00E02C41">
        <w:rPr>
          <w:rFonts w:eastAsia="Times New Roman" w:cstheme="minorHAnsi"/>
          <w:sz w:val="28"/>
          <w:szCs w:val="28"/>
          <w:lang w:eastAsia="pl-PL"/>
        </w:rPr>
        <w:t>.</w:t>
      </w:r>
      <w:r w:rsidRPr="00E02C41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bCs/>
          <w:sz w:val="28"/>
          <w:szCs w:val="28"/>
          <w:lang w:eastAsia="pl-PL"/>
        </w:rPr>
        <w:t>Polskie firmy powinni już teraz przygotować się do nowych wymogów, aby uniknąć problemów z odprawą celną swoich towarów</w:t>
      </w:r>
      <w:r w:rsidR="00492B35">
        <w:rPr>
          <w:rFonts w:eastAsia="Times New Roman" w:cstheme="minorHAnsi"/>
          <w:sz w:val="28"/>
          <w:szCs w:val="28"/>
          <w:lang w:eastAsia="pl-PL"/>
        </w:rPr>
        <w:t xml:space="preserve">: dla części będzie </w:t>
      </w:r>
      <w:r w:rsidRPr="00E02C41">
        <w:rPr>
          <w:rFonts w:eastAsia="Times New Roman" w:cstheme="minorHAnsi"/>
          <w:sz w:val="28"/>
          <w:szCs w:val="28"/>
          <w:lang w:eastAsia="pl-PL"/>
        </w:rPr>
        <w:t>wymagane potwierdzenie zgodności przez akredytowaną jednostkę</w:t>
      </w:r>
      <w:r w:rsidR="00492B35">
        <w:rPr>
          <w:rFonts w:eastAsia="Times New Roman" w:cstheme="minorHAnsi"/>
          <w:sz w:val="28"/>
          <w:szCs w:val="28"/>
          <w:lang w:eastAsia="pl-PL"/>
        </w:rPr>
        <w:t>, dla innych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wystarczy sama deklaracja w systemie SABER.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02C41">
        <w:rPr>
          <w:rFonts w:eastAsia="Times New Roman" w:cstheme="minorHAnsi"/>
          <w:bCs/>
          <w:sz w:val="28"/>
          <w:szCs w:val="28"/>
          <w:lang w:eastAsia="pl-PL"/>
        </w:rPr>
        <w:t>Celem zmian jest wzmocnienie bezpieczeństwa produktów oraz uproszczenie procedur importowych. To rewolucyjna zmiana dla wszystkich, którzy eksportują do Arabii Saudyjskiej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– podkreśla Joanna </w:t>
      </w:r>
      <w:proofErr w:type="spellStart"/>
      <w:r w:rsidRPr="00E02C41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E02C41">
        <w:rPr>
          <w:rFonts w:eastAsia="Times New Roman" w:cstheme="minorHAnsi"/>
          <w:sz w:val="28"/>
          <w:szCs w:val="28"/>
          <w:lang w:eastAsia="pl-PL"/>
        </w:rPr>
        <w:t xml:space="preserve"> z </w:t>
      </w:r>
      <w:r w:rsidR="009A4803">
        <w:rPr>
          <w:rFonts w:eastAsia="Times New Roman" w:cstheme="minorHAnsi"/>
          <w:sz w:val="28"/>
          <w:szCs w:val="28"/>
          <w:lang w:eastAsia="pl-PL"/>
        </w:rPr>
        <w:t xml:space="preserve">agencji celnej 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AC </w:t>
      </w:r>
      <w:proofErr w:type="spellStart"/>
      <w:r w:rsidRPr="00E02C41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Pr="00E02C41">
        <w:rPr>
          <w:rFonts w:eastAsia="Times New Roman" w:cstheme="minorHAnsi"/>
          <w:sz w:val="28"/>
          <w:szCs w:val="28"/>
          <w:lang w:eastAsia="pl-PL"/>
        </w:rPr>
        <w:t>.</w:t>
      </w:r>
    </w:p>
    <w:p w:rsidR="00A76581" w:rsidRPr="00E02C41" w:rsidRDefault="00A76581" w:rsidP="00A7658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02C41">
        <w:rPr>
          <w:rFonts w:eastAsia="Times New Roman" w:cstheme="minorHAnsi"/>
          <w:b/>
          <w:bCs/>
          <w:sz w:val="28"/>
          <w:szCs w:val="28"/>
          <w:lang w:eastAsia="pl-PL"/>
        </w:rPr>
        <w:t>Skala handlu UE z Arabią Saudyjską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E02C41">
        <w:rPr>
          <w:rFonts w:eastAsia="Times New Roman" w:cstheme="minorHAnsi"/>
          <w:sz w:val="28"/>
          <w:szCs w:val="28"/>
          <w:lang w:eastAsia="pl-PL"/>
        </w:rPr>
        <w:t>Jeddah</w:t>
      </w:r>
      <w:proofErr w:type="spellEnd"/>
      <w:r w:rsidRPr="00E02C41">
        <w:rPr>
          <w:rFonts w:eastAsia="Times New Roman" w:cstheme="minorHAnsi"/>
          <w:sz w:val="28"/>
          <w:szCs w:val="28"/>
          <w:lang w:eastAsia="pl-PL"/>
        </w:rPr>
        <w:t xml:space="preserve"> i </w:t>
      </w:r>
      <w:proofErr w:type="spellStart"/>
      <w:r w:rsidRPr="00E02C41">
        <w:rPr>
          <w:rFonts w:eastAsia="Times New Roman" w:cstheme="minorHAnsi"/>
          <w:sz w:val="28"/>
          <w:szCs w:val="28"/>
          <w:lang w:eastAsia="pl-PL"/>
        </w:rPr>
        <w:t>Dammam</w:t>
      </w:r>
      <w:proofErr w:type="spellEnd"/>
      <w:r w:rsidRPr="00E02C41">
        <w:rPr>
          <w:rFonts w:eastAsia="Times New Roman" w:cstheme="minorHAnsi"/>
          <w:sz w:val="28"/>
          <w:szCs w:val="28"/>
          <w:lang w:eastAsia="pl-PL"/>
        </w:rPr>
        <w:t xml:space="preserve"> to najpopularniejsze porty przeznaczenia dla </w:t>
      </w:r>
      <w:r w:rsidR="00E02C41">
        <w:rPr>
          <w:rFonts w:eastAsia="Times New Roman" w:cstheme="minorHAnsi"/>
          <w:sz w:val="28"/>
          <w:szCs w:val="28"/>
          <w:lang w:eastAsia="pl-PL"/>
        </w:rPr>
        <w:t xml:space="preserve">europejskiego i 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polskiego eksportu do Arabii Saudyjskiej. Dynamicznie rozwijający się rynek Królestwa stwarza coraz więcej możliwości dla </w:t>
      </w:r>
      <w:r w:rsidR="00E02C41">
        <w:rPr>
          <w:rFonts w:eastAsia="Times New Roman" w:cstheme="minorHAnsi"/>
          <w:sz w:val="28"/>
          <w:szCs w:val="28"/>
          <w:lang w:eastAsia="pl-PL"/>
        </w:rPr>
        <w:t>przedsiębiorców.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sz w:val="28"/>
          <w:szCs w:val="28"/>
          <w:lang w:eastAsia="pl-PL"/>
        </w:rPr>
        <w:t xml:space="preserve">W 2024 roku łączny eksport UE do Arabii Saudyjskiej wyniósł około </w:t>
      </w:r>
      <w:r w:rsidRPr="00E02C41">
        <w:rPr>
          <w:rFonts w:eastAsia="Times New Roman" w:cstheme="minorHAnsi"/>
          <w:bCs/>
          <w:sz w:val="28"/>
          <w:szCs w:val="28"/>
          <w:lang w:eastAsia="pl-PL"/>
        </w:rPr>
        <w:t xml:space="preserve">39,21 mld </w:t>
      </w:r>
      <w:r w:rsidR="00E02C41">
        <w:rPr>
          <w:rFonts w:eastAsia="Times New Roman" w:cstheme="minorHAnsi"/>
          <w:bCs/>
          <w:sz w:val="28"/>
          <w:szCs w:val="28"/>
          <w:lang w:eastAsia="pl-PL"/>
        </w:rPr>
        <w:t>dolarów</w:t>
      </w:r>
      <w:r w:rsidRPr="00E02C41">
        <w:rPr>
          <w:rFonts w:eastAsia="Times New Roman" w:cstheme="minorHAnsi"/>
          <w:sz w:val="28"/>
          <w:szCs w:val="28"/>
          <w:lang w:eastAsia="pl-PL"/>
        </w:rPr>
        <w:t>. W strukturze eksportu UE dominowały:</w:t>
      </w:r>
    </w:p>
    <w:p w:rsidR="009A4803" w:rsidRPr="009A4803" w:rsidRDefault="00E02C41" w:rsidP="009A480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A4803">
        <w:rPr>
          <w:rFonts w:eastAsia="Times New Roman" w:cstheme="minorHAnsi"/>
          <w:sz w:val="28"/>
          <w:szCs w:val="28"/>
          <w:lang w:eastAsia="pl-PL"/>
        </w:rPr>
        <w:t>maszyny i urządzenia przemysłowe</w:t>
      </w:r>
      <w:r w:rsidR="009A4803" w:rsidRPr="009A4803">
        <w:rPr>
          <w:rFonts w:eastAsia="Times New Roman" w:cstheme="minorHAnsi"/>
          <w:sz w:val="28"/>
          <w:szCs w:val="28"/>
          <w:lang w:eastAsia="pl-PL"/>
        </w:rPr>
        <w:t xml:space="preserve"> (</w:t>
      </w:r>
      <w:r w:rsidR="009A4803" w:rsidRPr="009A4803">
        <w:rPr>
          <w:rFonts w:ascii="Calibri" w:eastAsia="Times New Roman" w:hAnsi="Calibri" w:cs="Calibri"/>
          <w:bCs/>
          <w:sz w:val="28"/>
          <w:szCs w:val="28"/>
          <w:lang w:eastAsia="pl-PL"/>
        </w:rPr>
        <w:t>maszyny dla przemysłu naftowego i gazowego</w:t>
      </w:r>
      <w:r w:rsidR="009A4803" w:rsidRPr="009A4803">
        <w:rPr>
          <w:rFonts w:ascii="Calibri" w:eastAsia="Times New Roman" w:hAnsi="Calibri" w:cs="Calibri"/>
          <w:sz w:val="28"/>
          <w:szCs w:val="28"/>
          <w:lang w:eastAsia="pl-PL"/>
        </w:rPr>
        <w:t>, m</w:t>
      </w:r>
      <w:r w:rsidR="009A4803" w:rsidRPr="009A4803">
        <w:rPr>
          <w:rFonts w:ascii="Calibri" w:eastAsia="Times New Roman" w:hAnsi="Calibri" w:cs="Calibri"/>
          <w:bCs/>
          <w:sz w:val="28"/>
          <w:szCs w:val="28"/>
          <w:lang w:eastAsia="pl-PL"/>
        </w:rPr>
        <w:t>aszyny budowlane, urządzenia elektryczne i elektrotechniczne</w:t>
      </w:r>
      <w:r w:rsidR="009A4803">
        <w:rPr>
          <w:rFonts w:ascii="Calibri" w:eastAsia="Times New Roman" w:hAnsi="Calibri" w:cs="Calibri"/>
          <w:bCs/>
          <w:sz w:val="28"/>
          <w:szCs w:val="28"/>
          <w:lang w:eastAsia="pl-PL"/>
        </w:rPr>
        <w:t>)</w:t>
      </w:r>
    </w:p>
    <w:p w:rsidR="009A4803" w:rsidRPr="009A4803" w:rsidRDefault="00E02C41" w:rsidP="009A480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A4803">
        <w:rPr>
          <w:rFonts w:eastAsia="Times New Roman" w:cstheme="minorHAnsi"/>
          <w:sz w:val="28"/>
          <w:szCs w:val="28"/>
          <w:lang w:eastAsia="pl-PL"/>
        </w:rPr>
        <w:t>produkty farmaceutyczne i chemiczne</w:t>
      </w:r>
      <w:r w:rsidR="009A4803" w:rsidRPr="009A4803">
        <w:rPr>
          <w:rFonts w:eastAsia="Times New Roman" w:cstheme="minorHAnsi"/>
          <w:sz w:val="28"/>
          <w:szCs w:val="28"/>
          <w:lang w:eastAsia="pl-PL"/>
        </w:rPr>
        <w:t xml:space="preserve"> (leki i suplementy, kosmetyki i środki higieniczne, chemikalia przemysłowe</w:t>
      </w:r>
    </w:p>
    <w:p w:rsidR="009A4803" w:rsidRPr="009A4803" w:rsidRDefault="009A4803" w:rsidP="009A480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A4803">
        <w:rPr>
          <w:rFonts w:eastAsia="Times New Roman" w:cstheme="minorHAnsi"/>
          <w:sz w:val="28"/>
          <w:szCs w:val="28"/>
          <w:lang w:eastAsia="pl-PL"/>
        </w:rPr>
        <w:t>pojazdy (</w:t>
      </w:r>
      <w:r w:rsidR="00E02C41" w:rsidRPr="009A4803">
        <w:rPr>
          <w:rFonts w:eastAsia="Times New Roman" w:cstheme="minorHAnsi"/>
          <w:sz w:val="28"/>
          <w:szCs w:val="28"/>
          <w:lang w:eastAsia="pl-PL"/>
        </w:rPr>
        <w:t>sam</w:t>
      </w:r>
      <w:r w:rsidRPr="009A4803">
        <w:rPr>
          <w:rFonts w:eastAsia="Times New Roman" w:cstheme="minorHAnsi"/>
          <w:sz w:val="28"/>
          <w:szCs w:val="28"/>
          <w:lang w:eastAsia="pl-PL"/>
        </w:rPr>
        <w:t xml:space="preserve">ochody osobowe i ciężarowe, </w:t>
      </w:r>
      <w:r w:rsidR="00E02C41" w:rsidRPr="009A4803">
        <w:rPr>
          <w:rFonts w:eastAsia="Times New Roman" w:cstheme="minorHAnsi"/>
          <w:sz w:val="28"/>
          <w:szCs w:val="28"/>
          <w:lang w:eastAsia="pl-PL"/>
        </w:rPr>
        <w:t>części wymienne</w:t>
      </w:r>
      <w:r w:rsidRPr="009A4803">
        <w:rPr>
          <w:rFonts w:eastAsia="Times New Roman" w:cstheme="minorHAnsi"/>
          <w:sz w:val="28"/>
          <w:szCs w:val="28"/>
          <w:lang w:eastAsia="pl-PL"/>
        </w:rPr>
        <w:t>, sprzęt transportowy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</w:p>
    <w:p w:rsidR="009A4803" w:rsidRPr="009A4803" w:rsidRDefault="009A4803" w:rsidP="009A480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A4803">
        <w:rPr>
          <w:rFonts w:eastAsia="Times New Roman" w:cstheme="minorHAnsi"/>
          <w:sz w:val="28"/>
          <w:szCs w:val="28"/>
          <w:lang w:eastAsia="pl-PL"/>
        </w:rPr>
        <w:t>p</w:t>
      </w:r>
      <w:r w:rsidRPr="009A4803">
        <w:rPr>
          <w:rFonts w:ascii="Calibri" w:eastAsia="Times New Roman" w:hAnsi="Calibri" w:cs="Calibri"/>
          <w:bCs/>
          <w:sz w:val="28"/>
          <w:szCs w:val="28"/>
          <w:lang w:eastAsia="pl-PL"/>
        </w:rPr>
        <w:t>rodukty rolno-spożywcze (mięso drobiowe, nabiał, przetwory spożywcze, zboża i pasze)</w:t>
      </w:r>
    </w:p>
    <w:p w:rsidR="00E02C41" w:rsidRPr="009A4803" w:rsidRDefault="00E02C41" w:rsidP="009A4803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9A4803">
        <w:rPr>
          <w:rFonts w:eastAsia="Times New Roman" w:cstheme="minorHAnsi"/>
          <w:sz w:val="28"/>
          <w:szCs w:val="28"/>
          <w:lang w:eastAsia="pl-PL"/>
        </w:rPr>
        <w:t>artykuły luksusowe</w:t>
      </w:r>
      <w:r w:rsidR="009A4803" w:rsidRPr="009A4803">
        <w:rPr>
          <w:rFonts w:eastAsia="Times New Roman" w:cstheme="minorHAnsi"/>
          <w:sz w:val="28"/>
          <w:szCs w:val="28"/>
          <w:lang w:eastAsia="pl-PL"/>
        </w:rPr>
        <w:t xml:space="preserve"> (biżuteria, zegarki, meble, ubrania)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sz w:val="28"/>
          <w:szCs w:val="28"/>
          <w:lang w:eastAsia="pl-PL"/>
        </w:rPr>
        <w:t xml:space="preserve">W bilansie handlowym </w:t>
      </w:r>
      <w:r w:rsidR="009A4803">
        <w:rPr>
          <w:rFonts w:eastAsia="Times New Roman" w:cstheme="minorHAnsi"/>
          <w:sz w:val="28"/>
          <w:szCs w:val="28"/>
          <w:lang w:eastAsia="pl-PL"/>
        </w:rPr>
        <w:t>na linii UE-Arabia Saudyjska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w styczniu 2025 roku strefa euro odnotowała nadwyżkę eksportową na poziomie około 0,732 mld </w:t>
      </w:r>
      <w:r w:rsidR="00E02C41">
        <w:rPr>
          <w:rFonts w:eastAsia="Times New Roman" w:cstheme="minorHAnsi"/>
          <w:sz w:val="28"/>
          <w:szCs w:val="28"/>
          <w:lang w:eastAsia="pl-PL"/>
        </w:rPr>
        <w:t>euro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. W pierwszym kwartale 2025 roku import Arabii Saudyjskiej z państw UE wyniósł </w:t>
      </w:r>
      <w:r w:rsidRPr="00E02C41">
        <w:rPr>
          <w:rFonts w:eastAsia="Times New Roman" w:cstheme="minorHAnsi"/>
          <w:sz w:val="28"/>
          <w:szCs w:val="28"/>
          <w:lang w:eastAsia="pl-PL"/>
        </w:rPr>
        <w:lastRenderedPageBreak/>
        <w:t>około 52,2 mld SAR</w:t>
      </w:r>
      <w:r w:rsidR="00E02C41">
        <w:rPr>
          <w:rFonts w:eastAsia="Times New Roman" w:cstheme="minorHAnsi"/>
          <w:sz w:val="28"/>
          <w:szCs w:val="28"/>
          <w:lang w:eastAsia="pl-PL"/>
        </w:rPr>
        <w:t xml:space="preserve"> (rial saudyjski)</w:t>
      </w:r>
      <w:r w:rsidRPr="00E02C41">
        <w:rPr>
          <w:rFonts w:eastAsia="Times New Roman" w:cstheme="minorHAnsi"/>
          <w:sz w:val="28"/>
          <w:szCs w:val="28"/>
          <w:lang w:eastAsia="pl-PL"/>
        </w:rPr>
        <w:t>, co potwierdza znaczną skalę wymiany handlowej.</w:t>
      </w:r>
    </w:p>
    <w:p w:rsidR="00A76581" w:rsidRPr="00E02C41" w:rsidRDefault="00A76581" w:rsidP="00A7658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02C41">
        <w:rPr>
          <w:rFonts w:eastAsia="Times New Roman" w:cstheme="minorHAnsi"/>
          <w:b/>
          <w:bCs/>
          <w:sz w:val="28"/>
          <w:szCs w:val="28"/>
          <w:lang w:eastAsia="pl-PL"/>
        </w:rPr>
        <w:t>Co eksportuje Polska do Arabii Saudyjskiej?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sz w:val="28"/>
          <w:szCs w:val="28"/>
          <w:lang w:eastAsia="pl-PL"/>
        </w:rPr>
        <w:t xml:space="preserve">Polska ma szczególnie silną pozycję w kilku kluczowych segmentach eksportu do </w:t>
      </w:r>
      <w:r w:rsidR="009A4803">
        <w:rPr>
          <w:rFonts w:eastAsia="Times New Roman" w:cstheme="minorHAnsi"/>
          <w:sz w:val="28"/>
          <w:szCs w:val="28"/>
          <w:lang w:eastAsia="pl-PL"/>
        </w:rPr>
        <w:t>Arabii Saudyjskiej</w:t>
      </w:r>
      <w:r w:rsidRPr="00E02C41">
        <w:rPr>
          <w:rFonts w:eastAsia="Times New Roman" w:cstheme="minorHAnsi"/>
          <w:sz w:val="28"/>
          <w:szCs w:val="28"/>
          <w:lang w:eastAsia="pl-PL"/>
        </w:rPr>
        <w:t>: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b/>
          <w:bCs/>
          <w:sz w:val="28"/>
          <w:szCs w:val="28"/>
          <w:lang w:eastAsia="pl-PL"/>
        </w:rPr>
        <w:t>Mięso drobiowe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– Polska jest jednym z głównych dostawców </w:t>
      </w:r>
      <w:proofErr w:type="spellStart"/>
      <w:r w:rsidRPr="00E02C41">
        <w:rPr>
          <w:rFonts w:eastAsia="Times New Roman" w:cstheme="minorHAnsi"/>
          <w:sz w:val="28"/>
          <w:szCs w:val="28"/>
          <w:lang w:eastAsia="pl-PL"/>
        </w:rPr>
        <w:t>halal</w:t>
      </w:r>
      <w:proofErr w:type="spellEnd"/>
      <w:r w:rsidR="009A4803">
        <w:rPr>
          <w:rFonts w:eastAsia="Times New Roman" w:cstheme="minorHAnsi"/>
          <w:sz w:val="28"/>
          <w:szCs w:val="28"/>
          <w:lang w:eastAsia="pl-PL"/>
        </w:rPr>
        <w:t xml:space="preserve"> kurczaka</w:t>
      </w:r>
      <w:r w:rsidRPr="00E02C41">
        <w:rPr>
          <w:rFonts w:eastAsia="Times New Roman" w:cstheme="minorHAnsi"/>
          <w:sz w:val="28"/>
          <w:szCs w:val="28"/>
          <w:lang w:eastAsia="pl-PL"/>
        </w:rPr>
        <w:t>, co czyni ten sektor jednym z najważniejszyc</w:t>
      </w:r>
      <w:r w:rsidR="00E02C41">
        <w:rPr>
          <w:rFonts w:eastAsia="Times New Roman" w:cstheme="minorHAnsi"/>
          <w:sz w:val="28"/>
          <w:szCs w:val="28"/>
          <w:lang w:eastAsia="pl-PL"/>
        </w:rPr>
        <w:t>h w polskim eksporcie</w:t>
      </w:r>
      <w:r w:rsidR="009A4803">
        <w:rPr>
          <w:rFonts w:eastAsia="Times New Roman" w:cstheme="minorHAnsi"/>
          <w:sz w:val="28"/>
          <w:szCs w:val="28"/>
          <w:lang w:eastAsia="pl-PL"/>
        </w:rPr>
        <w:t>;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b/>
          <w:bCs/>
          <w:sz w:val="28"/>
          <w:szCs w:val="28"/>
          <w:lang w:eastAsia="pl-PL"/>
        </w:rPr>
        <w:t>Ceramika i materiały budowlane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– </w:t>
      </w:r>
      <w:r w:rsidR="00E02C41">
        <w:rPr>
          <w:rFonts w:eastAsia="Times New Roman" w:cstheme="minorHAnsi"/>
          <w:sz w:val="28"/>
          <w:szCs w:val="28"/>
          <w:lang w:eastAsia="pl-PL"/>
        </w:rPr>
        <w:t>jesteśmy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dużym eksporterem ceramiki, płytek oraz armatury łazienkowej</w:t>
      </w:r>
      <w:r w:rsidR="009A4803">
        <w:rPr>
          <w:rFonts w:eastAsia="Times New Roman" w:cstheme="minorHAnsi"/>
          <w:sz w:val="28"/>
          <w:szCs w:val="28"/>
          <w:lang w:eastAsia="pl-PL"/>
        </w:rPr>
        <w:t>;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b/>
          <w:bCs/>
          <w:sz w:val="28"/>
          <w:szCs w:val="28"/>
          <w:lang w:eastAsia="pl-PL"/>
        </w:rPr>
        <w:t>Meble i wyposażenie wnętrz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– polskie meble są szczególnie cenione na rynku saudyjskim z</w:t>
      </w:r>
      <w:r w:rsidR="009A4803">
        <w:rPr>
          <w:rFonts w:eastAsia="Times New Roman" w:cstheme="minorHAnsi"/>
          <w:sz w:val="28"/>
          <w:szCs w:val="28"/>
          <w:lang w:eastAsia="pl-PL"/>
        </w:rPr>
        <w:t>a dobrą relację jakości do ceny;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b/>
          <w:bCs/>
          <w:sz w:val="28"/>
          <w:szCs w:val="28"/>
          <w:lang w:eastAsia="pl-PL"/>
        </w:rPr>
        <w:t>Kosmetyki i środki higieniczne</w:t>
      </w:r>
      <w:r w:rsidRPr="00E02C41">
        <w:rPr>
          <w:rFonts w:eastAsia="Times New Roman" w:cstheme="minorHAnsi"/>
          <w:sz w:val="28"/>
          <w:szCs w:val="28"/>
          <w:lang w:eastAsia="pl-PL"/>
        </w:rPr>
        <w:t xml:space="preserve"> – w tym produkty luksusowe, które cieszą się rosnącym zainteresowaniem konsumentów w </w:t>
      </w:r>
      <w:r w:rsidR="009A4803">
        <w:rPr>
          <w:rFonts w:eastAsia="Times New Roman" w:cstheme="minorHAnsi"/>
          <w:sz w:val="28"/>
          <w:szCs w:val="28"/>
          <w:lang w:eastAsia="pl-PL"/>
        </w:rPr>
        <w:t>Arabii Saudyjskiej</w:t>
      </w:r>
      <w:r w:rsidRPr="00E02C41">
        <w:rPr>
          <w:rFonts w:eastAsia="Times New Roman" w:cstheme="minorHAnsi"/>
          <w:sz w:val="28"/>
          <w:szCs w:val="28"/>
          <w:lang w:eastAsia="pl-PL"/>
        </w:rPr>
        <w:t>.</w:t>
      </w:r>
    </w:p>
    <w:p w:rsidR="00A76581" w:rsidRPr="00E02C41" w:rsidRDefault="00A76581" w:rsidP="00A7658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02C41">
        <w:rPr>
          <w:rFonts w:eastAsia="Times New Roman" w:cstheme="minorHAnsi"/>
          <w:b/>
          <w:bCs/>
          <w:sz w:val="28"/>
          <w:szCs w:val="28"/>
          <w:lang w:eastAsia="pl-PL"/>
        </w:rPr>
        <w:t>Karnet ATA – ułatwienie dla wystawców</w:t>
      </w:r>
    </w:p>
    <w:p w:rsidR="009A4803" w:rsidRDefault="009A4803" w:rsidP="00A76581">
      <w:pPr>
        <w:spacing w:before="100" w:beforeAutospacing="1" w:after="100" w:afterAutospacing="1" w:line="240" w:lineRule="auto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W Arabii Saudyjskiej odbywają się też liczne targi i konferencje międzynarodowe. </w:t>
      </w:r>
      <w:r w:rsidR="00A76581" w:rsidRPr="00E02C41">
        <w:rPr>
          <w:rFonts w:eastAsia="Times New Roman" w:cstheme="minorHAnsi"/>
          <w:bCs/>
          <w:sz w:val="28"/>
          <w:szCs w:val="28"/>
          <w:lang w:eastAsia="pl-PL"/>
        </w:rPr>
        <w:t>Firmy</w:t>
      </w:r>
      <w:r>
        <w:rPr>
          <w:rFonts w:eastAsia="Times New Roman" w:cstheme="minorHAnsi"/>
          <w:bCs/>
          <w:sz w:val="28"/>
          <w:szCs w:val="28"/>
          <w:lang w:eastAsia="pl-PL"/>
        </w:rPr>
        <w:t>, które uczestniczą w takich wydarzeniach</w:t>
      </w:r>
      <w:r w:rsidR="00A76581" w:rsidRPr="00E02C41">
        <w:rPr>
          <w:rFonts w:eastAsia="Times New Roman" w:cstheme="minorHAnsi"/>
          <w:bCs/>
          <w:sz w:val="28"/>
          <w:szCs w:val="28"/>
          <w:lang w:eastAsia="pl-PL"/>
        </w:rPr>
        <w:t xml:space="preserve"> mogą wysyłać towary przeznaczone do prezentacji na Karnecie ATA. </w:t>
      </w:r>
    </w:p>
    <w:p w:rsidR="00A76581" w:rsidRPr="00E02C41" w:rsidRDefault="009A4803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sz w:val="28"/>
          <w:szCs w:val="28"/>
          <w:lang w:eastAsia="pl-PL"/>
        </w:rPr>
        <w:t>–</w:t>
      </w:r>
      <w:r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  <w:r w:rsidR="00A76581" w:rsidRPr="00E02C41">
        <w:rPr>
          <w:rFonts w:eastAsia="Times New Roman" w:cstheme="minorHAnsi"/>
          <w:bCs/>
          <w:sz w:val="28"/>
          <w:szCs w:val="28"/>
          <w:lang w:eastAsia="pl-PL"/>
        </w:rPr>
        <w:t>To specjalny międzynarodowy dokument celny, który eliminuje zawiłą procedurę celną związaną z odprawą czasową. Użytkownik karnetu nie musi wypełniać dokumentu SAD, deklaracji celnych ani składać depozytów na wszystkich przekraczanych granicach</w:t>
      </w:r>
      <w:r w:rsidR="00A76581" w:rsidRPr="00E02C41">
        <w:rPr>
          <w:rFonts w:eastAsia="Times New Roman" w:cstheme="minorHAnsi"/>
          <w:sz w:val="28"/>
          <w:szCs w:val="28"/>
          <w:lang w:eastAsia="pl-PL"/>
        </w:rPr>
        <w:t xml:space="preserve"> – wyjaśnia Joanna </w:t>
      </w:r>
      <w:proofErr w:type="spellStart"/>
      <w:r w:rsidR="00A76581" w:rsidRPr="00E02C41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A76581" w:rsidRPr="00E02C41">
        <w:rPr>
          <w:rFonts w:eastAsia="Times New Roman" w:cstheme="minorHAnsi"/>
          <w:sz w:val="28"/>
          <w:szCs w:val="28"/>
          <w:lang w:eastAsia="pl-PL"/>
        </w:rPr>
        <w:t xml:space="preserve">, właścicielka agencji celnej AC </w:t>
      </w:r>
      <w:proofErr w:type="spellStart"/>
      <w:r w:rsidR="00A76581" w:rsidRPr="00E02C41">
        <w:rPr>
          <w:rFonts w:eastAsia="Times New Roman" w:cstheme="minorHAnsi"/>
          <w:sz w:val="28"/>
          <w:szCs w:val="28"/>
          <w:lang w:eastAsia="pl-PL"/>
        </w:rPr>
        <w:t>Porath</w:t>
      </w:r>
      <w:proofErr w:type="spellEnd"/>
      <w:r w:rsidR="00A76581" w:rsidRPr="00E02C41">
        <w:rPr>
          <w:rFonts w:eastAsia="Times New Roman" w:cstheme="minorHAnsi"/>
          <w:sz w:val="28"/>
          <w:szCs w:val="28"/>
          <w:lang w:eastAsia="pl-PL"/>
        </w:rPr>
        <w:t>.</w:t>
      </w:r>
    </w:p>
    <w:p w:rsidR="00A76581" w:rsidRPr="00E02C41" w:rsidRDefault="00A76581" w:rsidP="00A76581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02C41">
        <w:rPr>
          <w:rFonts w:eastAsia="Times New Roman" w:cstheme="minorHAnsi"/>
          <w:sz w:val="28"/>
          <w:szCs w:val="28"/>
          <w:lang w:eastAsia="pl-PL"/>
        </w:rPr>
        <w:t>Karnet ATA został opracowany przez Radę Współpracy Celnej z pomocą Międzynarodowego Biura Izb Handlowych, działającego przy Międzynarodowej Izbie Handlowej w Paryżu. Umożliwia on i usprawnia czasową odprawę celną towarów wywożonych w celach akwiz</w:t>
      </w:r>
      <w:r w:rsidR="002557C1">
        <w:rPr>
          <w:rFonts w:eastAsia="Times New Roman" w:cstheme="minorHAnsi"/>
          <w:sz w:val="28"/>
          <w:szCs w:val="28"/>
          <w:lang w:eastAsia="pl-PL"/>
        </w:rPr>
        <w:t>ycyjnych i wystawienniczych</w:t>
      </w:r>
      <w:r w:rsidRPr="00E02C41">
        <w:rPr>
          <w:rFonts w:eastAsia="Times New Roman" w:cstheme="minorHAnsi"/>
          <w:sz w:val="28"/>
          <w:szCs w:val="28"/>
          <w:lang w:eastAsia="pl-PL"/>
        </w:rPr>
        <w:t>.</w:t>
      </w:r>
    </w:p>
    <w:p w:rsidR="00645A88" w:rsidRPr="00E02C41" w:rsidRDefault="00645A88">
      <w:pPr>
        <w:rPr>
          <w:rFonts w:cstheme="minorHAnsi"/>
          <w:sz w:val="28"/>
          <w:szCs w:val="28"/>
        </w:rPr>
      </w:pPr>
    </w:p>
    <w:sectPr w:rsidR="00645A88" w:rsidRPr="00E0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E5D"/>
    <w:multiLevelType w:val="multilevel"/>
    <w:tmpl w:val="BC5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EA12E8"/>
    <w:multiLevelType w:val="multilevel"/>
    <w:tmpl w:val="FF80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7909E0"/>
    <w:multiLevelType w:val="hybridMultilevel"/>
    <w:tmpl w:val="3104A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006F"/>
    <w:multiLevelType w:val="multilevel"/>
    <w:tmpl w:val="85B8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4093B"/>
    <w:multiLevelType w:val="multilevel"/>
    <w:tmpl w:val="9BCC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81"/>
    <w:rsid w:val="001D2CFD"/>
    <w:rsid w:val="001D5B1C"/>
    <w:rsid w:val="002557C1"/>
    <w:rsid w:val="00492B35"/>
    <w:rsid w:val="00645A88"/>
    <w:rsid w:val="009A4803"/>
    <w:rsid w:val="00A76581"/>
    <w:rsid w:val="00E0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862B"/>
  <w15:chartTrackingRefBased/>
  <w15:docId w15:val="{184D3899-AB36-45E8-AE4A-7492BDB1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5</cp:revision>
  <dcterms:created xsi:type="dcterms:W3CDTF">2025-10-03T09:32:00Z</dcterms:created>
  <dcterms:modified xsi:type="dcterms:W3CDTF">2025-10-03T12:10:00Z</dcterms:modified>
</cp:coreProperties>
</file>