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39CF" w14:textId="77777777" w:rsidR="001F5A6E" w:rsidRPr="001F5A6E" w:rsidRDefault="001F5A6E" w:rsidP="001F5A6E">
      <w:pPr>
        <w:jc w:val="center"/>
        <w:rPr>
          <w:rFonts w:ascii="Arial" w:hAnsi="Arial" w:cs="Arial"/>
          <w:b/>
          <w:bCs/>
          <w:i/>
          <w:iCs/>
          <w:dstrike/>
          <w:sz w:val="20"/>
          <w:szCs w:val="20"/>
        </w:rPr>
      </w:pPr>
      <w:r w:rsidRPr="001F5A6E">
        <w:rPr>
          <w:rFonts w:ascii="Arial" w:hAnsi="Arial" w:cs="Arial"/>
          <w:b/>
          <w:bCs/>
          <w:color w:val="000000" w:themeColor="text1"/>
        </w:rPr>
        <w:t xml:space="preserve">Johnson Controls anuncia una inversión estratégica en la empresa de refrigeración líquida para centros de datos Accelsius </w:t>
      </w:r>
    </w:p>
    <w:p w14:paraId="6C761AF9" w14:textId="77777777" w:rsidR="003B5A3B" w:rsidRPr="008B231B" w:rsidRDefault="003B5A3B" w:rsidP="008B231B">
      <w:pPr>
        <w:pStyle w:val="NoSpacing3"/>
        <w:jc w:val="center"/>
        <w:rPr>
          <w:i/>
          <w:iCs/>
          <w:sz w:val="24"/>
          <w:szCs w:val="24"/>
        </w:rPr>
      </w:pPr>
    </w:p>
    <w:p w14:paraId="0663A93F" w14:textId="4BEE7666" w:rsidR="008B231B" w:rsidRPr="008B231B" w:rsidRDefault="008B231B" w:rsidP="008B231B">
      <w:pPr>
        <w:pStyle w:val="NoSpacing3"/>
        <w:jc w:val="center"/>
        <w:rPr>
          <w:rFonts w:ascii="Arial" w:hAnsi="Arial" w:cs="Arial"/>
          <w:i/>
          <w:iCs/>
        </w:rPr>
      </w:pPr>
      <w:r w:rsidRPr="008B231B">
        <w:rPr>
          <w:rFonts w:ascii="Arial" w:hAnsi="Arial" w:cs="Arial"/>
          <w:i/>
          <w:iCs/>
        </w:rPr>
        <w:t>La compañía es pionera en tecnología de refrigeración líquida bifásica directa al chip para reducir el consumo energético</w:t>
      </w:r>
    </w:p>
    <w:p w14:paraId="68DED956" w14:textId="77777777" w:rsidR="008B231B" w:rsidRDefault="008B231B" w:rsidP="00CB3F06">
      <w:pPr>
        <w:pStyle w:val="NoSpacing3"/>
        <w:jc w:val="center"/>
        <w:rPr>
          <w:rFonts w:ascii="Arial" w:hAnsi="Arial" w:cs="Arial"/>
          <w:sz w:val="20"/>
          <w:szCs w:val="20"/>
          <w:lang w:val="es-ES"/>
        </w:rPr>
      </w:pPr>
    </w:p>
    <w:p w14:paraId="3CE9D596" w14:textId="2ACC4E9A" w:rsidR="001F5A6E" w:rsidRDefault="2FE5C0D4" w:rsidP="001F5A6E">
      <w:pPr>
        <w:pStyle w:val="NoSpacing3"/>
        <w:jc w:val="both"/>
        <w:rPr>
          <w:rFonts w:ascii="Arial" w:hAnsi="Arial" w:cs="Arial"/>
          <w:sz w:val="20"/>
          <w:szCs w:val="20"/>
          <w:lang w:val="es-ES"/>
        </w:rPr>
      </w:pPr>
      <w:r w:rsidRPr="001F5A6E">
        <w:rPr>
          <w:rFonts w:ascii="Arial" w:eastAsia="Arial" w:hAnsi="Arial" w:cs="Arial"/>
          <w:b/>
          <w:bCs/>
          <w:color w:val="000000" w:themeColor="text1"/>
          <w:sz w:val="20"/>
          <w:szCs w:val="20"/>
          <w:lang w:val="es-ES"/>
        </w:rPr>
        <w:t xml:space="preserve">Madrid, </w:t>
      </w:r>
      <w:r w:rsidR="00D22203" w:rsidRPr="001F5A6E">
        <w:rPr>
          <w:rFonts w:ascii="Arial" w:eastAsia="Arial" w:hAnsi="Arial" w:cs="Arial"/>
          <w:b/>
          <w:bCs/>
          <w:color w:val="000000" w:themeColor="text1"/>
          <w:sz w:val="20"/>
          <w:szCs w:val="20"/>
          <w:lang w:val="es-ES"/>
        </w:rPr>
        <w:t>7</w:t>
      </w:r>
      <w:r w:rsidR="4DDF057C" w:rsidRPr="001F5A6E">
        <w:rPr>
          <w:rFonts w:ascii="Arial" w:eastAsia="Arial" w:hAnsi="Arial" w:cs="Arial"/>
          <w:b/>
          <w:bCs/>
          <w:color w:val="000000" w:themeColor="text1"/>
          <w:sz w:val="20"/>
          <w:szCs w:val="20"/>
          <w:lang w:val="es-ES"/>
        </w:rPr>
        <w:t xml:space="preserve"> </w:t>
      </w:r>
      <w:r w:rsidRPr="001F5A6E">
        <w:rPr>
          <w:rFonts w:ascii="Arial" w:eastAsia="Arial" w:hAnsi="Arial" w:cs="Arial"/>
          <w:b/>
          <w:bCs/>
          <w:color w:val="000000" w:themeColor="text1"/>
          <w:sz w:val="20"/>
          <w:szCs w:val="20"/>
          <w:lang w:val="es-ES"/>
        </w:rPr>
        <w:t xml:space="preserve">de </w:t>
      </w:r>
      <w:r w:rsidR="00506B81" w:rsidRPr="001F5A6E">
        <w:rPr>
          <w:rFonts w:ascii="Arial" w:eastAsia="Arial" w:hAnsi="Arial" w:cs="Arial"/>
          <w:b/>
          <w:bCs/>
          <w:color w:val="000000" w:themeColor="text1"/>
          <w:sz w:val="20"/>
          <w:szCs w:val="20"/>
          <w:lang w:val="es-ES"/>
        </w:rPr>
        <w:t xml:space="preserve">octubre </w:t>
      </w:r>
      <w:r w:rsidRPr="001F5A6E">
        <w:rPr>
          <w:rFonts w:ascii="Arial" w:eastAsia="Arial" w:hAnsi="Arial" w:cs="Arial"/>
          <w:b/>
          <w:bCs/>
          <w:color w:val="000000" w:themeColor="text1"/>
          <w:sz w:val="20"/>
          <w:szCs w:val="20"/>
          <w:lang w:val="es-ES"/>
        </w:rPr>
        <w:t>de 2025</w:t>
      </w:r>
      <w:r w:rsidRPr="001F5A6E">
        <w:rPr>
          <w:rFonts w:ascii="Arial" w:eastAsia="Arial" w:hAnsi="Arial" w:cs="Arial"/>
          <w:color w:val="000000" w:themeColor="text1"/>
          <w:sz w:val="20"/>
          <w:szCs w:val="20"/>
          <w:lang w:val="es-ES"/>
        </w:rPr>
        <w:t xml:space="preserve"> –</w:t>
      </w:r>
      <w:r w:rsidR="00713625" w:rsidRPr="001F5A6E">
        <w:rPr>
          <w:rFonts w:ascii="Arial" w:eastAsia="Arial" w:hAnsi="Arial" w:cs="Arial"/>
          <w:color w:val="000000" w:themeColor="text1"/>
          <w:sz w:val="20"/>
          <w:szCs w:val="20"/>
          <w:lang w:val="es-ES"/>
        </w:rPr>
        <w:t xml:space="preserve"> </w:t>
      </w:r>
      <w:hyperlink r:id="rId11" w:history="1">
        <w:r w:rsidR="001F5A6E" w:rsidRPr="001F5A6E">
          <w:rPr>
            <w:rStyle w:val="Hipervnculo"/>
            <w:rFonts w:ascii="Arial" w:eastAsia="Arial" w:hAnsi="Arial" w:cs="Arial"/>
            <w:sz w:val="20"/>
            <w:szCs w:val="20"/>
          </w:rPr>
          <w:t>Johnson Controls</w:t>
        </w:r>
      </w:hyperlink>
      <w:r w:rsidR="001F5A6E" w:rsidRPr="001F5A6E">
        <w:rPr>
          <w:rFonts w:ascii="Arial" w:eastAsia="Arial" w:hAnsi="Arial" w:cs="Arial"/>
          <w:sz w:val="20"/>
          <w:szCs w:val="20"/>
        </w:rPr>
        <w:t>,</w:t>
      </w:r>
      <w:r w:rsidR="001F5A6E" w:rsidRPr="00506B81">
        <w:rPr>
          <w:rFonts w:ascii="Arial" w:eastAsia="Arial" w:hAnsi="Arial" w:cs="Arial"/>
          <w:sz w:val="20"/>
          <w:szCs w:val="20"/>
        </w:rPr>
        <w:t xml:space="preserve"> </w:t>
      </w:r>
      <w:r w:rsidR="001F5A6E" w:rsidRPr="001F5A6E">
        <w:rPr>
          <w:rFonts w:ascii="Arial" w:hAnsi="Arial" w:cs="Arial"/>
          <w:sz w:val="20"/>
          <w:szCs w:val="20"/>
          <w:lang w:val="es-ES"/>
        </w:rPr>
        <w:t xml:space="preserve">líder mundial en edificios inteligentes, saludables y sostenibles, ha anunciado una inversión </w:t>
      </w:r>
      <w:r w:rsidR="001F5A6E" w:rsidRPr="00CE718A">
        <w:rPr>
          <w:rFonts w:ascii="Arial" w:hAnsi="Arial" w:cs="Arial"/>
          <w:color w:val="000000" w:themeColor="text1"/>
          <w:sz w:val="20"/>
          <w:szCs w:val="20"/>
          <w:lang w:val="es-ES"/>
        </w:rPr>
        <w:t xml:space="preserve">estratégica en </w:t>
      </w:r>
      <w:r w:rsidR="001F5A6E" w:rsidRPr="001F5A6E">
        <w:rPr>
          <w:rFonts w:ascii="Arial" w:hAnsi="Arial" w:cs="Arial"/>
          <w:sz w:val="20"/>
          <w:szCs w:val="20"/>
          <w:lang w:val="es-ES"/>
        </w:rPr>
        <w:t xml:space="preserve">Accelsius, empresa pionera en tecnología de refrigeración líquida </w:t>
      </w:r>
      <w:r w:rsidR="001F5A6E" w:rsidRPr="00644D1E">
        <w:rPr>
          <w:rFonts w:ascii="Arial" w:hAnsi="Arial" w:cs="Arial"/>
          <w:sz w:val="20"/>
          <w:szCs w:val="20"/>
          <w:lang w:val="es-ES"/>
        </w:rPr>
        <w:t>bifásica d</w:t>
      </w:r>
      <w:r w:rsidR="001F5A6E" w:rsidRPr="001F5A6E">
        <w:rPr>
          <w:rFonts w:ascii="Arial" w:hAnsi="Arial" w:cs="Arial"/>
          <w:sz w:val="20"/>
          <w:szCs w:val="20"/>
          <w:lang w:val="es-ES"/>
        </w:rPr>
        <w:t xml:space="preserve">irecta al chip para centros de datos. </w:t>
      </w:r>
      <w:r w:rsidR="001F5A6E" w:rsidRPr="001F5A6E">
        <w:rPr>
          <w:rFonts w:ascii="Arial" w:eastAsia="Arial" w:hAnsi="Arial" w:cs="Arial"/>
          <w:sz w:val="20"/>
          <w:szCs w:val="20"/>
          <w:lang w:val="es-ES"/>
        </w:rPr>
        <w:t xml:space="preserve">Las soluciones bifásicas aprovechan el </w:t>
      </w:r>
      <w:r w:rsidR="00CE718A">
        <w:rPr>
          <w:rFonts w:ascii="Arial" w:eastAsia="Arial" w:hAnsi="Arial" w:cs="Arial"/>
          <w:sz w:val="20"/>
          <w:szCs w:val="20"/>
          <w:lang w:val="es-ES"/>
        </w:rPr>
        <w:t>‘</w:t>
      </w:r>
      <w:r w:rsidR="001F5A6E" w:rsidRPr="001F5A6E">
        <w:rPr>
          <w:rFonts w:ascii="Arial" w:eastAsia="Arial" w:hAnsi="Arial" w:cs="Arial"/>
          <w:sz w:val="20"/>
          <w:szCs w:val="20"/>
          <w:lang w:val="es-ES"/>
        </w:rPr>
        <w:t>cambio de fase</w:t>
      </w:r>
      <w:r w:rsidR="00CE718A">
        <w:rPr>
          <w:rFonts w:ascii="Arial" w:eastAsia="Arial" w:hAnsi="Arial" w:cs="Arial"/>
          <w:sz w:val="20"/>
          <w:szCs w:val="20"/>
          <w:lang w:val="es-ES"/>
        </w:rPr>
        <w:t>’</w:t>
      </w:r>
      <w:r w:rsidR="001F5A6E" w:rsidRPr="001F5A6E">
        <w:rPr>
          <w:rFonts w:ascii="Arial" w:eastAsia="Arial" w:hAnsi="Arial" w:cs="Arial"/>
          <w:sz w:val="20"/>
          <w:szCs w:val="20"/>
          <w:lang w:val="es-ES"/>
        </w:rPr>
        <w:t xml:space="preserve"> de líquido a vapor para eliminar el calor, logrando una extracción térmica más eficiente y reduciendo el consumo energético</w:t>
      </w:r>
      <w:r w:rsidR="001F5A6E" w:rsidRPr="001F5A6E">
        <w:rPr>
          <w:rFonts w:ascii="Arial" w:hAnsi="Arial" w:cs="Arial"/>
          <w:sz w:val="20"/>
          <w:szCs w:val="20"/>
          <w:lang w:val="es-ES"/>
        </w:rPr>
        <w:t>.</w:t>
      </w:r>
    </w:p>
    <w:p w14:paraId="1703C6C2" w14:textId="77777777" w:rsidR="001F5A6E" w:rsidRDefault="001F5A6E" w:rsidP="001F5A6E">
      <w:pPr>
        <w:pStyle w:val="NoSpacing3"/>
        <w:jc w:val="both"/>
        <w:rPr>
          <w:rFonts w:ascii="Arial" w:hAnsi="Arial" w:cs="Arial"/>
          <w:sz w:val="20"/>
          <w:szCs w:val="20"/>
          <w:lang w:val="es-ES"/>
        </w:rPr>
      </w:pPr>
    </w:p>
    <w:p w14:paraId="0C30CE08" w14:textId="1CFC743B" w:rsidR="001F5A6E" w:rsidRDefault="001F5A6E" w:rsidP="001F5A6E">
      <w:pPr>
        <w:pStyle w:val="NoSpacing3"/>
        <w:jc w:val="both"/>
        <w:rPr>
          <w:rFonts w:ascii="Arial" w:hAnsi="Arial" w:cs="Arial"/>
          <w:sz w:val="20"/>
          <w:szCs w:val="20"/>
          <w:lang w:val="es-ES"/>
        </w:rPr>
      </w:pPr>
      <w:r w:rsidRPr="001F5A6E">
        <w:rPr>
          <w:rFonts w:ascii="Arial" w:hAnsi="Arial" w:cs="Arial"/>
          <w:sz w:val="20"/>
          <w:szCs w:val="20"/>
          <w:lang w:val="es-ES"/>
        </w:rPr>
        <w:t xml:space="preserve">La refrigeración </w:t>
      </w:r>
      <w:r w:rsidR="00F606D9">
        <w:rPr>
          <w:rFonts w:ascii="Arial" w:hAnsi="Arial" w:cs="Arial"/>
          <w:sz w:val="20"/>
          <w:szCs w:val="20"/>
          <w:lang w:val="es-ES"/>
        </w:rPr>
        <w:t xml:space="preserve">constituye </w:t>
      </w:r>
      <w:r w:rsidRPr="001F5A6E">
        <w:rPr>
          <w:rFonts w:ascii="Arial" w:hAnsi="Arial" w:cs="Arial"/>
          <w:sz w:val="20"/>
          <w:szCs w:val="20"/>
          <w:lang w:val="es-ES"/>
        </w:rPr>
        <w:t>uno de los elementos más críticos en un centro de datos, ya que mantiene de forma eficiente y fiable la temperatura óptima de los chips que sustentan la economía digital.</w:t>
      </w:r>
      <w:r w:rsidRPr="001F5A6E">
        <w:rPr>
          <w:rFonts w:ascii="Arial" w:hAnsi="Arial" w:cs="Arial"/>
          <w:b/>
          <w:bCs/>
          <w:sz w:val="20"/>
          <w:szCs w:val="20"/>
          <w:lang w:val="es-ES"/>
        </w:rPr>
        <w:t xml:space="preserve"> </w:t>
      </w:r>
      <w:r w:rsidRPr="001F5A6E">
        <w:rPr>
          <w:rFonts w:ascii="Arial" w:hAnsi="Arial" w:cs="Arial"/>
          <w:sz w:val="20"/>
          <w:szCs w:val="20"/>
          <w:lang w:val="es-ES"/>
        </w:rPr>
        <w:t>Sin embargo, los sistemas de refrigeración representan entre el 30% y el 40% del consumo energético total de un centro de datos, convirt</w:t>
      </w:r>
      <w:r w:rsidR="00644D1E">
        <w:rPr>
          <w:rFonts w:ascii="Arial" w:hAnsi="Arial" w:cs="Arial"/>
          <w:sz w:val="20"/>
          <w:szCs w:val="20"/>
          <w:lang w:val="es-ES"/>
        </w:rPr>
        <w:t>iendo</w:t>
      </w:r>
      <w:r w:rsidRPr="001F5A6E">
        <w:rPr>
          <w:rFonts w:ascii="Arial" w:hAnsi="Arial" w:cs="Arial"/>
          <w:sz w:val="20"/>
          <w:szCs w:val="20"/>
          <w:lang w:val="es-ES"/>
        </w:rPr>
        <w:t xml:space="preserve"> el desarrollo de soluciones energéticamente eficientes en uno de los mayores desafíos del sector.</w:t>
      </w:r>
    </w:p>
    <w:p w14:paraId="6BE87644" w14:textId="77777777" w:rsidR="001F5A6E" w:rsidRPr="001F5A6E" w:rsidRDefault="001F5A6E" w:rsidP="001F5A6E">
      <w:pPr>
        <w:pStyle w:val="NoSpacing3"/>
        <w:jc w:val="both"/>
        <w:rPr>
          <w:rFonts w:ascii="Arial" w:hAnsi="Arial" w:cs="Arial"/>
          <w:sz w:val="20"/>
          <w:szCs w:val="20"/>
          <w:lang w:val="es-ES"/>
        </w:rPr>
      </w:pPr>
    </w:p>
    <w:p w14:paraId="475CC500" w14:textId="2A1143FF" w:rsidR="001F5A6E" w:rsidRDefault="001F5A6E" w:rsidP="001F5A6E">
      <w:pPr>
        <w:jc w:val="both"/>
        <w:rPr>
          <w:rFonts w:ascii="Arial" w:eastAsia="Arial" w:hAnsi="Arial" w:cs="Arial"/>
          <w:sz w:val="20"/>
          <w:szCs w:val="20"/>
        </w:rPr>
      </w:pPr>
      <w:r w:rsidRPr="00644D1E">
        <w:rPr>
          <w:rFonts w:ascii="Arial" w:hAnsi="Arial" w:cs="Arial"/>
          <w:i/>
          <w:iCs/>
          <w:sz w:val="20"/>
          <w:szCs w:val="20"/>
        </w:rPr>
        <w:t>“Con el rápido crecimiento de la inteligencia artificial, la innovación en refrigeración se ha convertido en una prioridad clave para satisfacer la creciente demanda de los centros de datos de alta densidad”</w:t>
      </w:r>
      <w:r w:rsidRPr="001F5A6E">
        <w:rPr>
          <w:rFonts w:ascii="Arial" w:hAnsi="Arial" w:cs="Arial"/>
          <w:sz w:val="20"/>
          <w:szCs w:val="20"/>
        </w:rPr>
        <w:t>, afirm</w:t>
      </w:r>
      <w:r w:rsidR="00644D1E">
        <w:rPr>
          <w:rFonts w:ascii="Arial" w:hAnsi="Arial" w:cs="Arial"/>
          <w:sz w:val="20"/>
          <w:szCs w:val="20"/>
        </w:rPr>
        <w:t>a</w:t>
      </w:r>
      <w:r w:rsidRPr="001F5A6E">
        <w:rPr>
          <w:rFonts w:ascii="Arial" w:hAnsi="Arial" w:cs="Arial"/>
          <w:sz w:val="20"/>
          <w:szCs w:val="20"/>
        </w:rPr>
        <w:t xml:space="preserve"> </w:t>
      </w:r>
      <w:r w:rsidRPr="00644D1E">
        <w:rPr>
          <w:rFonts w:ascii="Arial" w:hAnsi="Arial" w:cs="Arial"/>
          <w:b/>
          <w:bCs/>
          <w:sz w:val="20"/>
          <w:szCs w:val="20"/>
        </w:rPr>
        <w:t xml:space="preserve">Austin Domenici, </w:t>
      </w:r>
      <w:r w:rsidR="00644D1E" w:rsidRPr="00644D1E">
        <w:rPr>
          <w:rFonts w:ascii="Arial" w:hAnsi="Arial" w:cs="Arial"/>
          <w:b/>
          <w:bCs/>
          <w:sz w:val="20"/>
          <w:szCs w:val="20"/>
        </w:rPr>
        <w:t>V</w:t>
      </w:r>
      <w:r w:rsidRPr="00644D1E">
        <w:rPr>
          <w:rFonts w:ascii="Arial" w:hAnsi="Arial" w:cs="Arial"/>
          <w:b/>
          <w:bCs/>
          <w:sz w:val="20"/>
          <w:szCs w:val="20"/>
        </w:rPr>
        <w:t xml:space="preserve">icepresidente y </w:t>
      </w:r>
      <w:r w:rsidR="00644D1E" w:rsidRPr="00644D1E">
        <w:rPr>
          <w:rFonts w:ascii="Arial" w:hAnsi="Arial" w:cs="Arial"/>
          <w:b/>
          <w:bCs/>
          <w:sz w:val="20"/>
          <w:szCs w:val="20"/>
        </w:rPr>
        <w:t>D</w:t>
      </w:r>
      <w:r w:rsidRPr="00644D1E">
        <w:rPr>
          <w:rFonts w:ascii="Arial" w:hAnsi="Arial" w:cs="Arial"/>
          <w:b/>
          <w:bCs/>
          <w:sz w:val="20"/>
          <w:szCs w:val="20"/>
        </w:rPr>
        <w:t xml:space="preserve">irector </w:t>
      </w:r>
      <w:r w:rsidR="00644D1E" w:rsidRPr="00644D1E">
        <w:rPr>
          <w:rFonts w:ascii="Arial" w:hAnsi="Arial" w:cs="Arial"/>
          <w:b/>
          <w:bCs/>
          <w:sz w:val="20"/>
          <w:szCs w:val="20"/>
        </w:rPr>
        <w:t>G</w:t>
      </w:r>
      <w:r w:rsidRPr="00644D1E">
        <w:rPr>
          <w:rFonts w:ascii="Arial" w:hAnsi="Arial" w:cs="Arial"/>
          <w:b/>
          <w:bCs/>
          <w:sz w:val="20"/>
          <w:szCs w:val="20"/>
        </w:rPr>
        <w:t>eneral de Global Data Center Solutions</w:t>
      </w:r>
      <w:r w:rsidR="008B231B">
        <w:rPr>
          <w:rFonts w:ascii="Arial" w:hAnsi="Arial" w:cs="Arial"/>
          <w:b/>
          <w:bCs/>
          <w:sz w:val="20"/>
          <w:szCs w:val="20"/>
        </w:rPr>
        <w:t xml:space="preserve"> en </w:t>
      </w:r>
      <w:r w:rsidR="008B231B" w:rsidRPr="00644D1E">
        <w:rPr>
          <w:rFonts w:ascii="Arial" w:hAnsi="Arial" w:cs="Arial"/>
          <w:b/>
          <w:bCs/>
          <w:sz w:val="20"/>
          <w:szCs w:val="20"/>
        </w:rPr>
        <w:t>Johnson Controls</w:t>
      </w:r>
      <w:r w:rsidRPr="001F5A6E">
        <w:rPr>
          <w:rFonts w:ascii="Arial" w:hAnsi="Arial" w:cs="Arial"/>
          <w:sz w:val="20"/>
          <w:szCs w:val="20"/>
        </w:rPr>
        <w:t>.</w:t>
      </w:r>
      <w:r w:rsidR="008B231B">
        <w:rPr>
          <w:rFonts w:ascii="Arial" w:hAnsi="Arial" w:cs="Arial"/>
          <w:sz w:val="20"/>
          <w:szCs w:val="20"/>
        </w:rPr>
        <w:t xml:space="preserve"> </w:t>
      </w:r>
      <w:r w:rsidRPr="00644D1E">
        <w:rPr>
          <w:rFonts w:ascii="Arial" w:eastAsia="Arial" w:hAnsi="Arial" w:cs="Arial"/>
          <w:i/>
          <w:iCs/>
          <w:sz w:val="20"/>
          <w:szCs w:val="20"/>
        </w:rPr>
        <w:t xml:space="preserve">“Aprovechando nuestras capacidades líderes, </w:t>
      </w:r>
      <w:r w:rsidR="00644D1E" w:rsidRPr="00644D1E">
        <w:rPr>
          <w:rFonts w:ascii="Arial" w:eastAsia="Arial" w:hAnsi="Arial" w:cs="Arial"/>
          <w:i/>
          <w:iCs/>
          <w:sz w:val="20"/>
          <w:szCs w:val="20"/>
        </w:rPr>
        <w:t xml:space="preserve">llevamos </w:t>
      </w:r>
      <w:r w:rsidRPr="00644D1E">
        <w:rPr>
          <w:rFonts w:ascii="Arial" w:eastAsia="Arial" w:hAnsi="Arial" w:cs="Arial"/>
          <w:i/>
          <w:iCs/>
          <w:sz w:val="20"/>
          <w:szCs w:val="20"/>
        </w:rPr>
        <w:t>al sector hacia nuevos niveles de eficiencia energética a lo largo de toda la cadena de refrigeración”</w:t>
      </w:r>
      <w:r w:rsidRPr="001F5A6E">
        <w:rPr>
          <w:rFonts w:ascii="Arial" w:eastAsia="Arial" w:hAnsi="Arial" w:cs="Arial"/>
          <w:sz w:val="20"/>
          <w:szCs w:val="20"/>
        </w:rPr>
        <w:t xml:space="preserve">. </w:t>
      </w:r>
    </w:p>
    <w:p w14:paraId="32476BC6" w14:textId="77777777" w:rsidR="00644D1E" w:rsidRPr="00644D1E" w:rsidRDefault="00644D1E" w:rsidP="001F5A6E">
      <w:pPr>
        <w:jc w:val="both"/>
        <w:rPr>
          <w:rFonts w:ascii="Arial" w:hAnsi="Arial" w:cs="Arial"/>
          <w:color w:val="000000" w:themeColor="text1"/>
          <w:sz w:val="20"/>
          <w:szCs w:val="20"/>
        </w:rPr>
      </w:pPr>
    </w:p>
    <w:p w14:paraId="4CFE5E67" w14:textId="1CA4F27B" w:rsidR="001F5A6E" w:rsidRPr="00644D1E" w:rsidRDefault="001F5A6E" w:rsidP="001F5A6E">
      <w:pPr>
        <w:jc w:val="both"/>
        <w:rPr>
          <w:rFonts w:ascii="Arial" w:hAnsi="Arial" w:cs="Arial"/>
          <w:color w:val="000000" w:themeColor="text1"/>
          <w:sz w:val="20"/>
          <w:szCs w:val="20"/>
        </w:rPr>
      </w:pPr>
      <w:r w:rsidRPr="00644D1E">
        <w:rPr>
          <w:rFonts w:ascii="Arial" w:hAnsi="Arial" w:cs="Arial"/>
          <w:color w:val="000000" w:themeColor="text1"/>
          <w:sz w:val="20"/>
          <w:szCs w:val="20"/>
        </w:rPr>
        <w:t xml:space="preserve">Por su parte, </w:t>
      </w:r>
      <w:r w:rsidRPr="00644D1E">
        <w:rPr>
          <w:rFonts w:ascii="Arial" w:hAnsi="Arial" w:cs="Arial"/>
          <w:b/>
          <w:bCs/>
          <w:color w:val="000000" w:themeColor="text1"/>
          <w:sz w:val="20"/>
          <w:szCs w:val="20"/>
        </w:rPr>
        <w:t>Josh Claman, CEO de Accelsius</w:t>
      </w:r>
      <w:r w:rsidRPr="00644D1E">
        <w:rPr>
          <w:rFonts w:ascii="Arial" w:hAnsi="Arial" w:cs="Arial"/>
          <w:color w:val="000000" w:themeColor="text1"/>
          <w:sz w:val="20"/>
          <w:szCs w:val="20"/>
        </w:rPr>
        <w:t>, añad</w:t>
      </w:r>
      <w:r w:rsidR="00644D1E" w:rsidRPr="00644D1E">
        <w:rPr>
          <w:rFonts w:ascii="Arial" w:hAnsi="Arial" w:cs="Arial"/>
          <w:color w:val="000000" w:themeColor="text1"/>
          <w:sz w:val="20"/>
          <w:szCs w:val="20"/>
        </w:rPr>
        <w:t>e</w:t>
      </w:r>
      <w:r w:rsidRPr="00644D1E">
        <w:rPr>
          <w:rFonts w:ascii="Arial" w:hAnsi="Arial" w:cs="Arial"/>
          <w:color w:val="000000" w:themeColor="text1"/>
          <w:sz w:val="20"/>
          <w:szCs w:val="20"/>
        </w:rPr>
        <w:t>: “</w:t>
      </w:r>
      <w:r w:rsidRPr="00644D1E">
        <w:rPr>
          <w:rFonts w:ascii="Arial" w:hAnsi="Arial" w:cs="Arial"/>
          <w:i/>
          <w:iCs/>
          <w:color w:val="000000" w:themeColor="text1"/>
          <w:sz w:val="20"/>
          <w:szCs w:val="20"/>
        </w:rPr>
        <w:t xml:space="preserve">Con cargas de trabajo de IA cada vez más exigentes, los centros de datos están migrando hacia la refrigeración líquida. Nuestras soluciones bifásicas directas al chip </w:t>
      </w:r>
      <w:r w:rsidR="00CE718A">
        <w:rPr>
          <w:rFonts w:ascii="Arial" w:hAnsi="Arial" w:cs="Arial"/>
          <w:i/>
          <w:iCs/>
          <w:color w:val="000000" w:themeColor="text1"/>
          <w:sz w:val="20"/>
          <w:szCs w:val="20"/>
        </w:rPr>
        <w:t xml:space="preserve">(D2C) </w:t>
      </w:r>
      <w:r w:rsidRPr="00644D1E">
        <w:rPr>
          <w:rFonts w:ascii="Arial" w:eastAsia="Arial" w:hAnsi="Arial" w:cs="Arial"/>
          <w:i/>
          <w:iCs/>
          <w:color w:val="000000" w:themeColor="text1"/>
          <w:sz w:val="20"/>
          <w:szCs w:val="20"/>
        </w:rPr>
        <w:t>emplean fluidos no conductores en circuitos de alta eficiencia que permiten anticiparse a las crecientes demandas de potencia de la IA y la computación de alto rendimiento.</w:t>
      </w:r>
      <w:r w:rsidRPr="00644D1E">
        <w:rPr>
          <w:rFonts w:ascii="Arial" w:hAnsi="Arial" w:cs="Arial"/>
          <w:i/>
          <w:iCs/>
          <w:color w:val="000000" w:themeColor="text1"/>
          <w:sz w:val="20"/>
          <w:szCs w:val="20"/>
        </w:rPr>
        <w:t xml:space="preserve"> Esta tecnología permite un ahorro operativo del 35% </w:t>
      </w:r>
      <w:r w:rsidR="00644D1E" w:rsidRPr="00644D1E">
        <w:rPr>
          <w:rFonts w:ascii="Arial" w:hAnsi="Arial" w:cs="Arial"/>
          <w:i/>
          <w:iCs/>
          <w:color w:val="000000" w:themeColor="text1"/>
          <w:sz w:val="20"/>
          <w:szCs w:val="20"/>
        </w:rPr>
        <w:t>frente a</w:t>
      </w:r>
      <w:r w:rsidRPr="00644D1E">
        <w:rPr>
          <w:rFonts w:ascii="Arial" w:hAnsi="Arial" w:cs="Arial"/>
          <w:i/>
          <w:iCs/>
          <w:color w:val="000000" w:themeColor="text1"/>
          <w:sz w:val="20"/>
          <w:szCs w:val="20"/>
        </w:rPr>
        <w:t xml:space="preserve"> la refrigeración monofásica directa al chip</w:t>
      </w:r>
      <w:r w:rsidR="00644D1E" w:rsidRPr="00644D1E">
        <w:rPr>
          <w:rFonts w:ascii="Arial" w:hAnsi="Arial" w:cs="Arial"/>
          <w:i/>
          <w:iCs/>
          <w:color w:val="000000" w:themeColor="text1"/>
          <w:sz w:val="20"/>
          <w:szCs w:val="20"/>
        </w:rPr>
        <w:t>,</w:t>
      </w:r>
      <w:r w:rsidRPr="00644D1E">
        <w:rPr>
          <w:rFonts w:ascii="Arial" w:hAnsi="Arial" w:cs="Arial"/>
          <w:i/>
          <w:iCs/>
          <w:color w:val="000000" w:themeColor="text1"/>
          <w:sz w:val="20"/>
          <w:szCs w:val="20"/>
        </w:rPr>
        <w:t xml:space="preserve"> y entre un 8</w:t>
      </w:r>
      <w:r w:rsidR="00644D1E" w:rsidRPr="00644D1E">
        <w:rPr>
          <w:rFonts w:ascii="Arial" w:hAnsi="Arial" w:cs="Arial"/>
          <w:i/>
          <w:iCs/>
          <w:color w:val="000000" w:themeColor="text1"/>
          <w:sz w:val="20"/>
          <w:szCs w:val="20"/>
        </w:rPr>
        <w:t>%</w:t>
      </w:r>
      <w:r w:rsidRPr="00644D1E">
        <w:rPr>
          <w:rFonts w:ascii="Arial" w:hAnsi="Arial" w:cs="Arial"/>
          <w:i/>
          <w:iCs/>
          <w:color w:val="000000" w:themeColor="text1"/>
          <w:sz w:val="20"/>
          <w:szCs w:val="20"/>
        </w:rPr>
        <w:t xml:space="preserve"> y un 17% de ahorro total en costes de propiedad</w:t>
      </w:r>
      <w:r w:rsidR="00644D1E" w:rsidRPr="00644D1E">
        <w:rPr>
          <w:rFonts w:ascii="Arial" w:hAnsi="Arial" w:cs="Arial"/>
          <w:i/>
          <w:iCs/>
          <w:color w:val="000000" w:themeColor="text1"/>
          <w:sz w:val="20"/>
          <w:szCs w:val="20"/>
        </w:rPr>
        <w:t>”</w:t>
      </w:r>
      <w:r w:rsidRPr="00644D1E">
        <w:rPr>
          <w:rFonts w:ascii="Arial" w:hAnsi="Arial" w:cs="Arial"/>
          <w:color w:val="000000" w:themeColor="text1"/>
          <w:sz w:val="20"/>
          <w:szCs w:val="20"/>
        </w:rPr>
        <w:t xml:space="preserve">. </w:t>
      </w:r>
    </w:p>
    <w:p w14:paraId="25019111" w14:textId="77777777" w:rsidR="00644D1E" w:rsidRPr="001F5A6E" w:rsidRDefault="00644D1E" w:rsidP="001F5A6E">
      <w:pPr>
        <w:jc w:val="both"/>
        <w:rPr>
          <w:rFonts w:ascii="Arial" w:hAnsi="Arial" w:cs="Arial"/>
          <w:color w:val="212121"/>
          <w:sz w:val="20"/>
          <w:szCs w:val="20"/>
        </w:rPr>
      </w:pPr>
    </w:p>
    <w:p w14:paraId="5578613F" w14:textId="5693AD5B" w:rsidR="001F5A6E" w:rsidRDefault="001F5A6E" w:rsidP="001F5A6E">
      <w:pPr>
        <w:jc w:val="both"/>
        <w:rPr>
          <w:rFonts w:ascii="Arial" w:hAnsi="Arial" w:cs="Arial"/>
          <w:sz w:val="20"/>
          <w:szCs w:val="20"/>
        </w:rPr>
      </w:pPr>
      <w:r w:rsidRPr="001F5A6E">
        <w:rPr>
          <w:rFonts w:ascii="Arial" w:hAnsi="Arial" w:cs="Arial"/>
          <w:sz w:val="20"/>
          <w:szCs w:val="20"/>
        </w:rPr>
        <w:t xml:space="preserve">Johnson Controls ya </w:t>
      </w:r>
      <w:r w:rsidR="00497370">
        <w:rPr>
          <w:rFonts w:ascii="Arial" w:hAnsi="Arial" w:cs="Arial"/>
          <w:sz w:val="20"/>
          <w:szCs w:val="20"/>
        </w:rPr>
        <w:t>ofrece importantes</w:t>
      </w:r>
      <w:r w:rsidRPr="001F5A6E">
        <w:rPr>
          <w:rFonts w:ascii="Arial" w:hAnsi="Arial" w:cs="Arial"/>
          <w:sz w:val="20"/>
          <w:szCs w:val="20"/>
        </w:rPr>
        <w:t xml:space="preserve"> innovaciones para centros de datos, </w:t>
      </w:r>
      <w:r w:rsidR="00497370">
        <w:rPr>
          <w:rFonts w:ascii="Arial" w:hAnsi="Arial" w:cs="Arial"/>
          <w:sz w:val="20"/>
          <w:szCs w:val="20"/>
        </w:rPr>
        <w:t>como la</w:t>
      </w:r>
      <w:r w:rsidRPr="001F5A6E">
        <w:rPr>
          <w:rFonts w:ascii="Arial" w:hAnsi="Arial" w:cs="Arial"/>
          <w:sz w:val="20"/>
          <w:szCs w:val="20"/>
        </w:rPr>
        <w:t xml:space="preserve"> enfriadora </w:t>
      </w:r>
      <w:hyperlink r:id="rId12">
        <w:r w:rsidRPr="001F5A6E">
          <w:rPr>
            <w:rStyle w:val="Hipervnculo"/>
            <w:rFonts w:ascii="Arial" w:eastAsiaTheme="majorEastAsia" w:hAnsi="Arial" w:cs="Arial"/>
            <w:sz w:val="20"/>
            <w:szCs w:val="20"/>
          </w:rPr>
          <w:t xml:space="preserve">YORK® YVAM </w:t>
        </w:r>
      </w:hyperlink>
      <w:r w:rsidRPr="001F5A6E">
        <w:rPr>
          <w:rFonts w:ascii="Arial" w:hAnsi="Arial" w:cs="Arial"/>
          <w:sz w:val="20"/>
          <w:szCs w:val="20"/>
        </w:rPr>
        <w:t xml:space="preserve">con rodamientos magnéticos, que consume un 40% menos de energía anual que otras soluciones disponibles y no requiere agua. Esta tecnología fue recientemente incluida en la lista </w:t>
      </w:r>
      <w:hyperlink r:id="rId13">
        <w:r w:rsidRPr="001F5A6E">
          <w:rPr>
            <w:rStyle w:val="Hipervnculo"/>
            <w:rFonts w:ascii="Arial" w:eastAsiaTheme="majorEastAsia" w:hAnsi="Arial" w:cs="Arial"/>
            <w:sz w:val="20"/>
            <w:szCs w:val="20"/>
          </w:rPr>
          <w:t>“Change the World” de Fortune</w:t>
        </w:r>
      </w:hyperlink>
      <w:r w:rsidRPr="001F5A6E">
        <w:rPr>
          <w:rFonts w:ascii="Arial" w:hAnsi="Arial" w:cs="Arial"/>
          <w:sz w:val="20"/>
          <w:szCs w:val="20"/>
        </w:rPr>
        <w:t xml:space="preserve"> y </w:t>
      </w:r>
      <w:hyperlink r:id="rId14" w:history="1">
        <w:r w:rsidR="00497370" w:rsidRPr="00497370">
          <w:rPr>
            <w:rStyle w:val="Hipervnculo"/>
            <w:rFonts w:ascii="Arial" w:hAnsi="Arial" w:cs="Arial"/>
            <w:sz w:val="20"/>
            <w:szCs w:val="20"/>
          </w:rPr>
          <w:t xml:space="preserve">reconocida </w:t>
        </w:r>
        <w:r w:rsidRPr="00497370">
          <w:rPr>
            <w:rStyle w:val="Hipervnculo"/>
            <w:rFonts w:ascii="Arial" w:hAnsi="Arial" w:cs="Arial"/>
            <w:sz w:val="20"/>
            <w:szCs w:val="20"/>
          </w:rPr>
          <w:t xml:space="preserve">por </w:t>
        </w:r>
        <w:r w:rsidRPr="00497370">
          <w:rPr>
            <w:rStyle w:val="Hipervnculo"/>
            <w:rFonts w:ascii="Arial" w:eastAsiaTheme="majorEastAsia" w:hAnsi="Arial" w:cs="Arial"/>
            <w:sz w:val="20"/>
            <w:szCs w:val="20"/>
          </w:rPr>
          <w:t>ABI Research</w:t>
        </w:r>
      </w:hyperlink>
      <w:r w:rsidRPr="00497370">
        <w:rPr>
          <w:rFonts w:ascii="Arial" w:eastAsiaTheme="majorEastAsia" w:hAnsi="Arial" w:cs="Arial"/>
          <w:sz w:val="20"/>
          <w:szCs w:val="20"/>
        </w:rPr>
        <w:t xml:space="preserve"> como líder en centros de datos, innovación y liderazgo</w:t>
      </w:r>
      <w:r w:rsidRPr="001F5A6E">
        <w:rPr>
          <w:rFonts w:ascii="Arial" w:hAnsi="Arial" w:cs="Arial"/>
          <w:sz w:val="20"/>
          <w:szCs w:val="20"/>
        </w:rPr>
        <w:t>.</w:t>
      </w:r>
    </w:p>
    <w:p w14:paraId="7B1AC6E6" w14:textId="77777777" w:rsidR="00497370" w:rsidRPr="001F5A6E" w:rsidRDefault="00497370" w:rsidP="001F5A6E">
      <w:pPr>
        <w:jc w:val="both"/>
        <w:rPr>
          <w:rFonts w:ascii="Arial" w:hAnsi="Arial" w:cs="Arial"/>
          <w:sz w:val="20"/>
          <w:szCs w:val="20"/>
        </w:rPr>
      </w:pPr>
    </w:p>
    <w:p w14:paraId="063780D6" w14:textId="2E9951B0" w:rsidR="001F5A6E" w:rsidRPr="001F5A6E" w:rsidRDefault="001F5A6E" w:rsidP="001F5A6E">
      <w:pPr>
        <w:jc w:val="both"/>
        <w:rPr>
          <w:rFonts w:ascii="Arial" w:hAnsi="Arial" w:cs="Arial"/>
          <w:sz w:val="20"/>
          <w:szCs w:val="20"/>
        </w:rPr>
      </w:pPr>
      <w:r w:rsidRPr="001F5A6E">
        <w:rPr>
          <w:rFonts w:ascii="Arial" w:hAnsi="Arial" w:cs="Arial"/>
          <w:sz w:val="20"/>
          <w:szCs w:val="20"/>
        </w:rPr>
        <w:t xml:space="preserve">Además, la compañía ha lanzado su plataforma </w:t>
      </w:r>
      <w:hyperlink r:id="rId15">
        <w:r w:rsidRPr="001F5A6E">
          <w:rPr>
            <w:rStyle w:val="Hipervnculo"/>
            <w:rFonts w:ascii="Arial" w:eastAsiaTheme="majorEastAsia" w:hAnsi="Arial" w:cs="Arial"/>
            <w:sz w:val="20"/>
            <w:szCs w:val="20"/>
          </w:rPr>
          <w:t>Silent-Aire Coolant Distribution Unit (CDU)</w:t>
        </w:r>
      </w:hyperlink>
      <w:r w:rsidRPr="001F5A6E">
        <w:rPr>
          <w:rFonts w:ascii="Arial" w:hAnsi="Arial" w:cs="Arial"/>
          <w:sz w:val="20"/>
          <w:szCs w:val="20"/>
        </w:rPr>
        <w:t>, que ofrece capacidades de refrigeración escalables desde 500 kW hasta más de 10 MW, con diseños flexibles que se adaptan a las necesidades de cualquier centro de datos. Adoptar las soluciones térmicas integrales de Johnson Controls permite a los operadores mejorar significativamente la eficiencia total de las instalaciones, reduciendo el consumo energético no relacionado con</w:t>
      </w:r>
      <w:r w:rsidR="00497370">
        <w:rPr>
          <w:rFonts w:ascii="Arial" w:hAnsi="Arial" w:cs="Arial"/>
          <w:sz w:val="20"/>
          <w:szCs w:val="20"/>
        </w:rPr>
        <w:t xml:space="preserve"> las</w:t>
      </w:r>
      <w:r w:rsidRPr="001F5A6E">
        <w:rPr>
          <w:rFonts w:ascii="Arial" w:hAnsi="Arial" w:cs="Arial"/>
          <w:sz w:val="20"/>
          <w:szCs w:val="20"/>
        </w:rPr>
        <w:t xml:space="preserve"> TI en más del 50% en la mayoría de los principales centros de datos de Norteamérica. </w:t>
      </w:r>
    </w:p>
    <w:p w14:paraId="771B4E6F" w14:textId="77777777" w:rsidR="001F5A6E" w:rsidRPr="001F5A6E" w:rsidRDefault="001F5A6E" w:rsidP="003B5A3B">
      <w:pPr>
        <w:pStyle w:val="NoSpacing3"/>
        <w:jc w:val="both"/>
        <w:rPr>
          <w:rFonts w:ascii="Arial" w:hAnsi="Arial" w:cs="Arial"/>
          <w:sz w:val="20"/>
          <w:szCs w:val="20"/>
          <w:lang w:val="es-ES"/>
        </w:rPr>
      </w:pPr>
    </w:p>
    <w:p w14:paraId="44F26A30" w14:textId="77777777" w:rsidR="001F5A6E" w:rsidRPr="001F5A6E" w:rsidRDefault="001F5A6E" w:rsidP="0090133E">
      <w:pPr>
        <w:pStyle w:val="NoSpacing3"/>
        <w:jc w:val="both"/>
        <w:rPr>
          <w:rFonts w:ascii="Arial" w:hAnsi="Arial" w:cs="Arial"/>
          <w:b/>
          <w:bCs/>
          <w:sz w:val="20"/>
          <w:szCs w:val="20"/>
          <w:lang w:val="es-ES"/>
        </w:rPr>
      </w:pPr>
    </w:p>
    <w:p w14:paraId="2BF6C8A1" w14:textId="7C5E33B4" w:rsidR="0090133E" w:rsidRPr="001F5A6E" w:rsidRDefault="0090133E" w:rsidP="0090133E">
      <w:pPr>
        <w:pStyle w:val="NoSpacing3"/>
        <w:jc w:val="both"/>
        <w:rPr>
          <w:rFonts w:ascii="Arial" w:hAnsi="Arial" w:cs="Arial"/>
          <w:b/>
          <w:bCs/>
          <w:sz w:val="20"/>
          <w:szCs w:val="20"/>
          <w:lang w:val="es-ES"/>
        </w:rPr>
      </w:pPr>
      <w:r w:rsidRPr="001F5A6E">
        <w:rPr>
          <w:rFonts w:ascii="Arial" w:hAnsi="Arial" w:cs="Arial"/>
          <w:b/>
          <w:bCs/>
          <w:sz w:val="20"/>
          <w:szCs w:val="20"/>
          <w:lang w:val="es-ES"/>
        </w:rPr>
        <w:t>Acerca de Johnson Controls</w:t>
      </w:r>
    </w:p>
    <w:p w14:paraId="357B809C" w14:textId="77777777" w:rsidR="0090133E" w:rsidRPr="001F5A6E" w:rsidRDefault="0090133E" w:rsidP="0090133E">
      <w:pPr>
        <w:pStyle w:val="NoSpacing3"/>
        <w:jc w:val="both"/>
        <w:rPr>
          <w:rFonts w:ascii="Arial" w:hAnsi="Arial" w:cs="Arial"/>
          <w:sz w:val="20"/>
          <w:szCs w:val="20"/>
          <w:lang w:val="es-ES"/>
        </w:rPr>
      </w:pPr>
      <w:r w:rsidRPr="001F5A6E">
        <w:rPr>
          <w:rFonts w:ascii="Arial" w:hAnsi="Arial" w:cs="Arial"/>
          <w:sz w:val="20"/>
          <w:szCs w:val="20"/>
          <w:lang w:val="es-ES"/>
        </w:rPr>
        <w:t>En Johnson Controls (NYSE:JCI), transformamos los entornos en los que las personas viven, trabajan, aprenden y disfrutan. Como líder mundial en edificios inteligentes, saludables y sostenibles, nuestra misión es reimaginar el rendimiento de los edificios para servir a las personas, los lugares y el planeta.</w:t>
      </w:r>
    </w:p>
    <w:p w14:paraId="005BB9FD" w14:textId="77777777" w:rsidR="00497370" w:rsidRDefault="00497370" w:rsidP="0090133E">
      <w:pPr>
        <w:pStyle w:val="NoSpacing3"/>
        <w:jc w:val="both"/>
        <w:rPr>
          <w:rFonts w:ascii="Arial" w:hAnsi="Arial" w:cs="Arial"/>
          <w:sz w:val="20"/>
          <w:szCs w:val="20"/>
          <w:lang w:val="es-ES"/>
        </w:rPr>
      </w:pPr>
    </w:p>
    <w:p w14:paraId="5E01BC62" w14:textId="4ADFA221" w:rsidR="0090133E" w:rsidRPr="001F5A6E" w:rsidRDefault="0090133E" w:rsidP="0090133E">
      <w:pPr>
        <w:pStyle w:val="NoSpacing3"/>
        <w:jc w:val="both"/>
        <w:rPr>
          <w:rFonts w:ascii="Arial" w:hAnsi="Arial" w:cs="Arial"/>
          <w:sz w:val="20"/>
          <w:szCs w:val="20"/>
          <w:lang w:val="es-ES"/>
        </w:rPr>
      </w:pPr>
      <w:r w:rsidRPr="001F5A6E">
        <w:rPr>
          <w:rFonts w:ascii="Arial" w:hAnsi="Arial" w:cs="Arial"/>
          <w:sz w:val="20"/>
          <w:szCs w:val="20"/>
          <w:lang w:val="es-ES"/>
        </w:rPr>
        <w:t xml:space="preserve">Basándonos en una orgullosa historia de 140 años de innovación, ofrecemos el proyecto del futuro para sectores como la sanidad, las escuelas, los centros de datos, los aeropuertos, los estadios, la fabricación y otros, a través de OpenBlue, nuestra oferta digital integral. </w:t>
      </w:r>
    </w:p>
    <w:p w14:paraId="03A4E208" w14:textId="77777777" w:rsidR="0090133E" w:rsidRPr="001F5A6E" w:rsidRDefault="0090133E" w:rsidP="0090133E">
      <w:pPr>
        <w:pStyle w:val="NoSpacing3"/>
        <w:jc w:val="both"/>
        <w:rPr>
          <w:rFonts w:ascii="Arial" w:hAnsi="Arial" w:cs="Arial"/>
          <w:sz w:val="20"/>
          <w:szCs w:val="20"/>
          <w:lang w:val="es-ES"/>
        </w:rPr>
      </w:pPr>
    </w:p>
    <w:p w14:paraId="67800BFE" w14:textId="77777777" w:rsidR="0090133E" w:rsidRPr="001F5A6E" w:rsidRDefault="0090133E" w:rsidP="0090133E">
      <w:pPr>
        <w:pStyle w:val="NoSpacing3"/>
        <w:jc w:val="both"/>
        <w:rPr>
          <w:rFonts w:ascii="Arial" w:hAnsi="Arial" w:cs="Arial"/>
          <w:sz w:val="20"/>
          <w:szCs w:val="20"/>
          <w:lang w:val="es-ES"/>
        </w:rPr>
      </w:pPr>
      <w:r w:rsidRPr="001F5A6E">
        <w:rPr>
          <w:rFonts w:ascii="Arial" w:hAnsi="Arial" w:cs="Arial"/>
          <w:sz w:val="20"/>
          <w:szCs w:val="20"/>
          <w:lang w:val="es-ES"/>
        </w:rPr>
        <w:t xml:space="preserve">En la actualidad, Johnson Controls ofrece la mayor cartera del mundo de tecnología y software para edificios, así como soluciones de servicio de algunos de los nombres más fiables del sector. </w:t>
      </w:r>
    </w:p>
    <w:p w14:paraId="36590D3B" w14:textId="77777777" w:rsidR="0090133E" w:rsidRPr="001F5A6E" w:rsidRDefault="0090133E" w:rsidP="0090133E">
      <w:pPr>
        <w:pStyle w:val="NoSpacing3"/>
        <w:jc w:val="both"/>
        <w:rPr>
          <w:rFonts w:ascii="Arial" w:hAnsi="Arial" w:cs="Arial"/>
          <w:sz w:val="20"/>
          <w:szCs w:val="20"/>
          <w:lang w:val="es-ES"/>
        </w:rPr>
      </w:pPr>
    </w:p>
    <w:p w14:paraId="115D50E0" w14:textId="77777777" w:rsidR="0090133E" w:rsidRPr="001F5A6E" w:rsidRDefault="0090133E" w:rsidP="0090133E">
      <w:pPr>
        <w:pStyle w:val="NoSpacing3"/>
        <w:jc w:val="both"/>
        <w:rPr>
          <w:rFonts w:ascii="Arial" w:eastAsia="Arial" w:hAnsi="Arial" w:cs="Arial"/>
          <w:color w:val="000000" w:themeColor="text1"/>
          <w:sz w:val="20"/>
          <w:szCs w:val="20"/>
          <w:lang w:val="es-ES"/>
        </w:rPr>
      </w:pPr>
      <w:r w:rsidRPr="001F5A6E">
        <w:rPr>
          <w:rFonts w:ascii="Arial" w:hAnsi="Arial" w:cs="Arial"/>
          <w:sz w:val="20"/>
          <w:szCs w:val="20"/>
          <w:lang w:val="es-ES"/>
        </w:rPr>
        <w:lastRenderedPageBreak/>
        <w:t>V</w:t>
      </w:r>
      <w:r w:rsidRPr="001F5A6E">
        <w:rPr>
          <w:rFonts w:ascii="Arial" w:eastAsia="Arial" w:hAnsi="Arial" w:cs="Arial"/>
          <w:color w:val="000000" w:themeColor="text1"/>
          <w:sz w:val="20"/>
          <w:szCs w:val="20"/>
          <w:lang w:val="es-ES"/>
        </w:rPr>
        <w:t xml:space="preserve">isita </w:t>
      </w:r>
      <w:hyperlink r:id="rId16">
        <w:r w:rsidRPr="001F5A6E">
          <w:rPr>
            <w:rStyle w:val="Hipervnculo"/>
            <w:rFonts w:ascii="Arial" w:eastAsia="Arial" w:hAnsi="Arial" w:cs="Arial"/>
            <w:sz w:val="20"/>
            <w:szCs w:val="20"/>
            <w:lang w:val="es-ES"/>
          </w:rPr>
          <w:t>www.johnsoncontrols.com</w:t>
        </w:r>
      </w:hyperlink>
      <w:r w:rsidRPr="001F5A6E">
        <w:rPr>
          <w:rFonts w:ascii="Arial" w:eastAsia="Arial" w:hAnsi="Arial" w:cs="Arial"/>
          <w:color w:val="000000" w:themeColor="text1"/>
          <w:sz w:val="20"/>
          <w:szCs w:val="20"/>
          <w:lang w:val="es-ES"/>
        </w:rPr>
        <w:t xml:space="preserve"> para obtener más información y siga a @Johnson Controls en las plataformas sociales.</w:t>
      </w:r>
    </w:p>
    <w:p w14:paraId="43F45CF1" w14:textId="77777777" w:rsidR="0090133E" w:rsidRPr="001F5A6E" w:rsidRDefault="0090133E" w:rsidP="0090133E">
      <w:pPr>
        <w:jc w:val="both"/>
        <w:rPr>
          <w:rFonts w:ascii="Arial" w:eastAsia="Arial" w:hAnsi="Arial" w:cs="Arial"/>
          <w:b/>
          <w:bCs/>
          <w:color w:val="000000" w:themeColor="text1"/>
          <w:sz w:val="20"/>
          <w:szCs w:val="20"/>
        </w:rPr>
      </w:pPr>
    </w:p>
    <w:p w14:paraId="109E72E7" w14:textId="77777777" w:rsidR="0090133E" w:rsidRPr="001F5A6E" w:rsidRDefault="0090133E" w:rsidP="0090133E">
      <w:pPr>
        <w:jc w:val="both"/>
        <w:rPr>
          <w:rFonts w:ascii="Arial" w:eastAsia="Arial" w:hAnsi="Arial" w:cs="Arial"/>
          <w:color w:val="000000" w:themeColor="text1"/>
          <w:sz w:val="20"/>
          <w:szCs w:val="20"/>
        </w:rPr>
      </w:pPr>
      <w:r w:rsidRPr="001F5A6E">
        <w:rPr>
          <w:rFonts w:ascii="Arial" w:eastAsia="Arial" w:hAnsi="Arial" w:cs="Arial"/>
          <w:b/>
          <w:bCs/>
          <w:color w:val="000000" w:themeColor="text1"/>
          <w:sz w:val="20"/>
          <w:szCs w:val="20"/>
        </w:rPr>
        <w:t>Para obtener más información:</w:t>
      </w:r>
    </w:p>
    <w:p w14:paraId="29AACA3B" w14:textId="77777777" w:rsidR="0090133E" w:rsidRPr="001F5A6E" w:rsidRDefault="0090133E" w:rsidP="0090133E">
      <w:pPr>
        <w:jc w:val="both"/>
        <w:rPr>
          <w:rFonts w:ascii="Arial" w:eastAsia="Arial" w:hAnsi="Arial" w:cs="Arial"/>
          <w:color w:val="000000" w:themeColor="text1"/>
          <w:sz w:val="20"/>
          <w:szCs w:val="20"/>
        </w:rPr>
      </w:pPr>
      <w:hyperlink r:id="rId17">
        <w:r w:rsidRPr="001F5A6E">
          <w:rPr>
            <w:rStyle w:val="Hipervnculo"/>
            <w:rFonts w:ascii="Arial" w:eastAsia="Arial" w:hAnsi="Arial" w:cs="Arial"/>
            <w:sz w:val="20"/>
            <w:szCs w:val="20"/>
          </w:rPr>
          <w:t>Johnson Controls</w:t>
        </w:r>
      </w:hyperlink>
      <w:r w:rsidRPr="001F5A6E">
        <w:tab/>
      </w:r>
      <w:r w:rsidRPr="001F5A6E">
        <w:tab/>
      </w:r>
      <w:r w:rsidRPr="001F5A6E">
        <w:tab/>
      </w:r>
      <w:r w:rsidRPr="001F5A6E">
        <w:tab/>
      </w:r>
      <w:r w:rsidRPr="001F5A6E">
        <w:tab/>
      </w:r>
      <w:r w:rsidRPr="001F5A6E">
        <w:tab/>
      </w:r>
    </w:p>
    <w:p w14:paraId="181D09C2" w14:textId="77777777" w:rsidR="0090133E" w:rsidRPr="001F5A6E" w:rsidRDefault="0090133E" w:rsidP="0090133E">
      <w:pPr>
        <w:jc w:val="both"/>
        <w:rPr>
          <w:rFonts w:ascii="Arial" w:eastAsia="Arial" w:hAnsi="Arial" w:cs="Arial"/>
          <w:color w:val="000000" w:themeColor="text1"/>
          <w:sz w:val="20"/>
          <w:szCs w:val="20"/>
        </w:rPr>
      </w:pPr>
      <w:r w:rsidRPr="001F5A6E">
        <w:rPr>
          <w:rFonts w:ascii="Arial" w:eastAsia="Arial" w:hAnsi="Arial" w:cs="Arial"/>
          <w:color w:val="000000" w:themeColor="text1"/>
          <w:sz w:val="20"/>
          <w:szCs w:val="20"/>
        </w:rPr>
        <w:t>Paloma García González, Marketing Specialist</w:t>
      </w:r>
      <w:r w:rsidRPr="001F5A6E">
        <w:tab/>
      </w:r>
      <w:r w:rsidRPr="001F5A6E">
        <w:tab/>
      </w:r>
      <w:r w:rsidRPr="001F5A6E">
        <w:tab/>
      </w:r>
    </w:p>
    <w:p w14:paraId="2D0C2687" w14:textId="77777777" w:rsidR="0090133E" w:rsidRPr="001F5A6E" w:rsidRDefault="0090133E" w:rsidP="0090133E">
      <w:pPr>
        <w:jc w:val="both"/>
        <w:rPr>
          <w:rFonts w:ascii="Arial" w:eastAsia="Arial" w:hAnsi="Arial" w:cs="Arial"/>
          <w:color w:val="000000" w:themeColor="text1"/>
          <w:sz w:val="20"/>
          <w:szCs w:val="20"/>
        </w:rPr>
      </w:pPr>
      <w:hyperlink r:id="rId18">
        <w:r w:rsidRPr="001F5A6E">
          <w:rPr>
            <w:rStyle w:val="Hipervnculo"/>
            <w:rFonts w:ascii="Arial" w:eastAsia="Arial" w:hAnsi="Arial" w:cs="Arial"/>
            <w:sz w:val="20"/>
            <w:szCs w:val="20"/>
          </w:rPr>
          <w:t>paloma.garcia.gonzalez@jci.com</w:t>
        </w:r>
      </w:hyperlink>
      <w:r w:rsidRPr="001F5A6E">
        <w:tab/>
      </w:r>
      <w:r w:rsidRPr="001F5A6E">
        <w:tab/>
      </w:r>
      <w:r w:rsidRPr="001F5A6E">
        <w:tab/>
      </w:r>
      <w:r w:rsidRPr="001F5A6E">
        <w:tab/>
      </w:r>
    </w:p>
    <w:p w14:paraId="462ED4B8" w14:textId="77777777" w:rsidR="0090133E" w:rsidRPr="001F5A6E" w:rsidRDefault="0090133E" w:rsidP="0090133E">
      <w:pPr>
        <w:jc w:val="both"/>
        <w:rPr>
          <w:rFonts w:ascii="Arial" w:eastAsia="Arial" w:hAnsi="Arial" w:cs="Arial"/>
          <w:color w:val="000000" w:themeColor="text1"/>
          <w:sz w:val="20"/>
          <w:szCs w:val="20"/>
        </w:rPr>
      </w:pPr>
    </w:p>
    <w:p w14:paraId="0DA38238" w14:textId="77777777" w:rsidR="0090133E" w:rsidRPr="001F5A6E" w:rsidRDefault="0090133E" w:rsidP="0090133E">
      <w:pPr>
        <w:jc w:val="both"/>
        <w:rPr>
          <w:color w:val="000000" w:themeColor="text1"/>
        </w:rPr>
      </w:pPr>
      <w:hyperlink r:id="rId19">
        <w:r w:rsidRPr="001F5A6E">
          <w:rPr>
            <w:rStyle w:val="Hipervnculo"/>
            <w:rFonts w:ascii="Arial" w:eastAsia="Arial" w:hAnsi="Arial" w:cs="Arial"/>
            <w:sz w:val="20"/>
            <w:szCs w:val="20"/>
          </w:rPr>
          <w:t>TEAM Lewis</w:t>
        </w:r>
      </w:hyperlink>
    </w:p>
    <w:p w14:paraId="54C75CFC" w14:textId="77777777" w:rsidR="0090133E" w:rsidRPr="001F5A6E" w:rsidRDefault="0090133E" w:rsidP="0090133E">
      <w:pPr>
        <w:jc w:val="both"/>
        <w:rPr>
          <w:rFonts w:ascii="Arial" w:eastAsia="Arial" w:hAnsi="Arial" w:cs="Arial"/>
          <w:color w:val="000000" w:themeColor="text1"/>
          <w:sz w:val="20"/>
          <w:szCs w:val="20"/>
        </w:rPr>
      </w:pPr>
    </w:p>
    <w:p w14:paraId="7F4703B0" w14:textId="77777777" w:rsidR="0090133E" w:rsidRPr="001F5A6E" w:rsidRDefault="0090133E" w:rsidP="0090133E">
      <w:pPr>
        <w:rPr>
          <w:rFonts w:ascii="Arial" w:eastAsia="Arial" w:hAnsi="Arial" w:cs="Arial"/>
          <w:color w:val="000000" w:themeColor="text1"/>
          <w:sz w:val="20"/>
          <w:szCs w:val="20"/>
        </w:rPr>
      </w:pPr>
      <w:r w:rsidRPr="001F5A6E">
        <w:rPr>
          <w:rFonts w:ascii="Arial" w:eastAsia="Arial" w:hAnsi="Arial" w:cs="Arial"/>
          <w:color w:val="000000" w:themeColor="text1"/>
          <w:sz w:val="20"/>
          <w:szCs w:val="20"/>
        </w:rPr>
        <w:t>Nina Janmaat</w:t>
      </w:r>
    </w:p>
    <w:p w14:paraId="62657677" w14:textId="77777777" w:rsidR="0090133E" w:rsidRPr="001F5A6E" w:rsidRDefault="0090133E" w:rsidP="0090133E">
      <w:pPr>
        <w:shd w:val="clear" w:color="auto" w:fill="FFFFFF" w:themeFill="background1"/>
        <w:jc w:val="both"/>
        <w:rPr>
          <w:color w:val="000000" w:themeColor="text1"/>
        </w:rPr>
      </w:pPr>
      <w:hyperlink r:id="rId20">
        <w:r w:rsidRPr="001F5A6E">
          <w:rPr>
            <w:rStyle w:val="Hipervnculo"/>
            <w:rFonts w:ascii="Arial" w:eastAsia="Arial" w:hAnsi="Arial" w:cs="Arial"/>
            <w:sz w:val="20"/>
            <w:szCs w:val="20"/>
          </w:rPr>
          <w:t>nina.janmaat@teamlewis.com</w:t>
        </w:r>
      </w:hyperlink>
    </w:p>
    <w:p w14:paraId="697E92E9" w14:textId="77777777" w:rsidR="0090133E" w:rsidRPr="001F5A6E" w:rsidRDefault="0090133E" w:rsidP="0090133E">
      <w:pPr>
        <w:rPr>
          <w:rFonts w:ascii="Arial" w:eastAsia="Arial" w:hAnsi="Arial" w:cs="Arial"/>
          <w:color w:val="000000" w:themeColor="text1"/>
          <w:sz w:val="20"/>
          <w:szCs w:val="20"/>
        </w:rPr>
      </w:pPr>
      <w:r w:rsidRPr="001F5A6E">
        <w:rPr>
          <w:rFonts w:ascii="Arial" w:eastAsia="Arial" w:hAnsi="Arial" w:cs="Arial"/>
          <w:color w:val="000000" w:themeColor="text1"/>
          <w:sz w:val="20"/>
          <w:szCs w:val="20"/>
        </w:rPr>
        <w:t>Tel: 91 926 62 82</w:t>
      </w:r>
    </w:p>
    <w:p w14:paraId="37D6F320" w14:textId="77777777" w:rsidR="0090133E" w:rsidRPr="001F5A6E" w:rsidRDefault="0090133E" w:rsidP="0090133E">
      <w:pPr>
        <w:shd w:val="clear" w:color="auto" w:fill="FEFEFE"/>
        <w:rPr>
          <w:rFonts w:ascii="Arial" w:eastAsia="Arial" w:hAnsi="Arial" w:cs="Arial"/>
          <w:color w:val="000000" w:themeColor="text1"/>
          <w:sz w:val="20"/>
          <w:szCs w:val="20"/>
        </w:rPr>
      </w:pPr>
    </w:p>
    <w:p w14:paraId="4C39DD7A" w14:textId="77777777" w:rsidR="0090133E" w:rsidRPr="001F5A6E" w:rsidRDefault="0090133E" w:rsidP="0090133E">
      <w:pPr>
        <w:jc w:val="both"/>
        <w:rPr>
          <w:rFonts w:ascii="Arial" w:eastAsia="Arial" w:hAnsi="Arial" w:cs="Arial"/>
          <w:color w:val="000000" w:themeColor="text1"/>
          <w:sz w:val="20"/>
          <w:szCs w:val="20"/>
        </w:rPr>
      </w:pPr>
      <w:r w:rsidRPr="001F5A6E">
        <w:rPr>
          <w:rFonts w:ascii="Arial" w:eastAsia="Arial" w:hAnsi="Arial" w:cs="Arial"/>
          <w:color w:val="000000" w:themeColor="text1"/>
          <w:sz w:val="20"/>
          <w:szCs w:val="20"/>
        </w:rPr>
        <w:t>Juan Ortiz</w:t>
      </w:r>
    </w:p>
    <w:p w14:paraId="62F27CC4" w14:textId="77777777" w:rsidR="0090133E" w:rsidRPr="001F5A6E" w:rsidRDefault="0090133E" w:rsidP="0090133E">
      <w:pPr>
        <w:jc w:val="both"/>
        <w:rPr>
          <w:rFonts w:ascii="Arial" w:eastAsia="Arial" w:hAnsi="Arial" w:cs="Arial"/>
          <w:color w:val="000000" w:themeColor="text1"/>
          <w:sz w:val="20"/>
          <w:szCs w:val="20"/>
        </w:rPr>
      </w:pPr>
      <w:hyperlink r:id="rId21">
        <w:r w:rsidRPr="001F5A6E">
          <w:rPr>
            <w:rStyle w:val="Hipervnculo"/>
            <w:rFonts w:ascii="Arial" w:eastAsia="Arial" w:hAnsi="Arial" w:cs="Arial"/>
            <w:sz w:val="20"/>
            <w:szCs w:val="20"/>
          </w:rPr>
          <w:t>juan.ortiz@teamlewis.com</w:t>
        </w:r>
      </w:hyperlink>
      <w:r w:rsidRPr="001F5A6E">
        <w:rPr>
          <w:rFonts w:ascii="Arial" w:eastAsia="Arial" w:hAnsi="Arial" w:cs="Arial"/>
          <w:color w:val="000000" w:themeColor="text1"/>
          <w:sz w:val="20"/>
          <w:szCs w:val="20"/>
        </w:rPr>
        <w:t xml:space="preserve"> </w:t>
      </w:r>
    </w:p>
    <w:p w14:paraId="0BA9572E" w14:textId="77777777" w:rsidR="0090133E" w:rsidRPr="001F5A6E" w:rsidRDefault="0090133E" w:rsidP="0090133E">
      <w:pPr>
        <w:jc w:val="both"/>
        <w:rPr>
          <w:rFonts w:ascii="Arial" w:eastAsia="Arial" w:hAnsi="Arial" w:cs="Arial"/>
          <w:color w:val="000000" w:themeColor="text1"/>
          <w:sz w:val="20"/>
          <w:szCs w:val="20"/>
        </w:rPr>
      </w:pPr>
      <w:r w:rsidRPr="001F5A6E">
        <w:rPr>
          <w:rFonts w:ascii="Arial" w:eastAsia="Arial" w:hAnsi="Arial" w:cs="Arial"/>
          <w:color w:val="000000" w:themeColor="text1"/>
          <w:sz w:val="20"/>
          <w:szCs w:val="20"/>
        </w:rPr>
        <w:t>Tel: 91 926 67 05</w:t>
      </w:r>
    </w:p>
    <w:p w14:paraId="4CA86A36" w14:textId="77777777" w:rsidR="00BF7233" w:rsidRPr="001F5A6E" w:rsidRDefault="00BF7233" w:rsidP="34BA618A">
      <w:pPr>
        <w:shd w:val="clear" w:color="auto" w:fill="FFFFFF" w:themeFill="background1"/>
        <w:rPr>
          <w:rFonts w:ascii="Arial" w:eastAsia="Arial" w:hAnsi="Arial" w:cs="Arial"/>
          <w:color w:val="000000" w:themeColor="text1"/>
          <w:sz w:val="20"/>
          <w:szCs w:val="20"/>
        </w:rPr>
      </w:pPr>
    </w:p>
    <w:sectPr w:rsidR="00BF7233" w:rsidRPr="001F5A6E">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B074" w14:textId="77777777" w:rsidR="006B7037" w:rsidRDefault="006B7037" w:rsidP="00FD4943">
      <w:r>
        <w:separator/>
      </w:r>
    </w:p>
  </w:endnote>
  <w:endnote w:type="continuationSeparator" w:id="0">
    <w:p w14:paraId="16793A59" w14:textId="77777777" w:rsidR="006B7037" w:rsidRDefault="006B7037" w:rsidP="00FD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CF8FC96" w14:paraId="33282E33" w14:textId="77777777" w:rsidTr="7CF8FC96">
      <w:trPr>
        <w:trHeight w:val="300"/>
      </w:trPr>
      <w:tc>
        <w:tcPr>
          <w:tcW w:w="2830" w:type="dxa"/>
        </w:tcPr>
        <w:p w14:paraId="2D9F36FD" w14:textId="34826655" w:rsidR="7CF8FC96" w:rsidRDefault="7CF8FC96" w:rsidP="7CF8FC96">
          <w:pPr>
            <w:pStyle w:val="Encabezado"/>
            <w:ind w:left="-115"/>
          </w:pPr>
        </w:p>
      </w:tc>
      <w:tc>
        <w:tcPr>
          <w:tcW w:w="2830" w:type="dxa"/>
        </w:tcPr>
        <w:p w14:paraId="53B86D51" w14:textId="5C96A181" w:rsidR="7CF8FC96" w:rsidRDefault="7CF8FC96" w:rsidP="7CF8FC96">
          <w:pPr>
            <w:pStyle w:val="Encabezado"/>
            <w:jc w:val="center"/>
          </w:pPr>
        </w:p>
      </w:tc>
      <w:tc>
        <w:tcPr>
          <w:tcW w:w="2830" w:type="dxa"/>
        </w:tcPr>
        <w:p w14:paraId="4E0FB50E" w14:textId="15A1F39D" w:rsidR="7CF8FC96" w:rsidRDefault="7CF8FC96" w:rsidP="7CF8FC96">
          <w:pPr>
            <w:pStyle w:val="Encabezado"/>
            <w:ind w:right="-115"/>
            <w:jc w:val="right"/>
          </w:pPr>
        </w:p>
      </w:tc>
    </w:tr>
  </w:tbl>
  <w:p w14:paraId="77A04C0B" w14:textId="43A280A7" w:rsidR="7CF8FC96" w:rsidRDefault="7CF8FC96" w:rsidP="7CF8FC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3F3A" w14:textId="77777777" w:rsidR="006B7037" w:rsidRDefault="006B7037" w:rsidP="00FD4943">
      <w:r>
        <w:separator/>
      </w:r>
    </w:p>
  </w:footnote>
  <w:footnote w:type="continuationSeparator" w:id="0">
    <w:p w14:paraId="655DD0A9" w14:textId="77777777" w:rsidR="006B7037" w:rsidRDefault="006B7037" w:rsidP="00FD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0010" w14:textId="77777777" w:rsidR="00FD4943" w:rsidRDefault="00FD4943" w:rsidP="00FD4943">
    <w:pPr>
      <w:pStyle w:val="Encabezado"/>
    </w:pPr>
    <w:r w:rsidRPr="00A5023C">
      <w:rPr>
        <w:noProof/>
        <w:color w:val="2B579A"/>
        <w:shd w:val="clear" w:color="auto" w:fill="E6E6E6"/>
      </w:rPr>
      <w:drawing>
        <wp:anchor distT="0" distB="0" distL="114300" distR="114300" simplePos="0" relativeHeight="251659264" behindDoc="1" locked="0" layoutInCell="1" allowOverlap="1" wp14:anchorId="5F932606" wp14:editId="2B26A792">
          <wp:simplePos x="0" y="0"/>
          <wp:positionH relativeFrom="margin">
            <wp:posOffset>4177665</wp:posOffset>
          </wp:positionH>
          <wp:positionV relativeFrom="paragraph">
            <wp:posOffset>-336508</wp:posOffset>
          </wp:positionV>
          <wp:extent cx="1252220" cy="546735"/>
          <wp:effectExtent l="0" t="0" r="5080" b="0"/>
          <wp:wrapTight wrapText="bothSides">
            <wp:wrapPolygon edited="0">
              <wp:start x="16430" y="0"/>
              <wp:lineTo x="0" y="7526"/>
              <wp:lineTo x="0" y="15052"/>
              <wp:lineTo x="2191" y="16056"/>
              <wp:lineTo x="2191" y="21073"/>
              <wp:lineTo x="2629" y="21073"/>
              <wp:lineTo x="15116" y="21073"/>
              <wp:lineTo x="15554" y="19066"/>
              <wp:lineTo x="14897" y="16557"/>
              <wp:lineTo x="21469" y="15052"/>
              <wp:lineTo x="21469" y="502"/>
              <wp:lineTo x="19059" y="0"/>
              <wp:lineTo x="16430" y="0"/>
            </wp:wrapPolygon>
          </wp:wrapTight>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2220" cy="546735"/>
                  </a:xfrm>
                  <a:prstGeom prst="rect">
                    <a:avLst/>
                  </a:prstGeom>
                </pic:spPr>
              </pic:pic>
            </a:graphicData>
          </a:graphic>
          <wp14:sizeRelH relativeFrom="page">
            <wp14:pctWidth>0</wp14:pctWidth>
          </wp14:sizeRelH>
          <wp14:sizeRelV relativeFrom="page">
            <wp14:pctHeight>0</wp14:pctHeight>
          </wp14:sizeRelV>
        </wp:anchor>
      </w:drawing>
    </w:r>
    <w:r w:rsidRPr="00A5023C">
      <w:rPr>
        <w:noProof/>
        <w:color w:val="2B579A"/>
        <w:shd w:val="clear" w:color="auto" w:fill="E6E6E6"/>
      </w:rPr>
      <w:drawing>
        <wp:anchor distT="0" distB="0" distL="114300" distR="114300" simplePos="0" relativeHeight="251660288" behindDoc="1" locked="0" layoutInCell="1" allowOverlap="1" wp14:anchorId="04F75B64" wp14:editId="11F0AA39">
          <wp:simplePos x="0" y="0"/>
          <wp:positionH relativeFrom="margin">
            <wp:posOffset>-21186</wp:posOffset>
          </wp:positionH>
          <wp:positionV relativeFrom="paragraph">
            <wp:posOffset>-67857</wp:posOffset>
          </wp:positionV>
          <wp:extent cx="2345167" cy="152252"/>
          <wp:effectExtent l="0" t="0" r="0" b="635"/>
          <wp:wrapNone/>
          <wp:docPr id="3" name="Picture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45167" cy="152252"/>
                  </a:xfrm>
                  <a:prstGeom prst="rect">
                    <a:avLst/>
                  </a:prstGeom>
                </pic:spPr>
              </pic:pic>
            </a:graphicData>
          </a:graphic>
          <wp14:sizeRelH relativeFrom="page">
            <wp14:pctWidth>0</wp14:pctWidth>
          </wp14:sizeRelH>
          <wp14:sizeRelV relativeFrom="page">
            <wp14:pctHeight>0</wp14:pctHeight>
          </wp14:sizeRelV>
        </wp:anchor>
      </w:drawing>
    </w:r>
  </w:p>
  <w:p w14:paraId="56E4BD4F" w14:textId="77777777" w:rsidR="00FD4943" w:rsidRDefault="00FD49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C87"/>
    <w:multiLevelType w:val="hybridMultilevel"/>
    <w:tmpl w:val="B58677BA"/>
    <w:lvl w:ilvl="0" w:tplc="75A4B09E">
      <w:start w:val="1"/>
      <w:numFmt w:val="bullet"/>
      <w:lvlText w:val=""/>
      <w:lvlJc w:val="left"/>
      <w:pPr>
        <w:ind w:left="720" w:hanging="360"/>
      </w:pPr>
      <w:rPr>
        <w:rFonts w:ascii="Symbol" w:hAnsi="Symbol" w:hint="default"/>
      </w:rPr>
    </w:lvl>
    <w:lvl w:ilvl="1" w:tplc="52D62BA8">
      <w:start w:val="1"/>
      <w:numFmt w:val="bullet"/>
      <w:lvlText w:val="o"/>
      <w:lvlJc w:val="left"/>
      <w:pPr>
        <w:ind w:left="1440" w:hanging="360"/>
      </w:pPr>
      <w:rPr>
        <w:rFonts w:ascii="Courier New" w:hAnsi="Courier New" w:hint="default"/>
      </w:rPr>
    </w:lvl>
    <w:lvl w:ilvl="2" w:tplc="2B2243E8">
      <w:start w:val="1"/>
      <w:numFmt w:val="bullet"/>
      <w:lvlText w:val=""/>
      <w:lvlJc w:val="left"/>
      <w:pPr>
        <w:ind w:left="2160" w:hanging="360"/>
      </w:pPr>
      <w:rPr>
        <w:rFonts w:ascii="Wingdings" w:hAnsi="Wingdings" w:hint="default"/>
      </w:rPr>
    </w:lvl>
    <w:lvl w:ilvl="3" w:tplc="960253AC">
      <w:start w:val="1"/>
      <w:numFmt w:val="bullet"/>
      <w:lvlText w:val=""/>
      <w:lvlJc w:val="left"/>
      <w:pPr>
        <w:ind w:left="2880" w:hanging="360"/>
      </w:pPr>
      <w:rPr>
        <w:rFonts w:ascii="Symbol" w:hAnsi="Symbol" w:hint="default"/>
      </w:rPr>
    </w:lvl>
    <w:lvl w:ilvl="4" w:tplc="521A1E18">
      <w:start w:val="1"/>
      <w:numFmt w:val="bullet"/>
      <w:lvlText w:val="o"/>
      <w:lvlJc w:val="left"/>
      <w:pPr>
        <w:ind w:left="3600" w:hanging="360"/>
      </w:pPr>
      <w:rPr>
        <w:rFonts w:ascii="Courier New" w:hAnsi="Courier New" w:hint="default"/>
      </w:rPr>
    </w:lvl>
    <w:lvl w:ilvl="5" w:tplc="DC4CECF0">
      <w:start w:val="1"/>
      <w:numFmt w:val="bullet"/>
      <w:lvlText w:val=""/>
      <w:lvlJc w:val="left"/>
      <w:pPr>
        <w:ind w:left="4320" w:hanging="360"/>
      </w:pPr>
      <w:rPr>
        <w:rFonts w:ascii="Wingdings" w:hAnsi="Wingdings" w:hint="default"/>
      </w:rPr>
    </w:lvl>
    <w:lvl w:ilvl="6" w:tplc="4FCE0992">
      <w:start w:val="1"/>
      <w:numFmt w:val="bullet"/>
      <w:lvlText w:val=""/>
      <w:lvlJc w:val="left"/>
      <w:pPr>
        <w:ind w:left="5040" w:hanging="360"/>
      </w:pPr>
      <w:rPr>
        <w:rFonts w:ascii="Symbol" w:hAnsi="Symbol" w:hint="default"/>
      </w:rPr>
    </w:lvl>
    <w:lvl w:ilvl="7" w:tplc="9F5AB06C">
      <w:start w:val="1"/>
      <w:numFmt w:val="bullet"/>
      <w:lvlText w:val="o"/>
      <w:lvlJc w:val="left"/>
      <w:pPr>
        <w:ind w:left="5760" w:hanging="360"/>
      </w:pPr>
      <w:rPr>
        <w:rFonts w:ascii="Courier New" w:hAnsi="Courier New" w:hint="default"/>
      </w:rPr>
    </w:lvl>
    <w:lvl w:ilvl="8" w:tplc="9CC80B9C">
      <w:start w:val="1"/>
      <w:numFmt w:val="bullet"/>
      <w:lvlText w:val=""/>
      <w:lvlJc w:val="left"/>
      <w:pPr>
        <w:ind w:left="6480" w:hanging="360"/>
      </w:pPr>
      <w:rPr>
        <w:rFonts w:ascii="Wingdings" w:hAnsi="Wingdings" w:hint="default"/>
      </w:rPr>
    </w:lvl>
  </w:abstractNum>
  <w:abstractNum w:abstractNumId="1" w15:restartNumberingAfterBreak="0">
    <w:nsid w:val="09037932"/>
    <w:multiLevelType w:val="multilevel"/>
    <w:tmpl w:val="AE82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F44D7"/>
    <w:multiLevelType w:val="multilevel"/>
    <w:tmpl w:val="7BB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C7559"/>
    <w:multiLevelType w:val="multilevel"/>
    <w:tmpl w:val="3C7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A40F7"/>
    <w:multiLevelType w:val="multilevel"/>
    <w:tmpl w:val="0B3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D0125"/>
    <w:multiLevelType w:val="multilevel"/>
    <w:tmpl w:val="124E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47331"/>
    <w:multiLevelType w:val="multilevel"/>
    <w:tmpl w:val="FA8E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E52A9"/>
    <w:multiLevelType w:val="hybridMultilevel"/>
    <w:tmpl w:val="1EC269D4"/>
    <w:lvl w:ilvl="0" w:tplc="BF080F7A">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3A23913"/>
    <w:multiLevelType w:val="multilevel"/>
    <w:tmpl w:val="75A8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36B5F"/>
    <w:multiLevelType w:val="multilevel"/>
    <w:tmpl w:val="DB90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B7CFA"/>
    <w:multiLevelType w:val="hybridMultilevel"/>
    <w:tmpl w:val="942E0F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7C05851"/>
    <w:multiLevelType w:val="multilevel"/>
    <w:tmpl w:val="C66A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D5BA2"/>
    <w:multiLevelType w:val="hybridMultilevel"/>
    <w:tmpl w:val="EB84CA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D992A68"/>
    <w:multiLevelType w:val="hybridMultilevel"/>
    <w:tmpl w:val="6D9209EC"/>
    <w:lvl w:ilvl="0" w:tplc="1C74E6B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4716250"/>
    <w:multiLevelType w:val="hybridMultilevel"/>
    <w:tmpl w:val="4ADAFBEE"/>
    <w:lvl w:ilvl="0" w:tplc="6CA8E472">
      <w:start w:val="1"/>
      <w:numFmt w:val="bullet"/>
      <w:lvlText w:val=""/>
      <w:lvlJc w:val="left"/>
      <w:pPr>
        <w:ind w:left="720" w:hanging="360"/>
      </w:pPr>
      <w:rPr>
        <w:rFonts w:ascii="Symbol" w:hAnsi="Symbol" w:hint="default"/>
      </w:rPr>
    </w:lvl>
    <w:lvl w:ilvl="1" w:tplc="8698F912">
      <w:start w:val="1"/>
      <w:numFmt w:val="bullet"/>
      <w:lvlText w:val="o"/>
      <w:lvlJc w:val="left"/>
      <w:pPr>
        <w:ind w:left="1440" w:hanging="360"/>
      </w:pPr>
      <w:rPr>
        <w:rFonts w:ascii="Courier New" w:hAnsi="Courier New" w:hint="default"/>
      </w:rPr>
    </w:lvl>
    <w:lvl w:ilvl="2" w:tplc="CD608494">
      <w:start w:val="1"/>
      <w:numFmt w:val="bullet"/>
      <w:lvlText w:val=""/>
      <w:lvlJc w:val="left"/>
      <w:pPr>
        <w:ind w:left="2160" w:hanging="360"/>
      </w:pPr>
      <w:rPr>
        <w:rFonts w:ascii="Wingdings" w:hAnsi="Wingdings" w:hint="default"/>
      </w:rPr>
    </w:lvl>
    <w:lvl w:ilvl="3" w:tplc="A2A41B02">
      <w:start w:val="1"/>
      <w:numFmt w:val="bullet"/>
      <w:lvlText w:val=""/>
      <w:lvlJc w:val="left"/>
      <w:pPr>
        <w:ind w:left="2880" w:hanging="360"/>
      </w:pPr>
      <w:rPr>
        <w:rFonts w:ascii="Symbol" w:hAnsi="Symbol" w:hint="default"/>
      </w:rPr>
    </w:lvl>
    <w:lvl w:ilvl="4" w:tplc="69045396">
      <w:start w:val="1"/>
      <w:numFmt w:val="bullet"/>
      <w:lvlText w:val="o"/>
      <w:lvlJc w:val="left"/>
      <w:pPr>
        <w:ind w:left="3600" w:hanging="360"/>
      </w:pPr>
      <w:rPr>
        <w:rFonts w:ascii="Courier New" w:hAnsi="Courier New" w:hint="default"/>
      </w:rPr>
    </w:lvl>
    <w:lvl w:ilvl="5" w:tplc="F22072AA">
      <w:start w:val="1"/>
      <w:numFmt w:val="bullet"/>
      <w:lvlText w:val=""/>
      <w:lvlJc w:val="left"/>
      <w:pPr>
        <w:ind w:left="4320" w:hanging="360"/>
      </w:pPr>
      <w:rPr>
        <w:rFonts w:ascii="Wingdings" w:hAnsi="Wingdings" w:hint="default"/>
      </w:rPr>
    </w:lvl>
    <w:lvl w:ilvl="6" w:tplc="3E164DAE">
      <w:start w:val="1"/>
      <w:numFmt w:val="bullet"/>
      <w:lvlText w:val=""/>
      <w:lvlJc w:val="left"/>
      <w:pPr>
        <w:ind w:left="5040" w:hanging="360"/>
      </w:pPr>
      <w:rPr>
        <w:rFonts w:ascii="Symbol" w:hAnsi="Symbol" w:hint="default"/>
      </w:rPr>
    </w:lvl>
    <w:lvl w:ilvl="7" w:tplc="70E44A72">
      <w:start w:val="1"/>
      <w:numFmt w:val="bullet"/>
      <w:lvlText w:val="o"/>
      <w:lvlJc w:val="left"/>
      <w:pPr>
        <w:ind w:left="5760" w:hanging="360"/>
      </w:pPr>
      <w:rPr>
        <w:rFonts w:ascii="Courier New" w:hAnsi="Courier New" w:hint="default"/>
      </w:rPr>
    </w:lvl>
    <w:lvl w:ilvl="8" w:tplc="620E3814">
      <w:start w:val="1"/>
      <w:numFmt w:val="bullet"/>
      <w:lvlText w:val=""/>
      <w:lvlJc w:val="left"/>
      <w:pPr>
        <w:ind w:left="6480" w:hanging="360"/>
      </w:pPr>
      <w:rPr>
        <w:rFonts w:ascii="Wingdings" w:hAnsi="Wingdings" w:hint="default"/>
      </w:rPr>
    </w:lvl>
  </w:abstractNum>
  <w:abstractNum w:abstractNumId="15" w15:restartNumberingAfterBreak="0">
    <w:nsid w:val="591F48F8"/>
    <w:multiLevelType w:val="multilevel"/>
    <w:tmpl w:val="3836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50027"/>
    <w:multiLevelType w:val="hybridMultilevel"/>
    <w:tmpl w:val="A9F23EF4"/>
    <w:lvl w:ilvl="0" w:tplc="A5064912">
      <w:start w:val="1"/>
      <w:numFmt w:val="bullet"/>
      <w:lvlText w:val=""/>
      <w:lvlJc w:val="left"/>
      <w:pPr>
        <w:ind w:left="720" w:hanging="360"/>
      </w:pPr>
      <w:rPr>
        <w:rFonts w:ascii="Symbol" w:hAnsi="Symbol" w:hint="default"/>
      </w:rPr>
    </w:lvl>
    <w:lvl w:ilvl="1" w:tplc="BBF2B0AC">
      <w:start w:val="1"/>
      <w:numFmt w:val="bullet"/>
      <w:lvlText w:val="o"/>
      <w:lvlJc w:val="left"/>
      <w:pPr>
        <w:ind w:left="1440" w:hanging="360"/>
      </w:pPr>
      <w:rPr>
        <w:rFonts w:ascii="Courier New" w:hAnsi="Courier New" w:hint="default"/>
      </w:rPr>
    </w:lvl>
    <w:lvl w:ilvl="2" w:tplc="6750E30C">
      <w:start w:val="1"/>
      <w:numFmt w:val="bullet"/>
      <w:lvlText w:val=""/>
      <w:lvlJc w:val="left"/>
      <w:pPr>
        <w:ind w:left="2160" w:hanging="360"/>
      </w:pPr>
      <w:rPr>
        <w:rFonts w:ascii="Wingdings" w:hAnsi="Wingdings" w:hint="default"/>
      </w:rPr>
    </w:lvl>
    <w:lvl w:ilvl="3" w:tplc="E5129D4E">
      <w:start w:val="1"/>
      <w:numFmt w:val="bullet"/>
      <w:lvlText w:val=""/>
      <w:lvlJc w:val="left"/>
      <w:pPr>
        <w:ind w:left="2880" w:hanging="360"/>
      </w:pPr>
      <w:rPr>
        <w:rFonts w:ascii="Symbol" w:hAnsi="Symbol" w:hint="default"/>
      </w:rPr>
    </w:lvl>
    <w:lvl w:ilvl="4" w:tplc="65B67A32">
      <w:start w:val="1"/>
      <w:numFmt w:val="bullet"/>
      <w:lvlText w:val="o"/>
      <w:lvlJc w:val="left"/>
      <w:pPr>
        <w:ind w:left="3600" w:hanging="360"/>
      </w:pPr>
      <w:rPr>
        <w:rFonts w:ascii="Courier New" w:hAnsi="Courier New" w:hint="default"/>
      </w:rPr>
    </w:lvl>
    <w:lvl w:ilvl="5" w:tplc="42BA2E0A">
      <w:start w:val="1"/>
      <w:numFmt w:val="bullet"/>
      <w:lvlText w:val=""/>
      <w:lvlJc w:val="left"/>
      <w:pPr>
        <w:ind w:left="4320" w:hanging="360"/>
      </w:pPr>
      <w:rPr>
        <w:rFonts w:ascii="Wingdings" w:hAnsi="Wingdings" w:hint="default"/>
      </w:rPr>
    </w:lvl>
    <w:lvl w:ilvl="6" w:tplc="B4C204E6">
      <w:start w:val="1"/>
      <w:numFmt w:val="bullet"/>
      <w:lvlText w:val=""/>
      <w:lvlJc w:val="left"/>
      <w:pPr>
        <w:ind w:left="5040" w:hanging="360"/>
      </w:pPr>
      <w:rPr>
        <w:rFonts w:ascii="Symbol" w:hAnsi="Symbol" w:hint="default"/>
      </w:rPr>
    </w:lvl>
    <w:lvl w:ilvl="7" w:tplc="6E3214D2">
      <w:start w:val="1"/>
      <w:numFmt w:val="bullet"/>
      <w:lvlText w:val="o"/>
      <w:lvlJc w:val="left"/>
      <w:pPr>
        <w:ind w:left="5760" w:hanging="360"/>
      </w:pPr>
      <w:rPr>
        <w:rFonts w:ascii="Courier New" w:hAnsi="Courier New" w:hint="default"/>
      </w:rPr>
    </w:lvl>
    <w:lvl w:ilvl="8" w:tplc="2378055A">
      <w:start w:val="1"/>
      <w:numFmt w:val="bullet"/>
      <w:lvlText w:val=""/>
      <w:lvlJc w:val="left"/>
      <w:pPr>
        <w:ind w:left="6480" w:hanging="360"/>
      </w:pPr>
      <w:rPr>
        <w:rFonts w:ascii="Wingdings" w:hAnsi="Wingdings" w:hint="default"/>
      </w:rPr>
    </w:lvl>
  </w:abstractNum>
  <w:abstractNum w:abstractNumId="17" w15:restartNumberingAfterBreak="0">
    <w:nsid w:val="760A40C2"/>
    <w:multiLevelType w:val="hybridMultilevel"/>
    <w:tmpl w:val="3FD41EB0"/>
    <w:lvl w:ilvl="0" w:tplc="C5921046">
      <w:start w:val="1"/>
      <w:numFmt w:val="bullet"/>
      <w:lvlText w:val=""/>
      <w:lvlJc w:val="left"/>
      <w:pPr>
        <w:ind w:left="720" w:hanging="360"/>
      </w:pPr>
      <w:rPr>
        <w:rFonts w:ascii="Symbol" w:hAnsi="Symbol" w:hint="default"/>
      </w:rPr>
    </w:lvl>
    <w:lvl w:ilvl="1" w:tplc="AFD2A708">
      <w:start w:val="1"/>
      <w:numFmt w:val="bullet"/>
      <w:lvlText w:val="o"/>
      <w:lvlJc w:val="left"/>
      <w:pPr>
        <w:ind w:left="1440" w:hanging="360"/>
      </w:pPr>
      <w:rPr>
        <w:rFonts w:ascii="Courier New" w:hAnsi="Courier New" w:hint="default"/>
      </w:rPr>
    </w:lvl>
    <w:lvl w:ilvl="2" w:tplc="50240FC2">
      <w:start w:val="1"/>
      <w:numFmt w:val="bullet"/>
      <w:lvlText w:val=""/>
      <w:lvlJc w:val="left"/>
      <w:pPr>
        <w:ind w:left="2160" w:hanging="360"/>
      </w:pPr>
      <w:rPr>
        <w:rFonts w:ascii="Wingdings" w:hAnsi="Wingdings" w:hint="default"/>
      </w:rPr>
    </w:lvl>
    <w:lvl w:ilvl="3" w:tplc="CDEEDEC2">
      <w:start w:val="1"/>
      <w:numFmt w:val="bullet"/>
      <w:lvlText w:val=""/>
      <w:lvlJc w:val="left"/>
      <w:pPr>
        <w:ind w:left="2880" w:hanging="360"/>
      </w:pPr>
      <w:rPr>
        <w:rFonts w:ascii="Symbol" w:hAnsi="Symbol" w:hint="default"/>
      </w:rPr>
    </w:lvl>
    <w:lvl w:ilvl="4" w:tplc="31FA94F6">
      <w:start w:val="1"/>
      <w:numFmt w:val="bullet"/>
      <w:lvlText w:val="o"/>
      <w:lvlJc w:val="left"/>
      <w:pPr>
        <w:ind w:left="3600" w:hanging="360"/>
      </w:pPr>
      <w:rPr>
        <w:rFonts w:ascii="Courier New" w:hAnsi="Courier New" w:hint="default"/>
      </w:rPr>
    </w:lvl>
    <w:lvl w:ilvl="5" w:tplc="34E8F88C">
      <w:start w:val="1"/>
      <w:numFmt w:val="bullet"/>
      <w:lvlText w:val=""/>
      <w:lvlJc w:val="left"/>
      <w:pPr>
        <w:ind w:left="4320" w:hanging="360"/>
      </w:pPr>
      <w:rPr>
        <w:rFonts w:ascii="Wingdings" w:hAnsi="Wingdings" w:hint="default"/>
      </w:rPr>
    </w:lvl>
    <w:lvl w:ilvl="6" w:tplc="A87C3B26">
      <w:start w:val="1"/>
      <w:numFmt w:val="bullet"/>
      <w:lvlText w:val=""/>
      <w:lvlJc w:val="left"/>
      <w:pPr>
        <w:ind w:left="5040" w:hanging="360"/>
      </w:pPr>
      <w:rPr>
        <w:rFonts w:ascii="Symbol" w:hAnsi="Symbol" w:hint="default"/>
      </w:rPr>
    </w:lvl>
    <w:lvl w:ilvl="7" w:tplc="75DE1F8E">
      <w:start w:val="1"/>
      <w:numFmt w:val="bullet"/>
      <w:lvlText w:val="o"/>
      <w:lvlJc w:val="left"/>
      <w:pPr>
        <w:ind w:left="5760" w:hanging="360"/>
      </w:pPr>
      <w:rPr>
        <w:rFonts w:ascii="Courier New" w:hAnsi="Courier New" w:hint="default"/>
      </w:rPr>
    </w:lvl>
    <w:lvl w:ilvl="8" w:tplc="D8B087BC">
      <w:start w:val="1"/>
      <w:numFmt w:val="bullet"/>
      <w:lvlText w:val=""/>
      <w:lvlJc w:val="left"/>
      <w:pPr>
        <w:ind w:left="6480" w:hanging="360"/>
      </w:pPr>
      <w:rPr>
        <w:rFonts w:ascii="Wingdings" w:hAnsi="Wingdings" w:hint="default"/>
      </w:rPr>
    </w:lvl>
  </w:abstractNum>
  <w:abstractNum w:abstractNumId="18" w15:restartNumberingAfterBreak="0">
    <w:nsid w:val="7E5853CA"/>
    <w:multiLevelType w:val="hybridMultilevel"/>
    <w:tmpl w:val="BE1A81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76962100">
    <w:abstractNumId w:val="14"/>
  </w:num>
  <w:num w:numId="2" w16cid:durableId="1271548856">
    <w:abstractNumId w:val="0"/>
  </w:num>
  <w:num w:numId="3" w16cid:durableId="1328753305">
    <w:abstractNumId w:val="17"/>
  </w:num>
  <w:num w:numId="4" w16cid:durableId="1137575228">
    <w:abstractNumId w:val="16"/>
  </w:num>
  <w:num w:numId="5" w16cid:durableId="1981765397">
    <w:abstractNumId w:val="13"/>
  </w:num>
  <w:num w:numId="6" w16cid:durableId="1763061138">
    <w:abstractNumId w:val="12"/>
  </w:num>
  <w:num w:numId="7" w16cid:durableId="1592854190">
    <w:abstractNumId w:val="7"/>
  </w:num>
  <w:num w:numId="8" w16cid:durableId="1859073920">
    <w:abstractNumId w:val="18"/>
  </w:num>
  <w:num w:numId="9" w16cid:durableId="82144909">
    <w:abstractNumId w:val="11"/>
  </w:num>
  <w:num w:numId="10" w16cid:durableId="356154036">
    <w:abstractNumId w:val="15"/>
  </w:num>
  <w:num w:numId="11" w16cid:durableId="939987322">
    <w:abstractNumId w:val="4"/>
  </w:num>
  <w:num w:numId="12" w16cid:durableId="412355841">
    <w:abstractNumId w:val="9"/>
  </w:num>
  <w:num w:numId="13" w16cid:durableId="1382561091">
    <w:abstractNumId w:val="2"/>
  </w:num>
  <w:num w:numId="14" w16cid:durableId="198249022">
    <w:abstractNumId w:val="1"/>
  </w:num>
  <w:num w:numId="15" w16cid:durableId="1065447480">
    <w:abstractNumId w:val="8"/>
  </w:num>
  <w:num w:numId="16" w16cid:durableId="267464964">
    <w:abstractNumId w:val="3"/>
  </w:num>
  <w:num w:numId="17" w16cid:durableId="785582006">
    <w:abstractNumId w:val="6"/>
  </w:num>
  <w:num w:numId="18" w16cid:durableId="609166646">
    <w:abstractNumId w:val="5"/>
  </w:num>
  <w:num w:numId="19" w16cid:durableId="2325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3C"/>
    <w:rsid w:val="0000550D"/>
    <w:rsid w:val="00007090"/>
    <w:rsid w:val="00011322"/>
    <w:rsid w:val="00023E82"/>
    <w:rsid w:val="00025EB3"/>
    <w:rsid w:val="000261B4"/>
    <w:rsid w:val="000328D7"/>
    <w:rsid w:val="000348E8"/>
    <w:rsid w:val="00034C1B"/>
    <w:rsid w:val="00036913"/>
    <w:rsid w:val="000444FA"/>
    <w:rsid w:val="00053C7C"/>
    <w:rsid w:val="00057B23"/>
    <w:rsid w:val="00060553"/>
    <w:rsid w:val="00064334"/>
    <w:rsid w:val="000754A8"/>
    <w:rsid w:val="00076263"/>
    <w:rsid w:val="0008016E"/>
    <w:rsid w:val="000824BA"/>
    <w:rsid w:val="00086E76"/>
    <w:rsid w:val="00087F2A"/>
    <w:rsid w:val="000A2D16"/>
    <w:rsid w:val="000A323B"/>
    <w:rsid w:val="000A519C"/>
    <w:rsid w:val="000A61F6"/>
    <w:rsid w:val="000B78FF"/>
    <w:rsid w:val="000C08B4"/>
    <w:rsid w:val="000C51F2"/>
    <w:rsid w:val="000D4CBE"/>
    <w:rsid w:val="000D548A"/>
    <w:rsid w:val="000D6102"/>
    <w:rsid w:val="000D65C2"/>
    <w:rsid w:val="000E063B"/>
    <w:rsid w:val="000F1708"/>
    <w:rsid w:val="000F5D00"/>
    <w:rsid w:val="00103CEB"/>
    <w:rsid w:val="00105BC9"/>
    <w:rsid w:val="001353C9"/>
    <w:rsid w:val="00137C9F"/>
    <w:rsid w:val="00145D5D"/>
    <w:rsid w:val="00160824"/>
    <w:rsid w:val="00160EA4"/>
    <w:rsid w:val="00161BBA"/>
    <w:rsid w:val="00170CFF"/>
    <w:rsid w:val="00173612"/>
    <w:rsid w:val="001746A7"/>
    <w:rsid w:val="00182CB8"/>
    <w:rsid w:val="0018603D"/>
    <w:rsid w:val="00190C8B"/>
    <w:rsid w:val="0019681A"/>
    <w:rsid w:val="001B5C66"/>
    <w:rsid w:val="001D0314"/>
    <w:rsid w:val="001D2E57"/>
    <w:rsid w:val="001E0D0E"/>
    <w:rsid w:val="001E1880"/>
    <w:rsid w:val="001E461C"/>
    <w:rsid w:val="001F3885"/>
    <w:rsid w:val="001F48FE"/>
    <w:rsid w:val="001F5A6E"/>
    <w:rsid w:val="001F75AA"/>
    <w:rsid w:val="00200239"/>
    <w:rsid w:val="0020071C"/>
    <w:rsid w:val="00201F57"/>
    <w:rsid w:val="0020698F"/>
    <w:rsid w:val="00206AED"/>
    <w:rsid w:val="002134D9"/>
    <w:rsid w:val="00213661"/>
    <w:rsid w:val="002252C9"/>
    <w:rsid w:val="002302C5"/>
    <w:rsid w:val="00233451"/>
    <w:rsid w:val="0023584B"/>
    <w:rsid w:val="00242921"/>
    <w:rsid w:val="00243569"/>
    <w:rsid w:val="002450AA"/>
    <w:rsid w:val="00245F9B"/>
    <w:rsid w:val="00247106"/>
    <w:rsid w:val="00261725"/>
    <w:rsid w:val="002656A3"/>
    <w:rsid w:val="002727B5"/>
    <w:rsid w:val="00274A95"/>
    <w:rsid w:val="00274F3C"/>
    <w:rsid w:val="00287D57"/>
    <w:rsid w:val="0029342C"/>
    <w:rsid w:val="00293AC0"/>
    <w:rsid w:val="002A09A3"/>
    <w:rsid w:val="002A13C9"/>
    <w:rsid w:val="002B3295"/>
    <w:rsid w:val="002B5D84"/>
    <w:rsid w:val="002C7C53"/>
    <w:rsid w:val="002D10BF"/>
    <w:rsid w:val="002D1BEC"/>
    <w:rsid w:val="002D367A"/>
    <w:rsid w:val="002E04C4"/>
    <w:rsid w:val="002E3D60"/>
    <w:rsid w:val="002F4A9F"/>
    <w:rsid w:val="003005E4"/>
    <w:rsid w:val="003058E2"/>
    <w:rsid w:val="00317E7D"/>
    <w:rsid w:val="003209DB"/>
    <w:rsid w:val="00321D23"/>
    <w:rsid w:val="00326089"/>
    <w:rsid w:val="003274E8"/>
    <w:rsid w:val="00334024"/>
    <w:rsid w:val="00334E99"/>
    <w:rsid w:val="003372F2"/>
    <w:rsid w:val="00346D47"/>
    <w:rsid w:val="00350EAF"/>
    <w:rsid w:val="00355A68"/>
    <w:rsid w:val="003564B9"/>
    <w:rsid w:val="003614A9"/>
    <w:rsid w:val="003779C9"/>
    <w:rsid w:val="00377DD6"/>
    <w:rsid w:val="003859B2"/>
    <w:rsid w:val="00392103"/>
    <w:rsid w:val="003B5A3B"/>
    <w:rsid w:val="003C246F"/>
    <w:rsid w:val="003C2780"/>
    <w:rsid w:val="003C383A"/>
    <w:rsid w:val="003D1480"/>
    <w:rsid w:val="003D1FCB"/>
    <w:rsid w:val="003D34B8"/>
    <w:rsid w:val="003D4AFF"/>
    <w:rsid w:val="003E01FD"/>
    <w:rsid w:val="003F616A"/>
    <w:rsid w:val="00400E60"/>
    <w:rsid w:val="004074E5"/>
    <w:rsid w:val="0041140B"/>
    <w:rsid w:val="00411E9F"/>
    <w:rsid w:val="004200B8"/>
    <w:rsid w:val="00422FA8"/>
    <w:rsid w:val="00424394"/>
    <w:rsid w:val="00426517"/>
    <w:rsid w:val="00430075"/>
    <w:rsid w:val="0043036C"/>
    <w:rsid w:val="00432940"/>
    <w:rsid w:val="00433867"/>
    <w:rsid w:val="00443AE6"/>
    <w:rsid w:val="00450C7F"/>
    <w:rsid w:val="004572B9"/>
    <w:rsid w:val="00457845"/>
    <w:rsid w:val="0047098D"/>
    <w:rsid w:val="00470A80"/>
    <w:rsid w:val="0047134D"/>
    <w:rsid w:val="00473512"/>
    <w:rsid w:val="00475903"/>
    <w:rsid w:val="004913AE"/>
    <w:rsid w:val="00492A39"/>
    <w:rsid w:val="00497370"/>
    <w:rsid w:val="00497E1F"/>
    <w:rsid w:val="004A4B4E"/>
    <w:rsid w:val="004A5612"/>
    <w:rsid w:val="004A66BC"/>
    <w:rsid w:val="004A67CA"/>
    <w:rsid w:val="004B211C"/>
    <w:rsid w:val="004B6325"/>
    <w:rsid w:val="004C1110"/>
    <w:rsid w:val="004C547A"/>
    <w:rsid w:val="004D058E"/>
    <w:rsid w:val="004E0F0B"/>
    <w:rsid w:val="004E4291"/>
    <w:rsid w:val="004E4460"/>
    <w:rsid w:val="004E537B"/>
    <w:rsid w:val="00501DB0"/>
    <w:rsid w:val="00506B81"/>
    <w:rsid w:val="00507E33"/>
    <w:rsid w:val="00514273"/>
    <w:rsid w:val="00515953"/>
    <w:rsid w:val="00515D6C"/>
    <w:rsid w:val="00520BB3"/>
    <w:rsid w:val="005265EB"/>
    <w:rsid w:val="00540F5E"/>
    <w:rsid w:val="005424E3"/>
    <w:rsid w:val="00543FB5"/>
    <w:rsid w:val="0054441E"/>
    <w:rsid w:val="00544B54"/>
    <w:rsid w:val="00547347"/>
    <w:rsid w:val="00561602"/>
    <w:rsid w:val="00573743"/>
    <w:rsid w:val="00576135"/>
    <w:rsid w:val="005762A6"/>
    <w:rsid w:val="005804FD"/>
    <w:rsid w:val="00582C5E"/>
    <w:rsid w:val="00583AF0"/>
    <w:rsid w:val="0058516A"/>
    <w:rsid w:val="00593D9C"/>
    <w:rsid w:val="005962C5"/>
    <w:rsid w:val="005A0FBE"/>
    <w:rsid w:val="005B3EA6"/>
    <w:rsid w:val="005B4FF6"/>
    <w:rsid w:val="005B654A"/>
    <w:rsid w:val="005C1CA5"/>
    <w:rsid w:val="005C232F"/>
    <w:rsid w:val="005E0353"/>
    <w:rsid w:val="005E7E21"/>
    <w:rsid w:val="005F32B9"/>
    <w:rsid w:val="005F49DC"/>
    <w:rsid w:val="005F5AC0"/>
    <w:rsid w:val="00601601"/>
    <w:rsid w:val="00611056"/>
    <w:rsid w:val="006126E5"/>
    <w:rsid w:val="00622D1B"/>
    <w:rsid w:val="00624763"/>
    <w:rsid w:val="006355D9"/>
    <w:rsid w:val="0064099F"/>
    <w:rsid w:val="00643693"/>
    <w:rsid w:val="00644D1E"/>
    <w:rsid w:val="00644E8E"/>
    <w:rsid w:val="00651432"/>
    <w:rsid w:val="00653C45"/>
    <w:rsid w:val="00655D99"/>
    <w:rsid w:val="0066081D"/>
    <w:rsid w:val="00661633"/>
    <w:rsid w:val="006806F4"/>
    <w:rsid w:val="006810CE"/>
    <w:rsid w:val="006874A7"/>
    <w:rsid w:val="0069034B"/>
    <w:rsid w:val="006913F0"/>
    <w:rsid w:val="00694E71"/>
    <w:rsid w:val="006A0325"/>
    <w:rsid w:val="006A30F9"/>
    <w:rsid w:val="006B154B"/>
    <w:rsid w:val="006B1B57"/>
    <w:rsid w:val="006B7037"/>
    <w:rsid w:val="006D0E43"/>
    <w:rsid w:val="006D36BD"/>
    <w:rsid w:val="006D3774"/>
    <w:rsid w:val="006D4637"/>
    <w:rsid w:val="006D4E90"/>
    <w:rsid w:val="006D4FD6"/>
    <w:rsid w:val="006D6C10"/>
    <w:rsid w:val="006E03EA"/>
    <w:rsid w:val="006E77A5"/>
    <w:rsid w:val="006F54EE"/>
    <w:rsid w:val="007041ED"/>
    <w:rsid w:val="00706936"/>
    <w:rsid w:val="00706B54"/>
    <w:rsid w:val="00707E6F"/>
    <w:rsid w:val="00712F4F"/>
    <w:rsid w:val="00713625"/>
    <w:rsid w:val="007165D8"/>
    <w:rsid w:val="00725127"/>
    <w:rsid w:val="00727C80"/>
    <w:rsid w:val="00730C83"/>
    <w:rsid w:val="00733378"/>
    <w:rsid w:val="0073460E"/>
    <w:rsid w:val="00736502"/>
    <w:rsid w:val="00744556"/>
    <w:rsid w:val="007504EB"/>
    <w:rsid w:val="00753308"/>
    <w:rsid w:val="0075752C"/>
    <w:rsid w:val="007725B1"/>
    <w:rsid w:val="00772CCC"/>
    <w:rsid w:val="00774939"/>
    <w:rsid w:val="007831B0"/>
    <w:rsid w:val="0079087F"/>
    <w:rsid w:val="00793470"/>
    <w:rsid w:val="007952F3"/>
    <w:rsid w:val="00796C86"/>
    <w:rsid w:val="007A6659"/>
    <w:rsid w:val="007A6D50"/>
    <w:rsid w:val="007B2EB7"/>
    <w:rsid w:val="007B3650"/>
    <w:rsid w:val="007C2115"/>
    <w:rsid w:val="007C35A3"/>
    <w:rsid w:val="007C405D"/>
    <w:rsid w:val="007E17C7"/>
    <w:rsid w:val="007E209B"/>
    <w:rsid w:val="007F0345"/>
    <w:rsid w:val="007F78A7"/>
    <w:rsid w:val="00803ADE"/>
    <w:rsid w:val="008041F5"/>
    <w:rsid w:val="00804EF1"/>
    <w:rsid w:val="00810C5B"/>
    <w:rsid w:val="0081639A"/>
    <w:rsid w:val="00826346"/>
    <w:rsid w:val="00834AB3"/>
    <w:rsid w:val="00834C50"/>
    <w:rsid w:val="008500FC"/>
    <w:rsid w:val="008522F9"/>
    <w:rsid w:val="00852420"/>
    <w:rsid w:val="008525EF"/>
    <w:rsid w:val="008529DF"/>
    <w:rsid w:val="00852D1C"/>
    <w:rsid w:val="008566B0"/>
    <w:rsid w:val="00857E6A"/>
    <w:rsid w:val="0086271E"/>
    <w:rsid w:val="00862A90"/>
    <w:rsid w:val="00864AE6"/>
    <w:rsid w:val="00870D45"/>
    <w:rsid w:val="008769D8"/>
    <w:rsid w:val="00877057"/>
    <w:rsid w:val="008836C7"/>
    <w:rsid w:val="00887A4B"/>
    <w:rsid w:val="00893398"/>
    <w:rsid w:val="008962B1"/>
    <w:rsid w:val="008A24CC"/>
    <w:rsid w:val="008A5BCE"/>
    <w:rsid w:val="008B231B"/>
    <w:rsid w:val="008B528E"/>
    <w:rsid w:val="008B6AC3"/>
    <w:rsid w:val="008B7BBA"/>
    <w:rsid w:val="008C2546"/>
    <w:rsid w:val="008C5C0E"/>
    <w:rsid w:val="008C6FF8"/>
    <w:rsid w:val="008D1FCD"/>
    <w:rsid w:val="008D3137"/>
    <w:rsid w:val="008E1A5C"/>
    <w:rsid w:val="008E2C1A"/>
    <w:rsid w:val="008E37B1"/>
    <w:rsid w:val="008E565D"/>
    <w:rsid w:val="008F4696"/>
    <w:rsid w:val="008F72CB"/>
    <w:rsid w:val="0090133E"/>
    <w:rsid w:val="00902020"/>
    <w:rsid w:val="00902A4F"/>
    <w:rsid w:val="00911CF8"/>
    <w:rsid w:val="00912293"/>
    <w:rsid w:val="009127D5"/>
    <w:rsid w:val="00916155"/>
    <w:rsid w:val="00923AC1"/>
    <w:rsid w:val="009240F3"/>
    <w:rsid w:val="009247A0"/>
    <w:rsid w:val="0093232F"/>
    <w:rsid w:val="00933A8D"/>
    <w:rsid w:val="00950F7E"/>
    <w:rsid w:val="00957327"/>
    <w:rsid w:val="00963F00"/>
    <w:rsid w:val="009666C9"/>
    <w:rsid w:val="00971413"/>
    <w:rsid w:val="009740D4"/>
    <w:rsid w:val="00977579"/>
    <w:rsid w:val="009822A4"/>
    <w:rsid w:val="009879F2"/>
    <w:rsid w:val="00990239"/>
    <w:rsid w:val="00990F87"/>
    <w:rsid w:val="0099158B"/>
    <w:rsid w:val="009942D8"/>
    <w:rsid w:val="00994E87"/>
    <w:rsid w:val="009A3FA1"/>
    <w:rsid w:val="009A4E36"/>
    <w:rsid w:val="009A5402"/>
    <w:rsid w:val="009B229A"/>
    <w:rsid w:val="009B5C3E"/>
    <w:rsid w:val="009B7FB0"/>
    <w:rsid w:val="009D5132"/>
    <w:rsid w:val="009E0257"/>
    <w:rsid w:val="009E5726"/>
    <w:rsid w:val="009F20ED"/>
    <w:rsid w:val="009F4787"/>
    <w:rsid w:val="009F65D3"/>
    <w:rsid w:val="009F7D87"/>
    <w:rsid w:val="00A02362"/>
    <w:rsid w:val="00A029F7"/>
    <w:rsid w:val="00A0575E"/>
    <w:rsid w:val="00A0678B"/>
    <w:rsid w:val="00A17923"/>
    <w:rsid w:val="00A21A66"/>
    <w:rsid w:val="00A244D5"/>
    <w:rsid w:val="00A248F4"/>
    <w:rsid w:val="00A30763"/>
    <w:rsid w:val="00A34993"/>
    <w:rsid w:val="00A36D36"/>
    <w:rsid w:val="00A40423"/>
    <w:rsid w:val="00A4080A"/>
    <w:rsid w:val="00A40CE6"/>
    <w:rsid w:val="00A452C0"/>
    <w:rsid w:val="00A45340"/>
    <w:rsid w:val="00A45B94"/>
    <w:rsid w:val="00A47E51"/>
    <w:rsid w:val="00A61AB3"/>
    <w:rsid w:val="00A63102"/>
    <w:rsid w:val="00A65F8A"/>
    <w:rsid w:val="00A7430D"/>
    <w:rsid w:val="00A75DE8"/>
    <w:rsid w:val="00A83234"/>
    <w:rsid w:val="00A8652D"/>
    <w:rsid w:val="00A9003A"/>
    <w:rsid w:val="00A904F4"/>
    <w:rsid w:val="00A95686"/>
    <w:rsid w:val="00AA2930"/>
    <w:rsid w:val="00AA4944"/>
    <w:rsid w:val="00AA7558"/>
    <w:rsid w:val="00AB2045"/>
    <w:rsid w:val="00AB5D88"/>
    <w:rsid w:val="00AC1495"/>
    <w:rsid w:val="00AC5528"/>
    <w:rsid w:val="00AC6657"/>
    <w:rsid w:val="00AC6E1A"/>
    <w:rsid w:val="00AD3EAD"/>
    <w:rsid w:val="00AD655E"/>
    <w:rsid w:val="00AE1036"/>
    <w:rsid w:val="00AE1822"/>
    <w:rsid w:val="00AE259F"/>
    <w:rsid w:val="00AE2F1B"/>
    <w:rsid w:val="00AE39F1"/>
    <w:rsid w:val="00AE6686"/>
    <w:rsid w:val="00AF0C9E"/>
    <w:rsid w:val="00AF736C"/>
    <w:rsid w:val="00B002F0"/>
    <w:rsid w:val="00B02161"/>
    <w:rsid w:val="00B04AA3"/>
    <w:rsid w:val="00B150CF"/>
    <w:rsid w:val="00B17A0B"/>
    <w:rsid w:val="00B30937"/>
    <w:rsid w:val="00B3393C"/>
    <w:rsid w:val="00B35D1D"/>
    <w:rsid w:val="00B37B3A"/>
    <w:rsid w:val="00B4162F"/>
    <w:rsid w:val="00B45285"/>
    <w:rsid w:val="00B47619"/>
    <w:rsid w:val="00B50FD8"/>
    <w:rsid w:val="00B61E65"/>
    <w:rsid w:val="00B6245C"/>
    <w:rsid w:val="00B655B5"/>
    <w:rsid w:val="00B655CE"/>
    <w:rsid w:val="00B66645"/>
    <w:rsid w:val="00B734C5"/>
    <w:rsid w:val="00B744F8"/>
    <w:rsid w:val="00B75458"/>
    <w:rsid w:val="00B764BB"/>
    <w:rsid w:val="00B77792"/>
    <w:rsid w:val="00B81DB1"/>
    <w:rsid w:val="00B83293"/>
    <w:rsid w:val="00B850BD"/>
    <w:rsid w:val="00B857B3"/>
    <w:rsid w:val="00B91B30"/>
    <w:rsid w:val="00B92706"/>
    <w:rsid w:val="00B93331"/>
    <w:rsid w:val="00B951F0"/>
    <w:rsid w:val="00B955C2"/>
    <w:rsid w:val="00B95FA7"/>
    <w:rsid w:val="00BB5B82"/>
    <w:rsid w:val="00BC03F4"/>
    <w:rsid w:val="00BC0B18"/>
    <w:rsid w:val="00BC2197"/>
    <w:rsid w:val="00BD0058"/>
    <w:rsid w:val="00BD4A87"/>
    <w:rsid w:val="00BD7A10"/>
    <w:rsid w:val="00BE1194"/>
    <w:rsid w:val="00BE1B9E"/>
    <w:rsid w:val="00BE5EEE"/>
    <w:rsid w:val="00BF2245"/>
    <w:rsid w:val="00BF7233"/>
    <w:rsid w:val="00C00A8E"/>
    <w:rsid w:val="00C038EF"/>
    <w:rsid w:val="00C061D2"/>
    <w:rsid w:val="00C1763A"/>
    <w:rsid w:val="00C219A4"/>
    <w:rsid w:val="00C23D04"/>
    <w:rsid w:val="00C2701B"/>
    <w:rsid w:val="00C35FE4"/>
    <w:rsid w:val="00C43429"/>
    <w:rsid w:val="00C435E4"/>
    <w:rsid w:val="00C47031"/>
    <w:rsid w:val="00C502A8"/>
    <w:rsid w:val="00C513BA"/>
    <w:rsid w:val="00C57D08"/>
    <w:rsid w:val="00C60D0D"/>
    <w:rsid w:val="00C71E28"/>
    <w:rsid w:val="00C71F3D"/>
    <w:rsid w:val="00C72514"/>
    <w:rsid w:val="00C7672C"/>
    <w:rsid w:val="00C812C9"/>
    <w:rsid w:val="00C81C1E"/>
    <w:rsid w:val="00C840B9"/>
    <w:rsid w:val="00C85251"/>
    <w:rsid w:val="00C8600A"/>
    <w:rsid w:val="00C87EEB"/>
    <w:rsid w:val="00CA2B5A"/>
    <w:rsid w:val="00CA2D13"/>
    <w:rsid w:val="00CA35F9"/>
    <w:rsid w:val="00CB18DF"/>
    <w:rsid w:val="00CB3F06"/>
    <w:rsid w:val="00CC4215"/>
    <w:rsid w:val="00CC5D93"/>
    <w:rsid w:val="00CD0A05"/>
    <w:rsid w:val="00CD20B6"/>
    <w:rsid w:val="00CD24C6"/>
    <w:rsid w:val="00CD32B3"/>
    <w:rsid w:val="00CD4001"/>
    <w:rsid w:val="00CE1665"/>
    <w:rsid w:val="00CE1BC2"/>
    <w:rsid w:val="00CE6F4C"/>
    <w:rsid w:val="00CE718A"/>
    <w:rsid w:val="00CE7A09"/>
    <w:rsid w:val="00CF2A1E"/>
    <w:rsid w:val="00CF3CC9"/>
    <w:rsid w:val="00D02A2B"/>
    <w:rsid w:val="00D04BE7"/>
    <w:rsid w:val="00D055BD"/>
    <w:rsid w:val="00D12212"/>
    <w:rsid w:val="00D14A77"/>
    <w:rsid w:val="00D15D53"/>
    <w:rsid w:val="00D16DD7"/>
    <w:rsid w:val="00D208FB"/>
    <w:rsid w:val="00D22203"/>
    <w:rsid w:val="00D2444F"/>
    <w:rsid w:val="00D2472F"/>
    <w:rsid w:val="00D2547A"/>
    <w:rsid w:val="00D268D8"/>
    <w:rsid w:val="00D3095E"/>
    <w:rsid w:val="00D35FCE"/>
    <w:rsid w:val="00D3662B"/>
    <w:rsid w:val="00D37DB8"/>
    <w:rsid w:val="00D4099E"/>
    <w:rsid w:val="00D412D3"/>
    <w:rsid w:val="00D43763"/>
    <w:rsid w:val="00D43C0E"/>
    <w:rsid w:val="00D46EF8"/>
    <w:rsid w:val="00D47607"/>
    <w:rsid w:val="00D57488"/>
    <w:rsid w:val="00D6734B"/>
    <w:rsid w:val="00D7291C"/>
    <w:rsid w:val="00D74EB0"/>
    <w:rsid w:val="00D84B5A"/>
    <w:rsid w:val="00D9177A"/>
    <w:rsid w:val="00D95992"/>
    <w:rsid w:val="00D973F5"/>
    <w:rsid w:val="00DA7034"/>
    <w:rsid w:val="00DB3778"/>
    <w:rsid w:val="00DB4238"/>
    <w:rsid w:val="00DB482E"/>
    <w:rsid w:val="00DB56DF"/>
    <w:rsid w:val="00DC0955"/>
    <w:rsid w:val="00DC497E"/>
    <w:rsid w:val="00DC7A11"/>
    <w:rsid w:val="00DD4715"/>
    <w:rsid w:val="00DE35AE"/>
    <w:rsid w:val="00DF4364"/>
    <w:rsid w:val="00DF498C"/>
    <w:rsid w:val="00DF4DF8"/>
    <w:rsid w:val="00DF5711"/>
    <w:rsid w:val="00DF69B9"/>
    <w:rsid w:val="00E001A5"/>
    <w:rsid w:val="00E0035A"/>
    <w:rsid w:val="00E02FCE"/>
    <w:rsid w:val="00E04C09"/>
    <w:rsid w:val="00E058E4"/>
    <w:rsid w:val="00E107E1"/>
    <w:rsid w:val="00E16242"/>
    <w:rsid w:val="00E20CEC"/>
    <w:rsid w:val="00E32F7F"/>
    <w:rsid w:val="00E41A8D"/>
    <w:rsid w:val="00E47C0B"/>
    <w:rsid w:val="00E5264A"/>
    <w:rsid w:val="00E53E75"/>
    <w:rsid w:val="00E56D7F"/>
    <w:rsid w:val="00E624CE"/>
    <w:rsid w:val="00E6687D"/>
    <w:rsid w:val="00E67494"/>
    <w:rsid w:val="00E72580"/>
    <w:rsid w:val="00E8117F"/>
    <w:rsid w:val="00E85FC5"/>
    <w:rsid w:val="00E91CC1"/>
    <w:rsid w:val="00E9282C"/>
    <w:rsid w:val="00E975A6"/>
    <w:rsid w:val="00EA616F"/>
    <w:rsid w:val="00EB14AD"/>
    <w:rsid w:val="00EB3BAB"/>
    <w:rsid w:val="00EB4430"/>
    <w:rsid w:val="00EB76A6"/>
    <w:rsid w:val="00ED1473"/>
    <w:rsid w:val="00ED2C9F"/>
    <w:rsid w:val="00ED6E69"/>
    <w:rsid w:val="00EE53AF"/>
    <w:rsid w:val="00EF465C"/>
    <w:rsid w:val="00EF47B7"/>
    <w:rsid w:val="00EF7E4A"/>
    <w:rsid w:val="00EF7F16"/>
    <w:rsid w:val="00F1136A"/>
    <w:rsid w:val="00F20836"/>
    <w:rsid w:val="00F20E94"/>
    <w:rsid w:val="00F2286D"/>
    <w:rsid w:val="00F327FB"/>
    <w:rsid w:val="00F33E3C"/>
    <w:rsid w:val="00F34CFC"/>
    <w:rsid w:val="00F4371E"/>
    <w:rsid w:val="00F507F9"/>
    <w:rsid w:val="00F53947"/>
    <w:rsid w:val="00F56866"/>
    <w:rsid w:val="00F57B4E"/>
    <w:rsid w:val="00F606D9"/>
    <w:rsid w:val="00F6365D"/>
    <w:rsid w:val="00F766C7"/>
    <w:rsid w:val="00F77DA2"/>
    <w:rsid w:val="00F8559E"/>
    <w:rsid w:val="00F85DDF"/>
    <w:rsid w:val="00F860DD"/>
    <w:rsid w:val="00F873BB"/>
    <w:rsid w:val="00F900DB"/>
    <w:rsid w:val="00F905F0"/>
    <w:rsid w:val="00F9217A"/>
    <w:rsid w:val="00FA01EC"/>
    <w:rsid w:val="00FA33EE"/>
    <w:rsid w:val="00FA6D27"/>
    <w:rsid w:val="00FA7C27"/>
    <w:rsid w:val="00FC12A6"/>
    <w:rsid w:val="00FC2598"/>
    <w:rsid w:val="00FD0A4C"/>
    <w:rsid w:val="00FD13C2"/>
    <w:rsid w:val="00FD1556"/>
    <w:rsid w:val="00FD2C79"/>
    <w:rsid w:val="00FD3196"/>
    <w:rsid w:val="00FD4559"/>
    <w:rsid w:val="00FD4943"/>
    <w:rsid w:val="00FE14B8"/>
    <w:rsid w:val="00FE3B73"/>
    <w:rsid w:val="00FE627E"/>
    <w:rsid w:val="00FE7F87"/>
    <w:rsid w:val="00FF468C"/>
    <w:rsid w:val="00FF4C7B"/>
    <w:rsid w:val="00FF7A3E"/>
    <w:rsid w:val="00FF7F86"/>
    <w:rsid w:val="01E6988E"/>
    <w:rsid w:val="042FE9FE"/>
    <w:rsid w:val="04F960DC"/>
    <w:rsid w:val="051CFD43"/>
    <w:rsid w:val="062C1407"/>
    <w:rsid w:val="0649F622"/>
    <w:rsid w:val="06C4D72D"/>
    <w:rsid w:val="0709F950"/>
    <w:rsid w:val="070A3BEC"/>
    <w:rsid w:val="07595CBE"/>
    <w:rsid w:val="07A14231"/>
    <w:rsid w:val="087CC30F"/>
    <w:rsid w:val="08F03EC2"/>
    <w:rsid w:val="093911AB"/>
    <w:rsid w:val="0A4C5585"/>
    <w:rsid w:val="0A7B4D7B"/>
    <w:rsid w:val="0AC01EE9"/>
    <w:rsid w:val="0B38235B"/>
    <w:rsid w:val="0C5CB648"/>
    <w:rsid w:val="0DDF7269"/>
    <w:rsid w:val="0EEE41B7"/>
    <w:rsid w:val="0F99AC43"/>
    <w:rsid w:val="11FD6449"/>
    <w:rsid w:val="131D5F05"/>
    <w:rsid w:val="152EE012"/>
    <w:rsid w:val="15F57163"/>
    <w:rsid w:val="16C36B78"/>
    <w:rsid w:val="17530E9D"/>
    <w:rsid w:val="18609C56"/>
    <w:rsid w:val="188ACAA5"/>
    <w:rsid w:val="18A50A1A"/>
    <w:rsid w:val="1C64FC3A"/>
    <w:rsid w:val="1DA80221"/>
    <w:rsid w:val="2029809B"/>
    <w:rsid w:val="206330A8"/>
    <w:rsid w:val="2089E3FE"/>
    <w:rsid w:val="20C07919"/>
    <w:rsid w:val="21EB6E3A"/>
    <w:rsid w:val="220C35A2"/>
    <w:rsid w:val="227943C1"/>
    <w:rsid w:val="23151B47"/>
    <w:rsid w:val="23740A5D"/>
    <w:rsid w:val="264DA7B8"/>
    <w:rsid w:val="27F9C1F3"/>
    <w:rsid w:val="294FAE54"/>
    <w:rsid w:val="2A5C1030"/>
    <w:rsid w:val="2C530841"/>
    <w:rsid w:val="2CE1AED1"/>
    <w:rsid w:val="2D77F1BC"/>
    <w:rsid w:val="2E3C5935"/>
    <w:rsid w:val="2F985BB3"/>
    <w:rsid w:val="2FE3FCF7"/>
    <w:rsid w:val="2FE5C0D4"/>
    <w:rsid w:val="2FEAB422"/>
    <w:rsid w:val="3204CC8D"/>
    <w:rsid w:val="3247FCEF"/>
    <w:rsid w:val="33509E54"/>
    <w:rsid w:val="34BA618A"/>
    <w:rsid w:val="35CAE5FF"/>
    <w:rsid w:val="36570737"/>
    <w:rsid w:val="3718C415"/>
    <w:rsid w:val="3772414A"/>
    <w:rsid w:val="3797A0BA"/>
    <w:rsid w:val="37BB55B1"/>
    <w:rsid w:val="39939FAA"/>
    <w:rsid w:val="39E18A7F"/>
    <w:rsid w:val="3B1EC9F7"/>
    <w:rsid w:val="3B8BE96F"/>
    <w:rsid w:val="3C9F44DC"/>
    <w:rsid w:val="3D364089"/>
    <w:rsid w:val="3D58DBDE"/>
    <w:rsid w:val="3D601C4C"/>
    <w:rsid w:val="3D7DC22A"/>
    <w:rsid w:val="3E9D8079"/>
    <w:rsid w:val="3EDCB92E"/>
    <w:rsid w:val="41EE4D1A"/>
    <w:rsid w:val="427420EF"/>
    <w:rsid w:val="4285AD8B"/>
    <w:rsid w:val="42CEA91F"/>
    <w:rsid w:val="443F8111"/>
    <w:rsid w:val="4486D65E"/>
    <w:rsid w:val="44B1B920"/>
    <w:rsid w:val="44FC049F"/>
    <w:rsid w:val="458C9808"/>
    <w:rsid w:val="461D8EDD"/>
    <w:rsid w:val="47C4AC91"/>
    <w:rsid w:val="49051456"/>
    <w:rsid w:val="4A522271"/>
    <w:rsid w:val="4A725DB5"/>
    <w:rsid w:val="4C1B237B"/>
    <w:rsid w:val="4C1D2CB0"/>
    <w:rsid w:val="4C5B6C99"/>
    <w:rsid w:val="4D3A4532"/>
    <w:rsid w:val="4DDF057C"/>
    <w:rsid w:val="4E7EFB88"/>
    <w:rsid w:val="4FC87206"/>
    <w:rsid w:val="4FFAEA08"/>
    <w:rsid w:val="50096C80"/>
    <w:rsid w:val="50BC68FA"/>
    <w:rsid w:val="5169768F"/>
    <w:rsid w:val="51907727"/>
    <w:rsid w:val="525C0C08"/>
    <w:rsid w:val="53934994"/>
    <w:rsid w:val="5467B44E"/>
    <w:rsid w:val="54A021BC"/>
    <w:rsid w:val="5607C36D"/>
    <w:rsid w:val="56431A92"/>
    <w:rsid w:val="56A880A4"/>
    <w:rsid w:val="5707F0AE"/>
    <w:rsid w:val="576FD057"/>
    <w:rsid w:val="5772F002"/>
    <w:rsid w:val="579B5487"/>
    <w:rsid w:val="5824CE46"/>
    <w:rsid w:val="5951EA66"/>
    <w:rsid w:val="598316C6"/>
    <w:rsid w:val="5D86D329"/>
    <w:rsid w:val="5E14B049"/>
    <w:rsid w:val="5E6F2DBE"/>
    <w:rsid w:val="5F2FB120"/>
    <w:rsid w:val="5F61D0D2"/>
    <w:rsid w:val="60205F99"/>
    <w:rsid w:val="611136FC"/>
    <w:rsid w:val="61B449AB"/>
    <w:rsid w:val="642F9C46"/>
    <w:rsid w:val="644B297A"/>
    <w:rsid w:val="6489DD2B"/>
    <w:rsid w:val="64C3A531"/>
    <w:rsid w:val="65D5D0C9"/>
    <w:rsid w:val="668214EE"/>
    <w:rsid w:val="670F4FCC"/>
    <w:rsid w:val="67F6939C"/>
    <w:rsid w:val="698D7DB7"/>
    <w:rsid w:val="6A41F5E3"/>
    <w:rsid w:val="6B385714"/>
    <w:rsid w:val="6C7F8090"/>
    <w:rsid w:val="6C891F10"/>
    <w:rsid w:val="6D766786"/>
    <w:rsid w:val="6DAFED2E"/>
    <w:rsid w:val="6EE7FEE0"/>
    <w:rsid w:val="718BF71C"/>
    <w:rsid w:val="728F456D"/>
    <w:rsid w:val="736E977A"/>
    <w:rsid w:val="7389EDAD"/>
    <w:rsid w:val="7585FC69"/>
    <w:rsid w:val="7868C89C"/>
    <w:rsid w:val="78EBDD63"/>
    <w:rsid w:val="7A8854D5"/>
    <w:rsid w:val="7C4CA455"/>
    <w:rsid w:val="7CDBDD97"/>
    <w:rsid w:val="7CF8FC96"/>
    <w:rsid w:val="7DE2D45B"/>
    <w:rsid w:val="7F71D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D87F"/>
  <w15:chartTrackingRefBased/>
  <w15:docId w15:val="{6644ABB2-EB2C-8B42-9747-BBCDFB8A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A5"/>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274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74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74F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F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F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4F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F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F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F3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F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74F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74F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4F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4F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4F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4F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4F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4F3C"/>
    <w:rPr>
      <w:rFonts w:eastAsiaTheme="majorEastAsia" w:cstheme="majorBidi"/>
      <w:color w:val="272727" w:themeColor="text1" w:themeTint="D8"/>
    </w:rPr>
  </w:style>
  <w:style w:type="paragraph" w:styleId="Ttulo">
    <w:name w:val="Title"/>
    <w:basedOn w:val="Normal"/>
    <w:next w:val="Normal"/>
    <w:link w:val="TtuloCar"/>
    <w:uiPriority w:val="10"/>
    <w:qFormat/>
    <w:rsid w:val="00274F3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4F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4F3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4F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F3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74F3C"/>
    <w:rPr>
      <w:i/>
      <w:iCs/>
      <w:color w:val="404040" w:themeColor="text1" w:themeTint="BF"/>
    </w:rPr>
  </w:style>
  <w:style w:type="paragraph" w:styleId="Prrafodelista">
    <w:name w:val="List Paragraph"/>
    <w:basedOn w:val="Normal"/>
    <w:uiPriority w:val="34"/>
    <w:qFormat/>
    <w:rsid w:val="00274F3C"/>
    <w:pPr>
      <w:ind w:left="720"/>
      <w:contextualSpacing/>
    </w:pPr>
  </w:style>
  <w:style w:type="character" w:styleId="nfasisintenso">
    <w:name w:val="Intense Emphasis"/>
    <w:basedOn w:val="Fuentedeprrafopredeter"/>
    <w:uiPriority w:val="21"/>
    <w:qFormat/>
    <w:rsid w:val="00274F3C"/>
    <w:rPr>
      <w:i/>
      <w:iCs/>
      <w:color w:val="0F4761" w:themeColor="accent1" w:themeShade="BF"/>
    </w:rPr>
  </w:style>
  <w:style w:type="paragraph" w:styleId="Citadestacada">
    <w:name w:val="Intense Quote"/>
    <w:basedOn w:val="Normal"/>
    <w:next w:val="Normal"/>
    <w:link w:val="CitadestacadaCar"/>
    <w:uiPriority w:val="30"/>
    <w:qFormat/>
    <w:rsid w:val="00274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4F3C"/>
    <w:rPr>
      <w:i/>
      <w:iCs/>
      <w:color w:val="0F4761" w:themeColor="accent1" w:themeShade="BF"/>
    </w:rPr>
  </w:style>
  <w:style w:type="character" w:styleId="Referenciaintensa">
    <w:name w:val="Intense Reference"/>
    <w:basedOn w:val="Fuentedeprrafopredeter"/>
    <w:uiPriority w:val="32"/>
    <w:qFormat/>
    <w:rsid w:val="00274F3C"/>
    <w:rPr>
      <w:b/>
      <w:bCs/>
      <w:smallCaps/>
      <w:color w:val="0F4761" w:themeColor="accent1" w:themeShade="BF"/>
      <w:spacing w:val="5"/>
    </w:rPr>
  </w:style>
  <w:style w:type="character" w:styleId="Hipervnculo">
    <w:name w:val="Hyperlink"/>
    <w:basedOn w:val="Fuentedeprrafopredeter"/>
    <w:uiPriority w:val="99"/>
    <w:unhideWhenUsed/>
    <w:rsid w:val="001D0314"/>
    <w:rPr>
      <w:color w:val="0000FF"/>
      <w:u w:val="single"/>
    </w:rPr>
  </w:style>
  <w:style w:type="paragraph" w:styleId="Sinespaciado">
    <w:name w:val="No Spacing"/>
    <w:link w:val="SinespaciadoCar"/>
    <w:uiPriority w:val="1"/>
    <w:qFormat/>
    <w:rsid w:val="001D0314"/>
    <w:rPr>
      <w:rFonts w:eastAsiaTheme="minorEastAsia"/>
      <w:kern w:val="0"/>
      <w:sz w:val="22"/>
      <w:szCs w:val="22"/>
      <w:lang w:val="en-US"/>
      <w14:ligatures w14:val="none"/>
    </w:rPr>
  </w:style>
  <w:style w:type="character" w:customStyle="1" w:styleId="SinespaciadoCar">
    <w:name w:val="Sin espaciado Car"/>
    <w:basedOn w:val="Fuentedeprrafopredeter"/>
    <w:link w:val="Sinespaciado"/>
    <w:uiPriority w:val="1"/>
    <w:locked/>
    <w:rsid w:val="001D0314"/>
    <w:rPr>
      <w:rFonts w:eastAsiaTheme="minorEastAsia"/>
      <w:kern w:val="0"/>
      <w:sz w:val="22"/>
      <w:szCs w:val="22"/>
      <w:lang w:val="en-US"/>
      <w14:ligatures w14:val="none"/>
    </w:rPr>
  </w:style>
  <w:style w:type="paragraph" w:styleId="NormalWeb">
    <w:name w:val="Normal (Web)"/>
    <w:basedOn w:val="Normal"/>
    <w:uiPriority w:val="99"/>
    <w:unhideWhenUsed/>
    <w:rsid w:val="001D0314"/>
    <w:pPr>
      <w:spacing w:before="100" w:beforeAutospacing="1" w:after="100" w:afterAutospacing="1"/>
    </w:pPr>
    <w:rPr>
      <w:lang w:val="es"/>
    </w:rPr>
  </w:style>
  <w:style w:type="paragraph" w:styleId="Encabezado">
    <w:name w:val="header"/>
    <w:basedOn w:val="Normal"/>
    <w:link w:val="EncabezadoCar"/>
    <w:uiPriority w:val="99"/>
    <w:unhideWhenUsed/>
    <w:rsid w:val="00FD4943"/>
    <w:pPr>
      <w:tabs>
        <w:tab w:val="center" w:pos="4252"/>
        <w:tab w:val="right" w:pos="8504"/>
      </w:tabs>
    </w:pPr>
  </w:style>
  <w:style w:type="character" w:customStyle="1" w:styleId="EncabezadoCar">
    <w:name w:val="Encabezado Car"/>
    <w:basedOn w:val="Fuentedeprrafopredeter"/>
    <w:link w:val="Encabezado"/>
    <w:uiPriority w:val="99"/>
    <w:rsid w:val="00FD4943"/>
  </w:style>
  <w:style w:type="paragraph" w:styleId="Piedepgina">
    <w:name w:val="footer"/>
    <w:basedOn w:val="Normal"/>
    <w:link w:val="PiedepginaCar"/>
    <w:uiPriority w:val="99"/>
    <w:unhideWhenUsed/>
    <w:rsid w:val="00FD4943"/>
    <w:pPr>
      <w:tabs>
        <w:tab w:val="center" w:pos="4252"/>
        <w:tab w:val="right" w:pos="8504"/>
      </w:tabs>
    </w:pPr>
  </w:style>
  <w:style w:type="character" w:customStyle="1" w:styleId="PiedepginaCar">
    <w:name w:val="Pie de página Car"/>
    <w:basedOn w:val="Fuentedeprrafopredeter"/>
    <w:link w:val="Piedepgina"/>
    <w:uiPriority w:val="99"/>
    <w:rsid w:val="00FD4943"/>
  </w:style>
  <w:style w:type="paragraph" w:customStyle="1" w:styleId="NoSpacing3">
    <w:name w:val="No Spacing3"/>
    <w:qFormat/>
    <w:rsid w:val="00E02FCE"/>
    <w:rPr>
      <w:rFonts w:ascii="Calibri" w:eastAsia="Calibri" w:hAnsi="Calibri" w:cs="Times New Roman"/>
      <w:kern w:val="0"/>
      <w:sz w:val="22"/>
      <w:szCs w:val="22"/>
      <w:lang w:val="es-ES_tradnl"/>
      <w14:ligatures w14:val="none"/>
    </w:rPr>
  </w:style>
  <w:style w:type="character" w:styleId="Mencinsinresolver">
    <w:name w:val="Unresolved Mention"/>
    <w:basedOn w:val="Fuentedeprrafopredeter"/>
    <w:uiPriority w:val="99"/>
    <w:semiHidden/>
    <w:unhideWhenUsed/>
    <w:rsid w:val="00287D57"/>
    <w:rPr>
      <w:color w:val="605E5C"/>
      <w:shd w:val="clear" w:color="auto" w:fill="E1DFDD"/>
    </w:rPr>
  </w:style>
  <w:style w:type="character" w:customStyle="1" w:styleId="paragraph-head">
    <w:name w:val="paragraph-head"/>
    <w:basedOn w:val="Fuentedeprrafopredeter"/>
    <w:rsid w:val="004A4B4E"/>
  </w:style>
  <w:style w:type="paragraph" w:customStyle="1" w:styleId="universaliconlist-item-desc">
    <w:name w:val="universaliconlist-item-desc"/>
    <w:basedOn w:val="Normal"/>
    <w:rsid w:val="004A4B4E"/>
    <w:pPr>
      <w:spacing w:before="100" w:beforeAutospacing="1" w:after="100" w:afterAutospacing="1"/>
    </w:pPr>
  </w:style>
  <w:style w:type="character" w:styleId="Hipervnculovisitado">
    <w:name w:val="FollowedHyperlink"/>
    <w:basedOn w:val="Fuentedeprrafopredeter"/>
    <w:uiPriority w:val="99"/>
    <w:semiHidden/>
    <w:unhideWhenUsed/>
    <w:rsid w:val="00AE259F"/>
    <w:rPr>
      <w:color w:val="96607D" w:themeColor="followedHyperlink"/>
      <w:u w:val="single"/>
    </w:rPr>
  </w:style>
  <w:style w:type="paragraph" w:customStyle="1" w:styleId="sc-dkaqvg">
    <w:name w:val="sc-dkaqvg"/>
    <w:basedOn w:val="Normal"/>
    <w:rsid w:val="00CE6F4C"/>
    <w:pPr>
      <w:spacing w:before="100" w:beforeAutospacing="1" w:after="100" w:afterAutospacing="1"/>
    </w:pPr>
  </w:style>
  <w:style w:type="character" w:customStyle="1" w:styleId="sc-jifhhv">
    <w:name w:val="sc-jifhhv"/>
    <w:basedOn w:val="Fuentedeprrafopredeter"/>
    <w:rsid w:val="00CE6F4C"/>
  </w:style>
  <w:style w:type="character" w:styleId="nfasis">
    <w:name w:val="Emphasis"/>
    <w:basedOn w:val="Fuentedeprrafopredeter"/>
    <w:uiPriority w:val="20"/>
    <w:qFormat/>
    <w:rsid w:val="00D3095E"/>
    <w:rPr>
      <w:i/>
      <w:iCs/>
    </w:rPr>
  </w:style>
  <w:style w:type="paragraph" w:styleId="Textonotaalfinal">
    <w:name w:val="endnote text"/>
    <w:basedOn w:val="Normal"/>
    <w:link w:val="TextonotaalfinalCar"/>
    <w:uiPriority w:val="99"/>
    <w:semiHidden/>
    <w:unhideWhenUsed/>
    <w:rsid w:val="00803ADE"/>
    <w:rPr>
      <w:sz w:val="20"/>
      <w:szCs w:val="20"/>
    </w:rPr>
  </w:style>
  <w:style w:type="character" w:customStyle="1" w:styleId="TextonotaalfinalCar">
    <w:name w:val="Texto nota al final Car"/>
    <w:basedOn w:val="Fuentedeprrafopredeter"/>
    <w:link w:val="Textonotaalfinal"/>
    <w:uiPriority w:val="99"/>
    <w:semiHidden/>
    <w:rsid w:val="00803ADE"/>
    <w:rPr>
      <w:rFonts w:ascii="Times New Roman" w:eastAsia="Times New Roman" w:hAnsi="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803ADE"/>
    <w:rPr>
      <w:vertAlign w:val="superscript"/>
    </w:rPr>
  </w:style>
  <w:style w:type="character" w:customStyle="1" w:styleId="apple-converted-space">
    <w:name w:val="apple-converted-space"/>
    <w:basedOn w:val="Fuentedeprrafopredeter"/>
    <w:rsid w:val="00A75DE8"/>
  </w:style>
  <w:style w:type="character" w:customStyle="1" w:styleId="font-semibold">
    <w:name w:val="font-semibold"/>
    <w:basedOn w:val="Fuentedeprrafopredeter"/>
    <w:rsid w:val="00B4162F"/>
  </w:style>
  <w:style w:type="character" w:styleId="Textoennegrita">
    <w:name w:val="Strong"/>
    <w:basedOn w:val="Fuentedeprrafopredeter"/>
    <w:uiPriority w:val="22"/>
    <w:qFormat/>
    <w:rsid w:val="00A45B94"/>
    <w:rPr>
      <w:b/>
      <w:bCs/>
    </w:rPr>
  </w:style>
  <w:style w:type="character" w:customStyle="1" w:styleId="outlook-search-highlight">
    <w:name w:val="outlook-search-highlight"/>
    <w:basedOn w:val="Fuentedeprrafopredeter"/>
    <w:rsid w:val="006913F0"/>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y-2">
    <w:name w:val="my-2"/>
    <w:basedOn w:val="Normal"/>
    <w:rsid w:val="00E56D7F"/>
    <w:pPr>
      <w:spacing w:before="100" w:beforeAutospacing="1" w:after="100" w:afterAutospacing="1"/>
    </w:pPr>
  </w:style>
  <w:style w:type="character" w:customStyle="1" w:styleId="citation">
    <w:name w:val="citation"/>
    <w:basedOn w:val="Fuentedeprrafopredeter"/>
    <w:rsid w:val="00E56D7F"/>
  </w:style>
  <w:style w:type="character" w:customStyle="1" w:styleId="relative">
    <w:name w:val="relative"/>
    <w:basedOn w:val="Fuentedeprrafopredeter"/>
    <w:rsid w:val="00E56D7F"/>
  </w:style>
  <w:style w:type="character" w:customStyle="1" w:styleId="opacity-50">
    <w:name w:val="opacity-50"/>
    <w:basedOn w:val="Fuentedeprrafopredeter"/>
    <w:rsid w:val="00E56D7F"/>
  </w:style>
  <w:style w:type="paragraph" w:customStyle="1" w:styleId="p1">
    <w:name w:val="p1"/>
    <w:basedOn w:val="Normal"/>
    <w:rsid w:val="006D4E90"/>
    <w:rPr>
      <w:rFonts w:ascii="Helvetica" w:hAnsi="Helvetica"/>
      <w:color w:val="272627"/>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779">
      <w:bodyDiv w:val="1"/>
      <w:marLeft w:val="0"/>
      <w:marRight w:val="0"/>
      <w:marTop w:val="0"/>
      <w:marBottom w:val="0"/>
      <w:divBdr>
        <w:top w:val="none" w:sz="0" w:space="0" w:color="auto"/>
        <w:left w:val="none" w:sz="0" w:space="0" w:color="auto"/>
        <w:bottom w:val="none" w:sz="0" w:space="0" w:color="auto"/>
        <w:right w:val="none" w:sz="0" w:space="0" w:color="auto"/>
      </w:divBdr>
      <w:divsChild>
        <w:div w:id="1650861052">
          <w:marLeft w:val="0"/>
          <w:marRight w:val="0"/>
          <w:marTop w:val="0"/>
          <w:marBottom w:val="0"/>
          <w:divBdr>
            <w:top w:val="none" w:sz="0" w:space="0" w:color="auto"/>
            <w:left w:val="none" w:sz="0" w:space="0" w:color="auto"/>
            <w:bottom w:val="none" w:sz="0" w:space="0" w:color="auto"/>
            <w:right w:val="none" w:sz="0" w:space="0" w:color="auto"/>
          </w:divBdr>
          <w:divsChild>
            <w:div w:id="183131398">
              <w:marLeft w:val="0"/>
              <w:marRight w:val="0"/>
              <w:marTop w:val="0"/>
              <w:marBottom w:val="0"/>
              <w:divBdr>
                <w:top w:val="none" w:sz="0" w:space="0" w:color="auto"/>
                <w:left w:val="none" w:sz="0" w:space="0" w:color="auto"/>
                <w:bottom w:val="none" w:sz="0" w:space="0" w:color="auto"/>
                <w:right w:val="none" w:sz="0" w:space="0" w:color="auto"/>
              </w:divBdr>
              <w:divsChild>
                <w:div w:id="370618938">
                  <w:marLeft w:val="0"/>
                  <w:marRight w:val="0"/>
                  <w:marTop w:val="0"/>
                  <w:marBottom w:val="0"/>
                  <w:divBdr>
                    <w:top w:val="none" w:sz="0" w:space="0" w:color="auto"/>
                    <w:left w:val="none" w:sz="0" w:space="0" w:color="auto"/>
                    <w:bottom w:val="none" w:sz="0" w:space="0" w:color="auto"/>
                    <w:right w:val="none" w:sz="0" w:space="0" w:color="auto"/>
                  </w:divBdr>
                  <w:divsChild>
                    <w:div w:id="589892029">
                      <w:marLeft w:val="0"/>
                      <w:marRight w:val="0"/>
                      <w:marTop w:val="0"/>
                      <w:marBottom w:val="0"/>
                      <w:divBdr>
                        <w:top w:val="none" w:sz="0" w:space="0" w:color="auto"/>
                        <w:left w:val="none" w:sz="0" w:space="0" w:color="auto"/>
                        <w:bottom w:val="none" w:sz="0" w:space="0" w:color="auto"/>
                        <w:right w:val="none" w:sz="0" w:space="0" w:color="auto"/>
                      </w:divBdr>
                    </w:div>
                  </w:divsChild>
                </w:div>
                <w:div w:id="188493030">
                  <w:marLeft w:val="0"/>
                  <w:marRight w:val="0"/>
                  <w:marTop w:val="0"/>
                  <w:marBottom w:val="0"/>
                  <w:divBdr>
                    <w:top w:val="none" w:sz="0" w:space="0" w:color="auto"/>
                    <w:left w:val="none" w:sz="0" w:space="0" w:color="auto"/>
                    <w:bottom w:val="none" w:sz="0" w:space="0" w:color="auto"/>
                    <w:right w:val="none" w:sz="0" w:space="0" w:color="auto"/>
                  </w:divBdr>
                  <w:divsChild>
                    <w:div w:id="21322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930">
      <w:bodyDiv w:val="1"/>
      <w:marLeft w:val="0"/>
      <w:marRight w:val="0"/>
      <w:marTop w:val="0"/>
      <w:marBottom w:val="0"/>
      <w:divBdr>
        <w:top w:val="none" w:sz="0" w:space="0" w:color="auto"/>
        <w:left w:val="none" w:sz="0" w:space="0" w:color="auto"/>
        <w:bottom w:val="none" w:sz="0" w:space="0" w:color="auto"/>
        <w:right w:val="none" w:sz="0" w:space="0" w:color="auto"/>
      </w:divBdr>
      <w:divsChild>
        <w:div w:id="351343521">
          <w:marLeft w:val="0"/>
          <w:marRight w:val="0"/>
          <w:marTop w:val="0"/>
          <w:marBottom w:val="0"/>
          <w:divBdr>
            <w:top w:val="none" w:sz="0" w:space="0" w:color="auto"/>
            <w:left w:val="none" w:sz="0" w:space="0" w:color="auto"/>
            <w:bottom w:val="none" w:sz="0" w:space="0" w:color="auto"/>
            <w:right w:val="none" w:sz="0" w:space="0" w:color="auto"/>
          </w:divBdr>
          <w:divsChild>
            <w:div w:id="1914201519">
              <w:marLeft w:val="0"/>
              <w:marRight w:val="0"/>
              <w:marTop w:val="0"/>
              <w:marBottom w:val="0"/>
              <w:divBdr>
                <w:top w:val="none" w:sz="0" w:space="0" w:color="auto"/>
                <w:left w:val="none" w:sz="0" w:space="0" w:color="auto"/>
                <w:bottom w:val="none" w:sz="0" w:space="0" w:color="auto"/>
                <w:right w:val="none" w:sz="0" w:space="0" w:color="auto"/>
              </w:divBdr>
              <w:divsChild>
                <w:div w:id="1321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103">
      <w:bodyDiv w:val="1"/>
      <w:marLeft w:val="0"/>
      <w:marRight w:val="0"/>
      <w:marTop w:val="0"/>
      <w:marBottom w:val="0"/>
      <w:divBdr>
        <w:top w:val="none" w:sz="0" w:space="0" w:color="auto"/>
        <w:left w:val="none" w:sz="0" w:space="0" w:color="auto"/>
        <w:bottom w:val="none" w:sz="0" w:space="0" w:color="auto"/>
        <w:right w:val="none" w:sz="0" w:space="0" w:color="auto"/>
      </w:divBdr>
    </w:div>
    <w:div w:id="600451696">
      <w:bodyDiv w:val="1"/>
      <w:marLeft w:val="0"/>
      <w:marRight w:val="0"/>
      <w:marTop w:val="0"/>
      <w:marBottom w:val="0"/>
      <w:divBdr>
        <w:top w:val="none" w:sz="0" w:space="0" w:color="auto"/>
        <w:left w:val="none" w:sz="0" w:space="0" w:color="auto"/>
        <w:bottom w:val="none" w:sz="0" w:space="0" w:color="auto"/>
        <w:right w:val="none" w:sz="0" w:space="0" w:color="auto"/>
      </w:divBdr>
    </w:div>
    <w:div w:id="909727378">
      <w:bodyDiv w:val="1"/>
      <w:marLeft w:val="0"/>
      <w:marRight w:val="0"/>
      <w:marTop w:val="0"/>
      <w:marBottom w:val="0"/>
      <w:divBdr>
        <w:top w:val="none" w:sz="0" w:space="0" w:color="auto"/>
        <w:left w:val="none" w:sz="0" w:space="0" w:color="auto"/>
        <w:bottom w:val="none" w:sz="0" w:space="0" w:color="auto"/>
        <w:right w:val="none" w:sz="0" w:space="0" w:color="auto"/>
      </w:divBdr>
    </w:div>
    <w:div w:id="1599364698">
      <w:bodyDiv w:val="1"/>
      <w:marLeft w:val="0"/>
      <w:marRight w:val="0"/>
      <w:marTop w:val="0"/>
      <w:marBottom w:val="0"/>
      <w:divBdr>
        <w:top w:val="none" w:sz="0" w:space="0" w:color="auto"/>
        <w:left w:val="none" w:sz="0" w:space="0" w:color="auto"/>
        <w:bottom w:val="none" w:sz="0" w:space="0" w:color="auto"/>
        <w:right w:val="none" w:sz="0" w:space="0" w:color="auto"/>
      </w:divBdr>
      <w:divsChild>
        <w:div w:id="505750063">
          <w:marLeft w:val="0"/>
          <w:marRight w:val="0"/>
          <w:marTop w:val="0"/>
          <w:marBottom w:val="0"/>
          <w:divBdr>
            <w:top w:val="single" w:sz="2" w:space="0" w:color="E3E3E3"/>
            <w:left w:val="single" w:sz="2" w:space="0" w:color="E3E3E3"/>
            <w:bottom w:val="single" w:sz="2" w:space="0" w:color="E3E3E3"/>
            <w:right w:val="single" w:sz="2" w:space="0" w:color="E3E3E3"/>
          </w:divBdr>
          <w:divsChild>
            <w:div w:id="19357484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518284">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92">
                      <w:marLeft w:val="0"/>
                      <w:marRight w:val="0"/>
                      <w:marTop w:val="0"/>
                      <w:marBottom w:val="0"/>
                      <w:divBdr>
                        <w:top w:val="single" w:sz="2" w:space="0" w:color="E3E3E3"/>
                        <w:left w:val="single" w:sz="2" w:space="0" w:color="E3E3E3"/>
                        <w:bottom w:val="single" w:sz="2" w:space="0" w:color="E3E3E3"/>
                        <w:right w:val="single" w:sz="2" w:space="0" w:color="E3E3E3"/>
                      </w:divBdr>
                      <w:divsChild>
                        <w:div w:id="2067950004">
                          <w:marLeft w:val="0"/>
                          <w:marRight w:val="0"/>
                          <w:marTop w:val="0"/>
                          <w:marBottom w:val="0"/>
                          <w:divBdr>
                            <w:top w:val="single" w:sz="2" w:space="0" w:color="E3E3E3"/>
                            <w:left w:val="single" w:sz="2" w:space="0" w:color="E3E3E3"/>
                            <w:bottom w:val="single" w:sz="2" w:space="0" w:color="E3E3E3"/>
                            <w:right w:val="single" w:sz="2" w:space="0" w:color="E3E3E3"/>
                          </w:divBdr>
                          <w:divsChild>
                            <w:div w:id="2105760961">
                              <w:marLeft w:val="0"/>
                              <w:marRight w:val="0"/>
                              <w:marTop w:val="0"/>
                              <w:marBottom w:val="0"/>
                              <w:divBdr>
                                <w:top w:val="single" w:sz="2" w:space="0" w:color="E3E3E3"/>
                                <w:left w:val="single" w:sz="2" w:space="0" w:color="E3E3E3"/>
                                <w:bottom w:val="single" w:sz="2" w:space="0" w:color="E3E3E3"/>
                                <w:right w:val="single" w:sz="2" w:space="0" w:color="E3E3E3"/>
                              </w:divBdr>
                              <w:divsChild>
                                <w:div w:id="2045589701">
                                  <w:marLeft w:val="0"/>
                                  <w:marRight w:val="0"/>
                                  <w:marTop w:val="0"/>
                                  <w:marBottom w:val="0"/>
                                  <w:divBdr>
                                    <w:top w:val="single" w:sz="2" w:space="0" w:color="E3E3E3"/>
                                    <w:left w:val="single" w:sz="2" w:space="0" w:color="E3E3E3"/>
                                    <w:bottom w:val="single" w:sz="2" w:space="0" w:color="E3E3E3"/>
                                    <w:right w:val="single" w:sz="2" w:space="0" w:color="E3E3E3"/>
                                  </w:divBdr>
                                  <w:divsChild>
                                    <w:div w:id="51669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9467824">
          <w:marLeft w:val="0"/>
          <w:marRight w:val="0"/>
          <w:marTop w:val="0"/>
          <w:marBottom w:val="0"/>
          <w:divBdr>
            <w:top w:val="single" w:sz="2" w:space="0" w:color="E3E3E3"/>
            <w:left w:val="single" w:sz="2" w:space="0" w:color="E3E3E3"/>
            <w:bottom w:val="single" w:sz="2" w:space="0" w:color="E3E3E3"/>
            <w:right w:val="single" w:sz="2" w:space="0" w:color="E3E3E3"/>
          </w:divBdr>
          <w:divsChild>
            <w:div w:id="871842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9318323">
                  <w:marLeft w:val="0"/>
                  <w:marRight w:val="0"/>
                  <w:marTop w:val="0"/>
                  <w:marBottom w:val="0"/>
                  <w:divBdr>
                    <w:top w:val="single" w:sz="2" w:space="0" w:color="E3E3E3"/>
                    <w:left w:val="single" w:sz="2" w:space="0" w:color="E3E3E3"/>
                    <w:bottom w:val="single" w:sz="2" w:space="0" w:color="E3E3E3"/>
                    <w:right w:val="single" w:sz="2" w:space="0" w:color="E3E3E3"/>
                  </w:divBdr>
                  <w:divsChild>
                    <w:div w:id="430198936">
                      <w:marLeft w:val="0"/>
                      <w:marRight w:val="0"/>
                      <w:marTop w:val="0"/>
                      <w:marBottom w:val="0"/>
                      <w:divBdr>
                        <w:top w:val="single" w:sz="2" w:space="0" w:color="E3E3E3"/>
                        <w:left w:val="single" w:sz="2" w:space="0" w:color="E3E3E3"/>
                        <w:bottom w:val="single" w:sz="2" w:space="0" w:color="E3E3E3"/>
                        <w:right w:val="single" w:sz="2" w:space="0" w:color="E3E3E3"/>
                      </w:divBdr>
                      <w:divsChild>
                        <w:div w:id="1322192961">
                          <w:marLeft w:val="0"/>
                          <w:marRight w:val="0"/>
                          <w:marTop w:val="0"/>
                          <w:marBottom w:val="0"/>
                          <w:divBdr>
                            <w:top w:val="single" w:sz="2" w:space="0" w:color="E3E3E3"/>
                            <w:left w:val="single" w:sz="2" w:space="0" w:color="E3E3E3"/>
                            <w:bottom w:val="single" w:sz="2" w:space="0" w:color="E3E3E3"/>
                            <w:right w:val="single" w:sz="2" w:space="0" w:color="E3E3E3"/>
                          </w:divBdr>
                          <w:divsChild>
                            <w:div w:id="752043312">
                              <w:marLeft w:val="0"/>
                              <w:marRight w:val="0"/>
                              <w:marTop w:val="0"/>
                              <w:marBottom w:val="0"/>
                              <w:divBdr>
                                <w:top w:val="single" w:sz="2" w:space="0" w:color="E3E3E3"/>
                                <w:left w:val="single" w:sz="2" w:space="0" w:color="E3E3E3"/>
                                <w:bottom w:val="single" w:sz="2" w:space="0" w:color="E3E3E3"/>
                                <w:right w:val="single" w:sz="2" w:space="0" w:color="E3E3E3"/>
                              </w:divBdr>
                              <w:divsChild>
                                <w:div w:id="4051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8721779">
      <w:bodyDiv w:val="1"/>
      <w:marLeft w:val="0"/>
      <w:marRight w:val="0"/>
      <w:marTop w:val="0"/>
      <w:marBottom w:val="0"/>
      <w:divBdr>
        <w:top w:val="none" w:sz="0" w:space="0" w:color="auto"/>
        <w:left w:val="none" w:sz="0" w:space="0" w:color="auto"/>
        <w:bottom w:val="none" w:sz="0" w:space="0" w:color="auto"/>
        <w:right w:val="none" w:sz="0" w:space="0" w:color="auto"/>
      </w:divBdr>
      <w:divsChild>
        <w:div w:id="505442260">
          <w:marLeft w:val="0"/>
          <w:marRight w:val="0"/>
          <w:marTop w:val="0"/>
          <w:marBottom w:val="0"/>
          <w:divBdr>
            <w:top w:val="single" w:sz="2" w:space="0" w:color="E3E3E3"/>
            <w:left w:val="single" w:sz="2" w:space="0" w:color="E3E3E3"/>
            <w:bottom w:val="single" w:sz="2" w:space="0" w:color="E3E3E3"/>
            <w:right w:val="single" w:sz="2" w:space="0" w:color="E3E3E3"/>
          </w:divBdr>
          <w:divsChild>
            <w:div w:id="1125999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693813">
                  <w:marLeft w:val="0"/>
                  <w:marRight w:val="0"/>
                  <w:marTop w:val="0"/>
                  <w:marBottom w:val="0"/>
                  <w:divBdr>
                    <w:top w:val="single" w:sz="2" w:space="0" w:color="E3E3E3"/>
                    <w:left w:val="single" w:sz="2" w:space="0" w:color="E3E3E3"/>
                    <w:bottom w:val="single" w:sz="2" w:space="0" w:color="E3E3E3"/>
                    <w:right w:val="single" w:sz="2" w:space="0" w:color="E3E3E3"/>
                  </w:divBdr>
                  <w:divsChild>
                    <w:div w:id="998077643">
                      <w:marLeft w:val="0"/>
                      <w:marRight w:val="0"/>
                      <w:marTop w:val="0"/>
                      <w:marBottom w:val="0"/>
                      <w:divBdr>
                        <w:top w:val="single" w:sz="2" w:space="0" w:color="E3E3E3"/>
                        <w:left w:val="single" w:sz="2" w:space="0" w:color="E3E3E3"/>
                        <w:bottom w:val="single" w:sz="2" w:space="0" w:color="E3E3E3"/>
                        <w:right w:val="single" w:sz="2" w:space="0" w:color="E3E3E3"/>
                      </w:divBdr>
                      <w:divsChild>
                        <w:div w:id="744301488">
                          <w:marLeft w:val="0"/>
                          <w:marRight w:val="0"/>
                          <w:marTop w:val="0"/>
                          <w:marBottom w:val="0"/>
                          <w:divBdr>
                            <w:top w:val="single" w:sz="2" w:space="0" w:color="E3E3E3"/>
                            <w:left w:val="single" w:sz="2" w:space="0" w:color="E3E3E3"/>
                            <w:bottom w:val="single" w:sz="2" w:space="0" w:color="E3E3E3"/>
                            <w:right w:val="single" w:sz="2" w:space="0" w:color="E3E3E3"/>
                          </w:divBdr>
                          <w:divsChild>
                            <w:div w:id="799999511">
                              <w:marLeft w:val="0"/>
                              <w:marRight w:val="0"/>
                              <w:marTop w:val="0"/>
                              <w:marBottom w:val="0"/>
                              <w:divBdr>
                                <w:top w:val="single" w:sz="2" w:space="0" w:color="E3E3E3"/>
                                <w:left w:val="single" w:sz="2" w:space="0" w:color="E3E3E3"/>
                                <w:bottom w:val="single" w:sz="2" w:space="0" w:color="E3E3E3"/>
                                <w:right w:val="single" w:sz="2" w:space="0" w:color="E3E3E3"/>
                              </w:divBdr>
                              <w:divsChild>
                                <w:div w:id="251400808">
                                  <w:marLeft w:val="0"/>
                                  <w:marRight w:val="0"/>
                                  <w:marTop w:val="0"/>
                                  <w:marBottom w:val="0"/>
                                  <w:divBdr>
                                    <w:top w:val="single" w:sz="2" w:space="0" w:color="E3E3E3"/>
                                    <w:left w:val="single" w:sz="2" w:space="0" w:color="E3E3E3"/>
                                    <w:bottom w:val="single" w:sz="2" w:space="0" w:color="E3E3E3"/>
                                    <w:right w:val="single" w:sz="2" w:space="0" w:color="E3E3E3"/>
                                  </w:divBdr>
                                  <w:divsChild>
                                    <w:div w:id="44456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5596599">
          <w:marLeft w:val="0"/>
          <w:marRight w:val="0"/>
          <w:marTop w:val="0"/>
          <w:marBottom w:val="0"/>
          <w:divBdr>
            <w:top w:val="single" w:sz="2" w:space="0" w:color="E3E3E3"/>
            <w:left w:val="single" w:sz="2" w:space="0" w:color="E3E3E3"/>
            <w:bottom w:val="single" w:sz="2" w:space="0" w:color="E3E3E3"/>
            <w:right w:val="single" w:sz="2" w:space="0" w:color="E3E3E3"/>
          </w:divBdr>
          <w:divsChild>
            <w:div w:id="9349407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138853">
                  <w:marLeft w:val="0"/>
                  <w:marRight w:val="0"/>
                  <w:marTop w:val="0"/>
                  <w:marBottom w:val="0"/>
                  <w:divBdr>
                    <w:top w:val="single" w:sz="2" w:space="0" w:color="E3E3E3"/>
                    <w:left w:val="single" w:sz="2" w:space="0" w:color="E3E3E3"/>
                    <w:bottom w:val="single" w:sz="2" w:space="0" w:color="E3E3E3"/>
                    <w:right w:val="single" w:sz="2" w:space="0" w:color="E3E3E3"/>
                  </w:divBdr>
                  <w:divsChild>
                    <w:div w:id="635797336">
                      <w:marLeft w:val="0"/>
                      <w:marRight w:val="0"/>
                      <w:marTop w:val="0"/>
                      <w:marBottom w:val="0"/>
                      <w:divBdr>
                        <w:top w:val="single" w:sz="2" w:space="0" w:color="E3E3E3"/>
                        <w:left w:val="single" w:sz="2" w:space="0" w:color="E3E3E3"/>
                        <w:bottom w:val="single" w:sz="2" w:space="0" w:color="E3E3E3"/>
                        <w:right w:val="single" w:sz="2" w:space="0" w:color="E3E3E3"/>
                      </w:divBdr>
                      <w:divsChild>
                        <w:div w:id="897008679">
                          <w:marLeft w:val="0"/>
                          <w:marRight w:val="0"/>
                          <w:marTop w:val="0"/>
                          <w:marBottom w:val="0"/>
                          <w:divBdr>
                            <w:top w:val="single" w:sz="2" w:space="0" w:color="E3E3E3"/>
                            <w:left w:val="single" w:sz="2" w:space="0" w:color="E3E3E3"/>
                            <w:bottom w:val="single" w:sz="2" w:space="0" w:color="E3E3E3"/>
                            <w:right w:val="single" w:sz="2" w:space="0" w:color="E3E3E3"/>
                          </w:divBdr>
                          <w:divsChild>
                            <w:div w:id="52455818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300566">
      <w:bodyDiv w:val="1"/>
      <w:marLeft w:val="0"/>
      <w:marRight w:val="0"/>
      <w:marTop w:val="0"/>
      <w:marBottom w:val="0"/>
      <w:divBdr>
        <w:top w:val="none" w:sz="0" w:space="0" w:color="auto"/>
        <w:left w:val="none" w:sz="0" w:space="0" w:color="auto"/>
        <w:bottom w:val="none" w:sz="0" w:space="0" w:color="auto"/>
        <w:right w:val="none" w:sz="0" w:space="0" w:color="auto"/>
      </w:divBdr>
    </w:div>
    <w:div w:id="2076778558">
      <w:bodyDiv w:val="1"/>
      <w:marLeft w:val="0"/>
      <w:marRight w:val="0"/>
      <w:marTop w:val="0"/>
      <w:marBottom w:val="0"/>
      <w:divBdr>
        <w:top w:val="none" w:sz="0" w:space="0" w:color="auto"/>
        <w:left w:val="none" w:sz="0" w:space="0" w:color="auto"/>
        <w:bottom w:val="none" w:sz="0" w:space="0" w:color="auto"/>
        <w:right w:val="none" w:sz="0" w:space="0" w:color="auto"/>
      </w:divBdr>
      <w:divsChild>
        <w:div w:id="1380400519">
          <w:marLeft w:val="0"/>
          <w:marRight w:val="0"/>
          <w:marTop w:val="0"/>
          <w:marBottom w:val="240"/>
          <w:divBdr>
            <w:top w:val="none" w:sz="0" w:space="0" w:color="auto"/>
            <w:left w:val="none" w:sz="0" w:space="0" w:color="auto"/>
            <w:bottom w:val="none" w:sz="0" w:space="0" w:color="auto"/>
            <w:right w:val="none" w:sz="0" w:space="0" w:color="auto"/>
          </w:divBdr>
        </w:div>
        <w:div w:id="958606176">
          <w:marLeft w:val="0"/>
          <w:marRight w:val="0"/>
          <w:marTop w:val="0"/>
          <w:marBottom w:val="0"/>
          <w:divBdr>
            <w:top w:val="none" w:sz="0" w:space="0" w:color="auto"/>
            <w:left w:val="none" w:sz="0" w:space="0" w:color="auto"/>
            <w:bottom w:val="none" w:sz="0" w:space="0" w:color="auto"/>
            <w:right w:val="none" w:sz="0" w:space="0" w:color="auto"/>
          </w:divBdr>
          <w:divsChild>
            <w:div w:id="380908679">
              <w:marLeft w:val="0"/>
              <w:marRight w:val="0"/>
              <w:marTop w:val="720"/>
              <w:marBottom w:val="0"/>
              <w:divBdr>
                <w:top w:val="none" w:sz="0" w:space="0" w:color="auto"/>
                <w:left w:val="none" w:sz="0" w:space="0" w:color="auto"/>
                <w:bottom w:val="none" w:sz="0" w:space="0" w:color="auto"/>
                <w:right w:val="none" w:sz="0" w:space="0" w:color="auto"/>
              </w:divBdr>
              <w:divsChild>
                <w:div w:id="857934308">
                  <w:marLeft w:val="0"/>
                  <w:marRight w:val="0"/>
                  <w:marTop w:val="0"/>
                  <w:marBottom w:val="0"/>
                  <w:divBdr>
                    <w:top w:val="none" w:sz="0" w:space="0" w:color="auto"/>
                    <w:left w:val="none" w:sz="0" w:space="0" w:color="auto"/>
                    <w:bottom w:val="none" w:sz="0" w:space="0" w:color="auto"/>
                    <w:right w:val="none" w:sz="0" w:space="0" w:color="auto"/>
                  </w:divBdr>
                  <w:divsChild>
                    <w:div w:id="212694833">
                      <w:marLeft w:val="0"/>
                      <w:marRight w:val="1566"/>
                      <w:marTop w:val="0"/>
                      <w:marBottom w:val="0"/>
                      <w:divBdr>
                        <w:top w:val="none" w:sz="0" w:space="0" w:color="auto"/>
                        <w:left w:val="none" w:sz="0" w:space="0" w:color="auto"/>
                        <w:bottom w:val="none" w:sz="0" w:space="0" w:color="auto"/>
                        <w:right w:val="none" w:sz="0" w:space="0" w:color="auto"/>
                      </w:divBdr>
                    </w:div>
                    <w:div w:id="823425926">
                      <w:marLeft w:val="0"/>
                      <w:marRight w:val="1566"/>
                      <w:marTop w:val="0"/>
                      <w:marBottom w:val="0"/>
                      <w:divBdr>
                        <w:top w:val="none" w:sz="0" w:space="0" w:color="auto"/>
                        <w:left w:val="none" w:sz="0" w:space="0" w:color="auto"/>
                        <w:bottom w:val="none" w:sz="0" w:space="0" w:color="auto"/>
                        <w:right w:val="none" w:sz="0" w:space="0" w:color="auto"/>
                      </w:divBdr>
                    </w:div>
                    <w:div w:id="1850876244">
                      <w:marLeft w:val="0"/>
                      <w:marRight w:val="0"/>
                      <w:marTop w:val="0"/>
                      <w:marBottom w:val="0"/>
                      <w:divBdr>
                        <w:top w:val="none" w:sz="0" w:space="0" w:color="auto"/>
                        <w:left w:val="none" w:sz="0" w:space="0" w:color="auto"/>
                        <w:bottom w:val="none" w:sz="0" w:space="0" w:color="auto"/>
                        <w:right w:val="none" w:sz="0" w:space="0" w:color="auto"/>
                      </w:divBdr>
                    </w:div>
                  </w:divsChild>
                </w:div>
                <w:div w:id="1809662581">
                  <w:marLeft w:val="0"/>
                  <w:marRight w:val="0"/>
                  <w:marTop w:val="750"/>
                  <w:marBottom w:val="0"/>
                  <w:divBdr>
                    <w:top w:val="none" w:sz="0" w:space="0" w:color="auto"/>
                    <w:left w:val="none" w:sz="0" w:space="0" w:color="auto"/>
                    <w:bottom w:val="none" w:sz="0" w:space="0" w:color="auto"/>
                    <w:right w:val="none" w:sz="0" w:space="0" w:color="auto"/>
                  </w:divBdr>
                  <w:divsChild>
                    <w:div w:id="1749573058">
                      <w:marLeft w:val="0"/>
                      <w:marRight w:val="1566"/>
                      <w:marTop w:val="0"/>
                      <w:marBottom w:val="0"/>
                      <w:divBdr>
                        <w:top w:val="none" w:sz="0" w:space="0" w:color="auto"/>
                        <w:left w:val="none" w:sz="0" w:space="0" w:color="auto"/>
                        <w:bottom w:val="none" w:sz="0" w:space="0" w:color="auto"/>
                        <w:right w:val="none" w:sz="0" w:space="0" w:color="auto"/>
                      </w:divBdr>
                    </w:div>
                    <w:div w:id="2032948979">
                      <w:marLeft w:val="0"/>
                      <w:marRight w:val="1566"/>
                      <w:marTop w:val="0"/>
                      <w:marBottom w:val="0"/>
                      <w:divBdr>
                        <w:top w:val="none" w:sz="0" w:space="0" w:color="auto"/>
                        <w:left w:val="none" w:sz="0" w:space="0" w:color="auto"/>
                        <w:bottom w:val="none" w:sz="0" w:space="0" w:color="auto"/>
                        <w:right w:val="none" w:sz="0" w:space="0" w:color="auto"/>
                      </w:divBdr>
                    </w:div>
                    <w:div w:id="12925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1673">
          <w:marLeft w:val="0"/>
          <w:marRight w:val="0"/>
          <w:marTop w:val="0"/>
          <w:marBottom w:val="0"/>
          <w:divBdr>
            <w:top w:val="none" w:sz="0" w:space="0" w:color="auto"/>
            <w:left w:val="none" w:sz="0" w:space="0" w:color="auto"/>
            <w:bottom w:val="none" w:sz="0" w:space="0" w:color="auto"/>
            <w:right w:val="none" w:sz="0" w:space="0" w:color="auto"/>
          </w:divBdr>
        </w:div>
      </w:divsChild>
    </w:div>
    <w:div w:id="2130859389">
      <w:bodyDiv w:val="1"/>
      <w:marLeft w:val="0"/>
      <w:marRight w:val="0"/>
      <w:marTop w:val="0"/>
      <w:marBottom w:val="0"/>
      <w:divBdr>
        <w:top w:val="none" w:sz="0" w:space="0" w:color="auto"/>
        <w:left w:val="none" w:sz="0" w:space="0" w:color="auto"/>
        <w:bottom w:val="none" w:sz="0" w:space="0" w:color="auto"/>
        <w:right w:val="none" w:sz="0" w:space="0" w:color="auto"/>
      </w:divBdr>
      <w:divsChild>
        <w:div w:id="60647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hnsoncontrols.es/media-center/news/press-release/2025/09/24/incluidos-en-fortune-por-gestion-termica-centros-de-datos" TargetMode="External"/><Relationship Id="rId18" Type="http://schemas.openxmlformats.org/officeDocument/2006/relationships/hyperlink" Target="mailto:paloma.garcia.gonzalez@jci.com" TargetMode="External"/><Relationship Id="rId3" Type="http://schemas.openxmlformats.org/officeDocument/2006/relationships/customXml" Target="../customXml/item3.xml"/><Relationship Id="rId21" Type="http://schemas.openxmlformats.org/officeDocument/2006/relationships/hyperlink" Target="mailto:juan.ortiz@teamlewis.com" TargetMode="External"/><Relationship Id="rId7" Type="http://schemas.openxmlformats.org/officeDocument/2006/relationships/settings" Target="settings.xml"/><Relationship Id="rId12" Type="http://schemas.openxmlformats.org/officeDocument/2006/relationships/hyperlink" Target="https://www.johnsoncontrols.es/media-center/news/press-release/2025/03/31/jci_lanza-enfriadora-cojinetes-magneticos-york-yvam" TargetMode="External"/><Relationship Id="rId17" Type="http://schemas.openxmlformats.org/officeDocument/2006/relationships/hyperlink" Target="https://www.johnsoncontrols.com/es_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ohnsoncontrols.com/" TargetMode="External"/><Relationship Id="rId20" Type="http://schemas.openxmlformats.org/officeDocument/2006/relationships/hyperlink" Target="mailto:nina.janmaat@teamlew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hnsoncontrols.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ohnsoncontrols.es/media-center/news/press-release/2025/09/10/johnson-controls-amplia-su-oferta-de-gestion-termic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eamlewis.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hnsoncontrols.es/media-center/news/press-release/2025/02/12/jci-elegido-proveedor-abi-research-202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F598B317DBE488082382DD9352A1C" ma:contentTypeVersion="9" ma:contentTypeDescription="Create a new document." ma:contentTypeScope="" ma:versionID="36e404da7a43ea027950e86b23fee25c">
  <xsd:schema xmlns:xsd="http://www.w3.org/2001/XMLSchema" xmlns:xs="http://www.w3.org/2001/XMLSchema" xmlns:p="http://schemas.microsoft.com/office/2006/metadata/properties" xmlns:ns2="12e5f8c0-cee7-4117-a260-6fb1ed4d85b9" xmlns:ns3="080463DA-B75E-413C-A819-486C6A0D82CE" xmlns:ns4="080463da-b75e-413c-a819-486c6a0d82ce" targetNamespace="http://schemas.microsoft.com/office/2006/metadata/properties" ma:root="true" ma:fieldsID="97e04ad5de438ccb42a771f817630412" ns2:_="" ns3:_="" ns4:_="">
    <xsd:import namespace="12e5f8c0-cee7-4117-a260-6fb1ed4d85b9"/>
    <xsd:import namespace="080463DA-B75E-413C-A819-486C6A0D82CE"/>
    <xsd:import namespace="080463da-b75e-413c-a819-486c6a0d82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C694849-7D59-42A2-A7A6-3110A7ADE424}" ma:internalName="TaxCatchAll" ma:showField="CatchAllData" ma:web="{e9dac8e2-dfdd-4368-9c5f-c21e9bdb81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463da-b75e-413c-a819-486c6a0d82ce">
      <Terms xmlns="http://schemas.microsoft.com/office/infopath/2007/PartnerControls"/>
    </lcf76f155ced4ddcb4097134ff3c332f>
    <TaxCatchAll xmlns="12e5f8c0-cee7-4117-a260-6fb1ed4d85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38F6-9F3C-47A4-9D32-CA141FBB4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080463DA-B75E-413C-A819-486C6A0D82CE"/>
    <ds:schemaRef ds:uri="080463da-b75e-413c-a819-486c6a0d8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95CBA-7750-4F2F-80EA-9219615AA1AC}">
  <ds:schemaRefs>
    <ds:schemaRef ds:uri="http://schemas.microsoft.com/sharepoint/v3/contenttype/forms"/>
  </ds:schemaRefs>
</ds:datastoreItem>
</file>

<file path=customXml/itemProps3.xml><?xml version="1.0" encoding="utf-8"?>
<ds:datastoreItem xmlns:ds="http://schemas.openxmlformats.org/officeDocument/2006/customXml" ds:itemID="{139D0E51-C8C5-4FBF-98C5-324BED4864FC}">
  <ds:schemaRefs>
    <ds:schemaRef ds:uri="http://schemas.microsoft.com/office/2006/metadata/properties"/>
    <ds:schemaRef ds:uri="http://schemas.microsoft.com/office/infopath/2007/PartnerControls"/>
    <ds:schemaRef ds:uri="080463da-b75e-413c-a819-486c6a0d82ce"/>
    <ds:schemaRef ds:uri="12e5f8c0-cee7-4117-a260-6fb1ed4d85b9"/>
  </ds:schemaRefs>
</ds:datastoreItem>
</file>

<file path=customXml/itemProps4.xml><?xml version="1.0" encoding="utf-8"?>
<ds:datastoreItem xmlns:ds="http://schemas.openxmlformats.org/officeDocument/2006/customXml" ds:itemID="{80C0FAD4-039D-034B-8EF9-AEFFC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810</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Torres</dc:creator>
  <cp:keywords/>
  <dc:description/>
  <cp:lastModifiedBy>Raul Puerta</cp:lastModifiedBy>
  <cp:revision>9</cp:revision>
  <cp:lastPrinted>2024-05-13T08:02:00Z</cp:lastPrinted>
  <dcterms:created xsi:type="dcterms:W3CDTF">2025-10-06T10:52:00Z</dcterms:created>
  <dcterms:modified xsi:type="dcterms:W3CDTF">2025-10-06T11:10:00Z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0x010100371F598B317DBE488082382DD9352A1C</vt:lpwstr>
  </property>
  <property fmtid="{D5CDD505-2E9C-101B-9397-08002B2CF9AE}" pid="3" name="MediaServiceImageTags">
    <vt:lpwstr/>
  </property>
</Properties>
</file>