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F4A18" w14:textId="3185CCD4" w:rsidR="00536897" w:rsidRPr="003111AF" w:rsidRDefault="003111AF" w:rsidP="00536897">
      <w:pPr>
        <w:pBdr>
          <w:top w:val="nil"/>
          <w:left w:val="nil"/>
          <w:bottom w:val="nil"/>
          <w:right w:val="nil"/>
          <w:between w:val="nil"/>
        </w:pBdr>
        <w:spacing w:after="240"/>
        <w:jc w:val="center"/>
        <w:rPr>
          <w:rFonts w:ascii="Calibri" w:eastAsia="Calibri" w:hAnsi="Calibri" w:cs="Calibri"/>
          <w:b/>
          <w:color w:val="000000"/>
          <w:sz w:val="44"/>
          <w:szCs w:val="44"/>
        </w:rPr>
      </w:pPr>
      <w:r w:rsidRPr="003111AF">
        <w:rPr>
          <w:rFonts w:ascii="Calibri" w:eastAsia="Calibri" w:hAnsi="Calibri" w:cs="Calibri"/>
          <w:b/>
          <w:color w:val="000000"/>
          <w:sz w:val="44"/>
          <w:szCs w:val="44"/>
        </w:rPr>
        <w:t xml:space="preserve">OCESA </w:t>
      </w:r>
      <w:r w:rsidRPr="003111AF">
        <w:rPr>
          <w:rFonts w:ascii="Calibri" w:eastAsia="Calibri" w:hAnsi="Calibri" w:cs="Calibri"/>
          <w:b/>
          <w:color w:val="000000"/>
          <w:sz w:val="44"/>
          <w:szCs w:val="44"/>
        </w:rPr>
        <w:t xml:space="preserve">es </w:t>
      </w:r>
      <w:r w:rsidRPr="003111AF">
        <w:rPr>
          <w:rFonts w:ascii="Calibri" w:eastAsia="Calibri" w:hAnsi="Calibri" w:cs="Calibri"/>
          <w:b/>
          <w:color w:val="000000"/>
          <w:sz w:val="44"/>
          <w:szCs w:val="44"/>
        </w:rPr>
        <w:t xml:space="preserve">reconocida por IQ Magazine como </w:t>
      </w:r>
      <w:r w:rsidRPr="003111AF">
        <w:rPr>
          <w:rFonts w:ascii="Calibri" w:eastAsia="Calibri" w:hAnsi="Calibri" w:cs="Calibri"/>
          <w:b/>
          <w:color w:val="000000"/>
          <w:sz w:val="44"/>
          <w:szCs w:val="44"/>
        </w:rPr>
        <w:t xml:space="preserve">uno de los </w:t>
      </w:r>
      <w:r w:rsidRPr="003111AF">
        <w:rPr>
          <w:rFonts w:ascii="Calibri" w:eastAsia="Calibri" w:hAnsi="Calibri" w:cs="Calibri"/>
          <w:b/>
          <w:color w:val="000000"/>
          <w:sz w:val="44"/>
          <w:szCs w:val="44"/>
        </w:rPr>
        <w:t xml:space="preserve">Green </w:t>
      </w:r>
      <w:proofErr w:type="spellStart"/>
      <w:r w:rsidRPr="003111AF">
        <w:rPr>
          <w:rFonts w:ascii="Calibri" w:eastAsia="Calibri" w:hAnsi="Calibri" w:cs="Calibri"/>
          <w:b/>
          <w:color w:val="000000"/>
          <w:sz w:val="44"/>
          <w:szCs w:val="44"/>
        </w:rPr>
        <w:t>Guardian</w:t>
      </w:r>
      <w:r w:rsidRPr="003111AF">
        <w:rPr>
          <w:rFonts w:ascii="Calibri" w:eastAsia="Calibri" w:hAnsi="Calibri" w:cs="Calibri"/>
          <w:b/>
          <w:color w:val="000000"/>
          <w:sz w:val="44"/>
          <w:szCs w:val="44"/>
        </w:rPr>
        <w:t>s</w:t>
      </w:r>
      <w:proofErr w:type="spellEnd"/>
      <w:r w:rsidRPr="003111AF">
        <w:rPr>
          <w:rFonts w:ascii="Calibri" w:eastAsia="Calibri" w:hAnsi="Calibri" w:cs="Calibri"/>
          <w:b/>
          <w:color w:val="000000"/>
          <w:sz w:val="44"/>
          <w:szCs w:val="44"/>
        </w:rPr>
        <w:t xml:space="preserve"> de la industria, </w:t>
      </w:r>
      <w:r w:rsidRPr="003111AF">
        <w:rPr>
          <w:rFonts w:ascii="Calibri" w:eastAsia="Calibri" w:hAnsi="Calibri" w:cs="Calibri"/>
          <w:b/>
          <w:color w:val="000000"/>
          <w:sz w:val="44"/>
          <w:szCs w:val="44"/>
        </w:rPr>
        <w:t>por su liderazgo en sostenibilidad</w:t>
      </w:r>
    </w:p>
    <w:p w14:paraId="4F515009" w14:textId="77777777" w:rsidR="00EB732C" w:rsidRPr="0086255A" w:rsidRDefault="00EB732C" w:rsidP="00625A77">
      <w:pPr>
        <w:pBdr>
          <w:top w:val="nil"/>
          <w:left w:val="nil"/>
          <w:bottom w:val="nil"/>
          <w:right w:val="nil"/>
          <w:between w:val="nil"/>
        </w:pBdr>
        <w:jc w:val="both"/>
        <w:rPr>
          <w:rFonts w:ascii="Calibri" w:eastAsia="Calibri" w:hAnsi="Calibri" w:cs="Calibri"/>
          <w:color w:val="000000"/>
          <w:sz w:val="8"/>
          <w:szCs w:val="8"/>
        </w:rPr>
      </w:pPr>
      <w:bookmarkStart w:id="0" w:name="_gjdgxs" w:colFirst="0" w:colLast="0"/>
      <w:bookmarkStart w:id="1" w:name="_bnxs8cryqu6z" w:colFirst="0" w:colLast="0"/>
      <w:bookmarkEnd w:id="0"/>
      <w:bookmarkEnd w:id="1"/>
    </w:p>
    <w:p w14:paraId="1DAC07C1" w14:textId="2F631A25" w:rsidR="0086255A" w:rsidRDefault="0086255A" w:rsidP="0086255A">
      <w:pPr>
        <w:pBdr>
          <w:top w:val="nil"/>
          <w:left w:val="nil"/>
          <w:bottom w:val="nil"/>
          <w:right w:val="nil"/>
          <w:between w:val="nil"/>
        </w:pBdr>
        <w:spacing w:after="240"/>
        <w:jc w:val="center"/>
        <w:rPr>
          <w:rFonts w:ascii="Calibri" w:eastAsia="Calibri" w:hAnsi="Calibri" w:cs="Calibri"/>
          <w:color w:val="000000"/>
        </w:rPr>
      </w:pPr>
      <w:r>
        <w:rPr>
          <w:rFonts w:ascii="Calibri" w:eastAsia="Calibri" w:hAnsi="Calibri" w:cs="Calibri"/>
          <w:noProof/>
          <w:color w:val="000000"/>
        </w:rPr>
        <w:drawing>
          <wp:inline distT="0" distB="0" distL="0" distR="0" wp14:anchorId="07EEDA48" wp14:editId="5ABBCFBD">
            <wp:extent cx="4276743" cy="2757259"/>
            <wp:effectExtent l="0" t="0" r="0" b="5080"/>
            <wp:docPr id="906695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95214"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6743" cy="2757259"/>
                    </a:xfrm>
                    <a:prstGeom prst="rect">
                      <a:avLst/>
                    </a:prstGeom>
                  </pic:spPr>
                </pic:pic>
              </a:graphicData>
            </a:graphic>
          </wp:inline>
        </w:drawing>
      </w:r>
    </w:p>
    <w:p w14:paraId="4841C367" w14:textId="65582656" w:rsidR="003111AF" w:rsidRPr="003111AF" w:rsidRDefault="003111AF" w:rsidP="003111AF">
      <w:pPr>
        <w:pBdr>
          <w:top w:val="nil"/>
          <w:left w:val="nil"/>
          <w:bottom w:val="nil"/>
          <w:right w:val="nil"/>
          <w:between w:val="nil"/>
        </w:pBdr>
        <w:spacing w:before="240" w:after="240"/>
        <w:jc w:val="both"/>
        <w:rPr>
          <w:rFonts w:ascii="Calibri" w:eastAsia="Calibri" w:hAnsi="Calibri" w:cs="Calibri"/>
          <w:color w:val="000000"/>
        </w:rPr>
      </w:pPr>
      <w:r w:rsidRPr="003111AF">
        <w:rPr>
          <w:rFonts w:ascii="Calibri" w:eastAsia="Calibri" w:hAnsi="Calibri" w:cs="Calibri"/>
          <w:color w:val="000000"/>
        </w:rPr>
        <w:t xml:space="preserve">OCESA </w:t>
      </w:r>
      <w:r>
        <w:rPr>
          <w:rFonts w:ascii="Calibri" w:eastAsia="Calibri" w:hAnsi="Calibri" w:cs="Calibri"/>
          <w:color w:val="000000"/>
        </w:rPr>
        <w:t>ha sido reconocida</w:t>
      </w:r>
      <w:r w:rsidRPr="003111AF">
        <w:rPr>
          <w:rFonts w:ascii="Calibri" w:eastAsia="Calibri" w:hAnsi="Calibri" w:cs="Calibri"/>
          <w:color w:val="000000"/>
        </w:rPr>
        <w:t xml:space="preserve"> por IQ Magazine dentro de su lista anual </w:t>
      </w:r>
      <w:r w:rsidRPr="003111AF">
        <w:rPr>
          <w:rFonts w:ascii="Calibri" w:eastAsia="Calibri" w:hAnsi="Calibri" w:cs="Calibri"/>
          <w:b/>
          <w:bCs/>
          <w:color w:val="000000"/>
        </w:rPr>
        <w:t xml:space="preserve">Green </w:t>
      </w:r>
      <w:proofErr w:type="spellStart"/>
      <w:r w:rsidRPr="003111AF">
        <w:rPr>
          <w:rFonts w:ascii="Calibri" w:eastAsia="Calibri" w:hAnsi="Calibri" w:cs="Calibri"/>
          <w:b/>
          <w:bCs/>
          <w:color w:val="000000"/>
        </w:rPr>
        <w:t>Guardians</w:t>
      </w:r>
      <w:proofErr w:type="spellEnd"/>
      <w:r w:rsidRPr="003111AF">
        <w:rPr>
          <w:rFonts w:ascii="Calibri" w:eastAsia="Calibri" w:hAnsi="Calibri" w:cs="Calibri"/>
          <w:color w:val="000000"/>
        </w:rPr>
        <w:t xml:space="preserve">, que reconoce a las personas, empresas e iniciativas más innovadoras y comprometidas con la sostenibilidad en la industria del entretenimiento en vivo a nivel global. Esta distinción, otorgada por un panel internacional de especialistas en sustentabilidad, coloca a OCESA junto a referentes mundiales como Coldplay, </w:t>
      </w:r>
      <w:proofErr w:type="spellStart"/>
      <w:r w:rsidRPr="003111AF">
        <w:rPr>
          <w:rFonts w:ascii="Calibri" w:eastAsia="Calibri" w:hAnsi="Calibri" w:cs="Calibri"/>
          <w:color w:val="000000"/>
        </w:rPr>
        <w:t>PixMob</w:t>
      </w:r>
      <w:proofErr w:type="spellEnd"/>
      <w:r w:rsidRPr="003111AF">
        <w:rPr>
          <w:rFonts w:ascii="Calibri" w:eastAsia="Calibri" w:hAnsi="Calibri" w:cs="Calibri"/>
          <w:color w:val="000000"/>
        </w:rPr>
        <w:t xml:space="preserve"> y Maggie Baird, reafirmando su papel como líder en la transición hacia un futuro más sostenible en la música y el entretenimiento.</w:t>
      </w:r>
    </w:p>
    <w:p w14:paraId="1DF21698" w14:textId="77777777" w:rsidR="003111AF" w:rsidRPr="003111AF" w:rsidRDefault="003111AF" w:rsidP="003111AF">
      <w:pPr>
        <w:pBdr>
          <w:top w:val="nil"/>
          <w:left w:val="nil"/>
          <w:bottom w:val="nil"/>
          <w:right w:val="nil"/>
          <w:between w:val="nil"/>
        </w:pBdr>
        <w:spacing w:before="240" w:after="240"/>
        <w:jc w:val="both"/>
        <w:rPr>
          <w:rFonts w:ascii="Calibri" w:eastAsia="Calibri" w:hAnsi="Calibri" w:cs="Calibri"/>
          <w:b/>
          <w:bCs/>
          <w:color w:val="000000"/>
        </w:rPr>
      </w:pPr>
      <w:r w:rsidRPr="003111AF">
        <w:rPr>
          <w:rFonts w:ascii="Calibri" w:eastAsia="Calibri" w:hAnsi="Calibri" w:cs="Calibri"/>
          <w:b/>
          <w:bCs/>
          <w:color w:val="000000"/>
        </w:rPr>
        <w:t>Compromiso con estándares internacionales</w:t>
      </w:r>
    </w:p>
    <w:p w14:paraId="6B598654" w14:textId="77777777" w:rsidR="003111AF" w:rsidRPr="003111AF" w:rsidRDefault="003111AF" w:rsidP="003111AF">
      <w:pPr>
        <w:pBdr>
          <w:top w:val="nil"/>
          <w:left w:val="nil"/>
          <w:bottom w:val="nil"/>
          <w:right w:val="nil"/>
          <w:between w:val="nil"/>
        </w:pBdr>
        <w:spacing w:before="240" w:after="240"/>
        <w:jc w:val="both"/>
        <w:rPr>
          <w:rFonts w:ascii="Calibri" w:eastAsia="Calibri" w:hAnsi="Calibri" w:cs="Calibri"/>
          <w:color w:val="000000"/>
        </w:rPr>
      </w:pPr>
      <w:r w:rsidRPr="003111AF">
        <w:rPr>
          <w:rFonts w:ascii="Calibri" w:eastAsia="Calibri" w:hAnsi="Calibri" w:cs="Calibri"/>
          <w:color w:val="000000"/>
        </w:rPr>
        <w:t xml:space="preserve">OCESA ha implementado acciones pioneras que se alinean con los más altos estándares de sostenibilidad en festivales y conciertos. A través de certificaciones como la ISO 20121 en eventos emblemáticos como Corona Capital, la empresa ha adoptado medidas que incluyen la eliminación de plásticos de un solo uso, el uso de vasos reutilizables y la digitalización de más de 18 millones de boletos mediante el programa </w:t>
      </w:r>
      <w:proofErr w:type="spellStart"/>
      <w:r w:rsidRPr="003111AF">
        <w:rPr>
          <w:rFonts w:ascii="Calibri" w:eastAsia="Calibri" w:hAnsi="Calibri" w:cs="Calibri"/>
          <w:color w:val="000000"/>
        </w:rPr>
        <w:t>SafeTix</w:t>
      </w:r>
      <w:proofErr w:type="spellEnd"/>
      <w:r w:rsidRPr="003111AF">
        <w:rPr>
          <w:rFonts w:ascii="Calibri" w:eastAsia="Calibri" w:hAnsi="Calibri" w:cs="Calibri"/>
          <w:color w:val="000000"/>
        </w:rPr>
        <w:t xml:space="preserve"> de Ticketmaster, reduciendo significativamente el impacto ambiental de sus operaciones.</w:t>
      </w:r>
    </w:p>
    <w:p w14:paraId="64833ECC" w14:textId="3DA8D991" w:rsidR="003111AF" w:rsidRPr="003111AF" w:rsidRDefault="0043706D" w:rsidP="003111AF">
      <w:pPr>
        <w:pBdr>
          <w:top w:val="nil"/>
          <w:left w:val="nil"/>
          <w:bottom w:val="nil"/>
          <w:right w:val="nil"/>
          <w:between w:val="nil"/>
        </w:pBdr>
        <w:spacing w:before="240" w:after="240"/>
        <w:jc w:val="both"/>
        <w:rPr>
          <w:rFonts w:ascii="Calibri" w:eastAsia="Calibri" w:hAnsi="Calibri" w:cs="Calibri"/>
          <w:color w:val="000000"/>
        </w:rPr>
      </w:pPr>
      <w:r>
        <w:rPr>
          <w:rFonts w:ascii="Calibri" w:eastAsia="Calibri" w:hAnsi="Calibri" w:cs="Calibri"/>
          <w:color w:val="000000"/>
        </w:rPr>
        <w:t>Otras</w:t>
      </w:r>
      <w:r w:rsidR="003111AF" w:rsidRPr="003111AF">
        <w:rPr>
          <w:rFonts w:ascii="Calibri" w:eastAsia="Calibri" w:hAnsi="Calibri" w:cs="Calibri"/>
          <w:color w:val="000000"/>
        </w:rPr>
        <w:t xml:space="preserve"> de las acciones</w:t>
      </w:r>
      <w:r w:rsidR="003111AF" w:rsidRPr="003111AF">
        <w:rPr>
          <w:rFonts w:ascii="Calibri" w:eastAsia="Calibri" w:hAnsi="Calibri" w:cs="Calibri"/>
          <w:color w:val="000000"/>
        </w:rPr>
        <w:t xml:space="preserve"> que generan impacto positivo</w:t>
      </w:r>
      <w:r w:rsidR="003111AF" w:rsidRPr="003111AF">
        <w:rPr>
          <w:rFonts w:ascii="Calibri" w:eastAsia="Calibri" w:hAnsi="Calibri" w:cs="Calibri"/>
          <w:color w:val="000000"/>
        </w:rPr>
        <w:t>, son:</w:t>
      </w:r>
    </w:p>
    <w:p w14:paraId="6EE8358B" w14:textId="6A29DD63" w:rsidR="003111AF" w:rsidRDefault="003111AF" w:rsidP="003111AF">
      <w:pPr>
        <w:pStyle w:val="Prrafodelista"/>
        <w:numPr>
          <w:ilvl w:val="0"/>
          <w:numId w:val="3"/>
        </w:numPr>
        <w:pBdr>
          <w:top w:val="nil"/>
          <w:left w:val="nil"/>
          <w:bottom w:val="nil"/>
          <w:right w:val="nil"/>
          <w:between w:val="nil"/>
        </w:pBdr>
        <w:spacing w:before="240" w:after="240"/>
        <w:jc w:val="both"/>
        <w:rPr>
          <w:rFonts w:ascii="Calibri" w:eastAsia="Calibri" w:hAnsi="Calibri" w:cs="Calibri"/>
          <w:color w:val="000000"/>
        </w:rPr>
      </w:pPr>
      <w:r w:rsidRPr="003111AF">
        <w:rPr>
          <w:rFonts w:ascii="Calibri" w:eastAsia="Calibri" w:hAnsi="Calibri" w:cs="Calibri"/>
          <w:color w:val="000000"/>
        </w:rPr>
        <w:t>Con el programa Hagamos Composta,</w:t>
      </w:r>
      <w:r w:rsidR="0043706D">
        <w:rPr>
          <w:rFonts w:ascii="Calibri" w:eastAsia="Calibri" w:hAnsi="Calibri" w:cs="Calibri"/>
          <w:color w:val="000000"/>
        </w:rPr>
        <w:t xml:space="preserve"> activo en la pasada edición de Corona Capital,</w:t>
      </w:r>
      <w:r w:rsidRPr="003111AF">
        <w:rPr>
          <w:rFonts w:ascii="Calibri" w:eastAsia="Calibri" w:hAnsi="Calibri" w:cs="Calibri"/>
          <w:color w:val="000000"/>
        </w:rPr>
        <w:t xml:space="preserve"> más de una tonelada de residuos orgánicos se transformaron en 165 kg de composta, evitando la emisión de 11,800 kg de CO₂ en un solo evento.</w:t>
      </w:r>
    </w:p>
    <w:p w14:paraId="4C57B7C8" w14:textId="77777777" w:rsidR="0043706D" w:rsidRDefault="0043706D" w:rsidP="0043706D">
      <w:pPr>
        <w:pStyle w:val="Prrafodelista"/>
        <w:pBdr>
          <w:top w:val="nil"/>
          <w:left w:val="nil"/>
          <w:bottom w:val="nil"/>
          <w:right w:val="nil"/>
          <w:between w:val="nil"/>
        </w:pBdr>
        <w:spacing w:before="240" w:after="240"/>
        <w:jc w:val="both"/>
        <w:rPr>
          <w:rFonts w:ascii="Calibri" w:eastAsia="Calibri" w:hAnsi="Calibri" w:cs="Calibri"/>
          <w:color w:val="000000"/>
        </w:rPr>
      </w:pPr>
    </w:p>
    <w:p w14:paraId="276B0EFC" w14:textId="77777777" w:rsidR="003111AF" w:rsidRDefault="003111AF" w:rsidP="003111AF">
      <w:pPr>
        <w:pStyle w:val="Prrafodelista"/>
        <w:numPr>
          <w:ilvl w:val="0"/>
          <w:numId w:val="3"/>
        </w:numPr>
        <w:pBdr>
          <w:top w:val="nil"/>
          <w:left w:val="nil"/>
          <w:bottom w:val="nil"/>
          <w:right w:val="nil"/>
          <w:between w:val="nil"/>
        </w:pBdr>
        <w:spacing w:before="240" w:after="240"/>
        <w:jc w:val="both"/>
        <w:rPr>
          <w:rFonts w:ascii="Calibri" w:eastAsia="Calibri" w:hAnsi="Calibri" w:cs="Calibri"/>
          <w:color w:val="000000"/>
        </w:rPr>
      </w:pPr>
      <w:r w:rsidRPr="003111AF">
        <w:rPr>
          <w:rFonts w:ascii="Calibri" w:eastAsia="Calibri" w:hAnsi="Calibri" w:cs="Calibri"/>
          <w:color w:val="000000"/>
        </w:rPr>
        <w:lastRenderedPageBreak/>
        <w:t>La adopción de transacciones cashless en festivales como Tecate Emblema ha evitado cientos de kilogramos de desperdicio de papel.</w:t>
      </w:r>
    </w:p>
    <w:p w14:paraId="4CBE54CF" w14:textId="77777777" w:rsidR="0043706D" w:rsidRPr="0043706D" w:rsidRDefault="0043706D" w:rsidP="0043706D">
      <w:pPr>
        <w:pStyle w:val="Prrafodelista"/>
        <w:rPr>
          <w:rFonts w:ascii="Calibri" w:eastAsia="Calibri" w:hAnsi="Calibri" w:cs="Calibri"/>
          <w:color w:val="000000"/>
        </w:rPr>
      </w:pPr>
    </w:p>
    <w:p w14:paraId="2261FA8B" w14:textId="52EA0A96" w:rsidR="003111AF" w:rsidRDefault="003111AF" w:rsidP="003111AF">
      <w:pPr>
        <w:pStyle w:val="Prrafodelista"/>
        <w:numPr>
          <w:ilvl w:val="0"/>
          <w:numId w:val="3"/>
        </w:numPr>
        <w:pBdr>
          <w:top w:val="nil"/>
          <w:left w:val="nil"/>
          <w:bottom w:val="nil"/>
          <w:right w:val="nil"/>
          <w:between w:val="nil"/>
        </w:pBdr>
        <w:spacing w:before="240" w:after="240"/>
        <w:jc w:val="both"/>
        <w:rPr>
          <w:rFonts w:ascii="Calibri" w:eastAsia="Calibri" w:hAnsi="Calibri" w:cs="Calibri"/>
          <w:color w:val="000000"/>
        </w:rPr>
      </w:pPr>
      <w:r w:rsidRPr="003111AF">
        <w:rPr>
          <w:rFonts w:ascii="Calibri" w:eastAsia="Calibri" w:hAnsi="Calibri" w:cs="Calibri"/>
          <w:color w:val="000000"/>
        </w:rPr>
        <w:t xml:space="preserve">En el Autódromo Hermanos Rodríguez, sede de varios festivales masivos, se </w:t>
      </w:r>
      <w:r w:rsidR="0043706D">
        <w:rPr>
          <w:rFonts w:ascii="Calibri" w:eastAsia="Calibri" w:hAnsi="Calibri" w:cs="Calibri"/>
          <w:color w:val="000000"/>
        </w:rPr>
        <w:t>han instalado</w:t>
      </w:r>
      <w:r w:rsidRPr="003111AF">
        <w:rPr>
          <w:rFonts w:ascii="Calibri" w:eastAsia="Calibri" w:hAnsi="Calibri" w:cs="Calibri"/>
          <w:color w:val="000000"/>
        </w:rPr>
        <w:t xml:space="preserve"> sistemas de iluminación solar y se alcanzó una cobertura del 80% en tecnología LED en la pista.</w:t>
      </w:r>
    </w:p>
    <w:p w14:paraId="6EC6B2DF" w14:textId="77777777" w:rsidR="0043706D" w:rsidRPr="0043706D" w:rsidRDefault="0043706D" w:rsidP="0043706D">
      <w:pPr>
        <w:pStyle w:val="Prrafodelista"/>
        <w:rPr>
          <w:rFonts w:ascii="Calibri" w:eastAsia="Calibri" w:hAnsi="Calibri" w:cs="Calibri"/>
          <w:color w:val="000000"/>
        </w:rPr>
      </w:pPr>
    </w:p>
    <w:p w14:paraId="2782FAC5" w14:textId="501324E6" w:rsidR="003111AF" w:rsidRDefault="003111AF" w:rsidP="003111AF">
      <w:pPr>
        <w:pStyle w:val="Prrafodelista"/>
        <w:numPr>
          <w:ilvl w:val="0"/>
          <w:numId w:val="3"/>
        </w:numPr>
        <w:pBdr>
          <w:top w:val="nil"/>
          <w:left w:val="nil"/>
          <w:bottom w:val="nil"/>
          <w:right w:val="nil"/>
          <w:between w:val="nil"/>
        </w:pBdr>
        <w:spacing w:before="240" w:after="240"/>
        <w:jc w:val="both"/>
        <w:rPr>
          <w:rFonts w:ascii="Calibri" w:eastAsia="Calibri" w:hAnsi="Calibri" w:cs="Calibri"/>
          <w:color w:val="000000"/>
        </w:rPr>
      </w:pPr>
      <w:r>
        <w:rPr>
          <w:rFonts w:ascii="Calibri" w:eastAsia="Calibri" w:hAnsi="Calibri" w:cs="Calibri"/>
          <w:color w:val="000000"/>
        </w:rPr>
        <w:t>Nuestra</w:t>
      </w:r>
      <w:r w:rsidRPr="003111AF">
        <w:rPr>
          <w:rFonts w:ascii="Calibri" w:eastAsia="Calibri" w:hAnsi="Calibri" w:cs="Calibri"/>
          <w:color w:val="000000"/>
        </w:rPr>
        <w:t xml:space="preserve"> agencia creativa Live Events utiliza luces cero emisiones en montajes nocturnos y trabaja en la integración de paneles solares para electrificar gradas y activaciones de marca.</w:t>
      </w:r>
    </w:p>
    <w:p w14:paraId="45ED61E7" w14:textId="77777777" w:rsidR="0043706D" w:rsidRPr="0043706D" w:rsidRDefault="0043706D" w:rsidP="0043706D">
      <w:pPr>
        <w:pStyle w:val="Prrafodelista"/>
        <w:rPr>
          <w:rFonts w:ascii="Calibri" w:eastAsia="Calibri" w:hAnsi="Calibri" w:cs="Calibri"/>
          <w:color w:val="000000"/>
        </w:rPr>
      </w:pPr>
    </w:p>
    <w:p w14:paraId="4DA78EE6" w14:textId="15E65507" w:rsidR="003111AF" w:rsidRDefault="003111AF" w:rsidP="00CF0D40">
      <w:pPr>
        <w:pStyle w:val="Prrafodelista"/>
        <w:numPr>
          <w:ilvl w:val="0"/>
          <w:numId w:val="3"/>
        </w:numPr>
        <w:pBdr>
          <w:top w:val="nil"/>
          <w:left w:val="nil"/>
          <w:bottom w:val="nil"/>
          <w:right w:val="nil"/>
          <w:between w:val="nil"/>
        </w:pBdr>
        <w:spacing w:before="240" w:after="240"/>
        <w:jc w:val="both"/>
        <w:rPr>
          <w:rFonts w:ascii="Calibri" w:eastAsia="Calibri" w:hAnsi="Calibri" w:cs="Calibri"/>
          <w:color w:val="000000"/>
        </w:rPr>
      </w:pPr>
      <w:r w:rsidRPr="0043706D">
        <w:rPr>
          <w:rFonts w:ascii="Calibri" w:eastAsia="Calibri" w:hAnsi="Calibri" w:cs="Calibri"/>
          <w:color w:val="000000"/>
        </w:rPr>
        <w:t>A través de Fundación OCESA,</w:t>
      </w:r>
      <w:r w:rsidR="0043706D" w:rsidRPr="0043706D">
        <w:rPr>
          <w:rFonts w:ascii="Calibri" w:eastAsia="Calibri" w:hAnsi="Calibri" w:cs="Calibri"/>
          <w:color w:val="000000"/>
        </w:rPr>
        <w:t xml:space="preserve"> cobra vida la iniciativa </w:t>
      </w:r>
      <w:r w:rsidR="0043706D" w:rsidRPr="0043706D">
        <w:rPr>
          <w:rFonts w:ascii="Calibri" w:eastAsia="Calibri" w:hAnsi="Calibri" w:cs="Calibri"/>
          <w:color w:val="000000"/>
        </w:rPr>
        <w:t>VIBRA</w:t>
      </w:r>
      <w:r w:rsidR="0043706D" w:rsidRPr="0043706D">
        <w:rPr>
          <w:rFonts w:ascii="Calibri" w:eastAsia="Calibri" w:hAnsi="Calibri" w:cs="Calibri"/>
          <w:color w:val="000000"/>
        </w:rPr>
        <w:t>,</w:t>
      </w:r>
      <w:r w:rsidR="0043706D" w:rsidRPr="0043706D">
        <w:rPr>
          <w:rFonts w:ascii="Calibri" w:eastAsia="Calibri" w:hAnsi="Calibri" w:cs="Calibri"/>
          <w:color w:val="000000"/>
        </w:rPr>
        <w:t xml:space="preserve"> diseñada para que personas con discapacidad auditiva puedan conectarse con la música de una manera única e inmersiva a través de chalecos sensoriales de última generación y la interpretación en Lengua de Señas Mexicana (LSM). </w:t>
      </w:r>
    </w:p>
    <w:p w14:paraId="34984A5D" w14:textId="77777777" w:rsidR="0043706D" w:rsidRPr="0043706D" w:rsidRDefault="0043706D" w:rsidP="0043706D">
      <w:pPr>
        <w:pStyle w:val="Prrafodelista"/>
        <w:rPr>
          <w:rFonts w:ascii="Calibri" w:eastAsia="Calibri" w:hAnsi="Calibri" w:cs="Calibri"/>
          <w:color w:val="000000"/>
        </w:rPr>
      </w:pPr>
    </w:p>
    <w:p w14:paraId="4149F465" w14:textId="06B88DC3" w:rsidR="0043706D" w:rsidRDefault="0043706D" w:rsidP="0043706D">
      <w:pPr>
        <w:pStyle w:val="Prrafodelista"/>
        <w:numPr>
          <w:ilvl w:val="0"/>
          <w:numId w:val="3"/>
        </w:numPr>
        <w:rPr>
          <w:rFonts w:ascii="Calibri" w:eastAsia="Calibri" w:hAnsi="Calibri" w:cs="Calibri"/>
          <w:color w:val="000000"/>
        </w:rPr>
      </w:pPr>
      <w:r>
        <w:rPr>
          <w:rFonts w:ascii="Calibri" w:eastAsia="Calibri" w:hAnsi="Calibri" w:cs="Calibri"/>
          <w:color w:val="000000"/>
        </w:rPr>
        <w:t xml:space="preserve">El </w:t>
      </w:r>
      <w:r w:rsidRPr="0043706D">
        <w:rPr>
          <w:rFonts w:ascii="Calibri" w:eastAsia="Calibri" w:hAnsi="Calibri" w:cs="Calibri"/>
          <w:color w:val="000000"/>
        </w:rPr>
        <w:t>equipo de anfitriones incluyentes está al pendiente del público que requiere de su apoyo y atención para brindárselos sin costo alguno en su ingreso, con traslado en silla de ruedas o en un vehículo adaptado para usuarios de sillas de ruedas.</w:t>
      </w:r>
    </w:p>
    <w:p w14:paraId="2E655F82" w14:textId="77777777" w:rsidR="0043706D" w:rsidRPr="0043706D" w:rsidRDefault="0043706D" w:rsidP="0043706D">
      <w:pPr>
        <w:pStyle w:val="Prrafodelista"/>
        <w:rPr>
          <w:rFonts w:ascii="Calibri" w:eastAsia="Calibri" w:hAnsi="Calibri" w:cs="Calibri"/>
          <w:color w:val="000000"/>
        </w:rPr>
      </w:pPr>
    </w:p>
    <w:p w14:paraId="7ED2213B" w14:textId="3E880FC1" w:rsidR="003111AF" w:rsidRPr="003111AF" w:rsidRDefault="003111AF" w:rsidP="00FF5DBB">
      <w:pPr>
        <w:pStyle w:val="Prrafodelista"/>
        <w:numPr>
          <w:ilvl w:val="0"/>
          <w:numId w:val="3"/>
        </w:numPr>
        <w:pBdr>
          <w:top w:val="nil"/>
          <w:left w:val="nil"/>
          <w:bottom w:val="nil"/>
          <w:right w:val="nil"/>
          <w:between w:val="nil"/>
        </w:pBdr>
        <w:spacing w:before="240" w:after="240"/>
        <w:jc w:val="both"/>
        <w:rPr>
          <w:rFonts w:ascii="Calibri" w:eastAsia="Calibri" w:hAnsi="Calibri" w:cs="Calibri"/>
          <w:color w:val="000000"/>
        </w:rPr>
      </w:pPr>
      <w:r w:rsidRPr="003111AF">
        <w:rPr>
          <w:rFonts w:ascii="Calibri" w:eastAsia="Calibri" w:hAnsi="Calibri" w:cs="Calibri"/>
          <w:color w:val="000000"/>
        </w:rPr>
        <w:t xml:space="preserve">Con el objetivo de crear una cadena </w:t>
      </w:r>
      <w:r w:rsidRPr="003111AF">
        <w:rPr>
          <w:rFonts w:ascii="Calibri" w:eastAsia="Calibri" w:hAnsi="Calibri" w:cs="Calibri"/>
          <w:b/>
          <w:bCs/>
          <w:color w:val="000000"/>
        </w:rPr>
        <w:t>de valor sostenible</w:t>
      </w:r>
      <w:r w:rsidRPr="003111AF">
        <w:rPr>
          <w:rFonts w:ascii="Calibri" w:eastAsia="Calibri" w:hAnsi="Calibri" w:cs="Calibri"/>
          <w:b/>
          <w:bCs/>
          <w:color w:val="000000"/>
        </w:rPr>
        <w:t xml:space="preserve">, </w:t>
      </w:r>
      <w:r w:rsidRPr="003111AF">
        <w:rPr>
          <w:rFonts w:ascii="Calibri" w:eastAsia="Calibri" w:hAnsi="Calibri" w:cs="Calibri"/>
          <w:color w:val="000000"/>
        </w:rPr>
        <w:t>OCESA comparte su visión</w:t>
      </w:r>
      <w:r>
        <w:rPr>
          <w:rFonts w:ascii="Calibri" w:eastAsia="Calibri" w:hAnsi="Calibri" w:cs="Calibri"/>
          <w:color w:val="000000"/>
        </w:rPr>
        <w:t xml:space="preserve"> </w:t>
      </w:r>
      <w:r w:rsidRPr="003111AF">
        <w:rPr>
          <w:rFonts w:ascii="Calibri" w:eastAsia="Calibri" w:hAnsi="Calibri" w:cs="Calibri"/>
          <w:color w:val="000000"/>
        </w:rPr>
        <w:t>con todos sus proveedores para construir una red colaborativa que impulse la eliminación, reducción, reutilización y prevención de residuos.</w:t>
      </w:r>
    </w:p>
    <w:p w14:paraId="3E5B3646" w14:textId="5A34F76E" w:rsidR="004412FA" w:rsidRPr="003111AF" w:rsidRDefault="003111AF">
      <w:pPr>
        <w:pBdr>
          <w:top w:val="nil"/>
          <w:left w:val="nil"/>
          <w:bottom w:val="nil"/>
          <w:right w:val="nil"/>
          <w:between w:val="nil"/>
        </w:pBdr>
        <w:spacing w:before="240" w:after="240"/>
        <w:jc w:val="both"/>
        <w:rPr>
          <w:rFonts w:ascii="Calibri" w:eastAsia="Calibri" w:hAnsi="Calibri" w:cs="Calibri"/>
          <w:color w:val="000000"/>
        </w:rPr>
      </w:pPr>
      <w:r w:rsidRPr="003111AF">
        <w:rPr>
          <w:rFonts w:ascii="Calibri" w:eastAsia="Calibri" w:hAnsi="Calibri" w:cs="Calibri"/>
          <w:color w:val="000000"/>
        </w:rPr>
        <w:t xml:space="preserve">Con estas acciones, OCESA </w:t>
      </w:r>
      <w:r>
        <w:rPr>
          <w:rFonts w:ascii="Calibri" w:eastAsia="Calibri" w:hAnsi="Calibri" w:cs="Calibri"/>
          <w:color w:val="000000"/>
        </w:rPr>
        <w:t>reafirma su compromiso con</w:t>
      </w:r>
      <w:r w:rsidRPr="003111AF">
        <w:rPr>
          <w:rFonts w:ascii="Calibri" w:eastAsia="Calibri" w:hAnsi="Calibri" w:cs="Calibri"/>
          <w:color w:val="000000"/>
        </w:rPr>
        <w:t xml:space="preserve"> ofrecer experiencias de clase mundial que </w:t>
      </w:r>
      <w:r>
        <w:rPr>
          <w:rFonts w:ascii="Calibri" w:eastAsia="Calibri" w:hAnsi="Calibri" w:cs="Calibri"/>
          <w:color w:val="000000"/>
        </w:rPr>
        <w:t>sean sostenibles</w:t>
      </w:r>
      <w:r w:rsidRPr="003111AF">
        <w:rPr>
          <w:rFonts w:ascii="Calibri" w:eastAsia="Calibri" w:hAnsi="Calibri" w:cs="Calibri"/>
          <w:color w:val="000000"/>
        </w:rPr>
        <w:t xml:space="preserve"> y generen valor para las comunidades.</w:t>
      </w:r>
    </w:p>
    <w:p w14:paraId="19517B20" w14:textId="77777777" w:rsidR="0086255A" w:rsidRDefault="0086255A">
      <w:pPr>
        <w:pBdr>
          <w:top w:val="nil"/>
          <w:left w:val="nil"/>
          <w:bottom w:val="nil"/>
          <w:right w:val="nil"/>
          <w:between w:val="nil"/>
        </w:pBdr>
        <w:spacing w:before="240" w:after="240"/>
        <w:jc w:val="both"/>
        <w:rPr>
          <w:rFonts w:ascii="Calibri" w:eastAsia="Calibri" w:hAnsi="Calibri" w:cs="Calibri"/>
          <w:b/>
          <w:color w:val="000000"/>
          <w:sz w:val="20"/>
          <w:szCs w:val="20"/>
        </w:rPr>
      </w:pPr>
    </w:p>
    <w:p w14:paraId="534EA735" w14:textId="77184241" w:rsidR="004743A4" w:rsidRDefault="004E79A8">
      <w:pPr>
        <w:pBdr>
          <w:top w:val="nil"/>
          <w:left w:val="nil"/>
          <w:bottom w:val="nil"/>
          <w:right w:val="nil"/>
          <w:between w:val="nil"/>
        </w:pBdr>
        <w:spacing w:before="240" w:after="240"/>
        <w:jc w:val="both"/>
        <w:rPr>
          <w:rFonts w:ascii="Calibri" w:eastAsia="Calibri" w:hAnsi="Calibri" w:cs="Calibri"/>
          <w:b/>
          <w:color w:val="000000"/>
          <w:sz w:val="20"/>
          <w:szCs w:val="20"/>
        </w:rPr>
      </w:pPr>
      <w:r>
        <w:rPr>
          <w:rFonts w:ascii="Calibri" w:eastAsia="Calibri" w:hAnsi="Calibri" w:cs="Calibri"/>
          <w:b/>
          <w:color w:val="000000"/>
          <w:sz w:val="20"/>
          <w:szCs w:val="20"/>
        </w:rPr>
        <w:t>Sobre OCESA</w:t>
      </w:r>
    </w:p>
    <w:p w14:paraId="468BF32A" w14:textId="726B782C" w:rsidR="00D8075B" w:rsidRPr="002F707F" w:rsidRDefault="004743A4" w:rsidP="002F707F">
      <w:pPr>
        <w:pBdr>
          <w:top w:val="nil"/>
          <w:left w:val="nil"/>
          <w:bottom w:val="nil"/>
          <w:right w:val="nil"/>
          <w:between w:val="nil"/>
        </w:pBdr>
        <w:spacing w:before="240" w:after="240"/>
        <w:jc w:val="both"/>
        <w:rPr>
          <w:rFonts w:ascii="Calibri" w:eastAsia="Calibri" w:hAnsi="Calibri" w:cs="Calibri"/>
          <w:color w:val="000000"/>
          <w:sz w:val="20"/>
          <w:szCs w:val="20"/>
        </w:rPr>
      </w:pPr>
      <w:r w:rsidRPr="004743A4">
        <w:rPr>
          <w:rFonts w:ascii="Calibri" w:eastAsia="Calibri" w:hAnsi="Calibri" w:cs="Calibri"/>
          <w:color w:val="000000"/>
          <w:sz w:val="20"/>
          <w:szCs w:val="20"/>
        </w:rPr>
        <w:t>OCESA es la empresa de entretenimiento en vivo líder en México y desde 2019, forma parte de Live Nation Entertainment, la empresa promotora de eventos más grande y reconocida a nivel mundial. Para más información y conocer más eventos, visita www.ocesa.com.mx. Sigue a OCESA en Twitter: @ocesa_total, Facebook: @OCESAmx e Instagram: @OCESA.</w:t>
      </w:r>
    </w:p>
    <w:sectPr w:rsidR="00D8075B" w:rsidRPr="002F707F">
      <w:headerReference w:type="default" r:id="rId8"/>
      <w:pgSz w:w="12240" w:h="15840"/>
      <w:pgMar w:top="1417" w:right="1701" w:bottom="110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C165D" w14:textId="77777777" w:rsidR="00F26FA5" w:rsidRDefault="00F26FA5">
      <w:r>
        <w:separator/>
      </w:r>
    </w:p>
  </w:endnote>
  <w:endnote w:type="continuationSeparator" w:id="0">
    <w:p w14:paraId="52DAA4C3" w14:textId="77777777" w:rsidR="00F26FA5" w:rsidRDefault="00F26FA5">
      <w:r>
        <w:continuationSeparator/>
      </w:r>
    </w:p>
  </w:endnote>
  <w:endnote w:type="continuationNotice" w:id="1">
    <w:p w14:paraId="103E4BD4" w14:textId="77777777" w:rsidR="00F26FA5" w:rsidRDefault="00F26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0128D25-07C3-47CB-8761-C445EA0293F0}"/>
  </w:font>
  <w:font w:name="Play">
    <w:altName w:val="Calibri"/>
    <w:charset w:val="00"/>
    <w:family w:val="auto"/>
    <w:pitch w:val="default"/>
    <w:embedRegular r:id="rId2" w:fontKey="{2D34770C-1664-4B28-94FB-06A172D975BA}"/>
  </w:font>
  <w:font w:name="Calibri">
    <w:panose1 w:val="020F0502020204030204"/>
    <w:charset w:val="00"/>
    <w:family w:val="swiss"/>
    <w:pitch w:val="variable"/>
    <w:sig w:usb0="E4002EFF" w:usb1="C200247B" w:usb2="00000009" w:usb3="00000000" w:csb0="000001FF" w:csb1="00000000"/>
    <w:embedRegular r:id="rId3" w:fontKey="{3269F9E4-37B8-43C6-A76E-B0A7E47C96DD}"/>
    <w:embedBold r:id="rId4" w:fontKey="{2D708591-6A92-4D00-B511-77ECB7B9360E}"/>
  </w:font>
  <w:font w:name="Cambria">
    <w:panose1 w:val="02040503050406030204"/>
    <w:charset w:val="00"/>
    <w:family w:val="roman"/>
    <w:pitch w:val="variable"/>
    <w:sig w:usb0="E00006FF" w:usb1="420024FF" w:usb2="02000000" w:usb3="00000000" w:csb0="0000019F" w:csb1="00000000"/>
    <w:embedRegular r:id="rId5" w:fontKey="{AD6F3CCA-8913-45D2-8127-755B02AAB2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54377" w14:textId="77777777" w:rsidR="00F26FA5" w:rsidRDefault="00F26FA5">
      <w:r>
        <w:separator/>
      </w:r>
    </w:p>
  </w:footnote>
  <w:footnote w:type="continuationSeparator" w:id="0">
    <w:p w14:paraId="3F1E7F97" w14:textId="77777777" w:rsidR="00F26FA5" w:rsidRDefault="00F26FA5">
      <w:r>
        <w:continuationSeparator/>
      </w:r>
    </w:p>
  </w:footnote>
  <w:footnote w:type="continuationNotice" w:id="1">
    <w:p w14:paraId="0F34A355" w14:textId="77777777" w:rsidR="00F26FA5" w:rsidRDefault="00F26F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F612" w14:textId="2DCA2659" w:rsidR="00D8075B" w:rsidRDefault="00D8075B">
    <w:pPr>
      <w:spacing w:after="240"/>
      <w:jc w:val="center"/>
      <w:rPr>
        <w:rFonts w:ascii="Calibri" w:eastAsia="Calibri" w:hAnsi="Calibri" w:cs="Calibri"/>
        <w:b/>
        <w:sz w:val="16"/>
        <w:szCs w:val="16"/>
      </w:rPr>
    </w:pPr>
  </w:p>
  <w:p w14:paraId="1BF50FFF" w14:textId="77777777" w:rsidR="00D8075B" w:rsidRDefault="004E79A8">
    <w:pPr>
      <w:pBdr>
        <w:top w:val="nil"/>
        <w:left w:val="nil"/>
        <w:bottom w:val="nil"/>
        <w:right w:val="nil"/>
        <w:between w:val="nil"/>
      </w:pBdr>
      <w:spacing w:before="240" w:after="240"/>
      <w:rPr>
        <w:rFonts w:ascii="Calibri" w:eastAsia="Calibri" w:hAnsi="Calibri" w:cs="Calibri"/>
        <w:b/>
        <w:color w:val="000000"/>
        <w:u w:val="single"/>
      </w:rPr>
    </w:pPr>
    <w:r>
      <w:rPr>
        <w:rFonts w:ascii="Calibri" w:eastAsia="Calibri" w:hAnsi="Calibri" w:cs="Calibri"/>
        <w:noProof/>
        <w:color w:val="000000"/>
        <w:sz w:val="22"/>
        <w:szCs w:val="22"/>
      </w:rPr>
      <w:drawing>
        <wp:anchor distT="0" distB="0" distL="0" distR="0" simplePos="0" relativeHeight="251658241" behindDoc="1" locked="0" layoutInCell="1" hidden="0" allowOverlap="1" wp14:anchorId="094E3736" wp14:editId="18A8CC2A">
          <wp:simplePos x="0" y="0"/>
          <wp:positionH relativeFrom="page">
            <wp:posOffset>95885</wp:posOffset>
          </wp:positionH>
          <wp:positionV relativeFrom="page">
            <wp:posOffset>107950</wp:posOffset>
          </wp:positionV>
          <wp:extent cx="2137410" cy="934085"/>
          <wp:effectExtent l="0" t="0" r="0" b="0"/>
          <wp:wrapNone/>
          <wp:docPr id="2" name="image3.png" descr="Dibujo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png" descr="Dibujo en blanco y negro&#10;&#10;Descripción generada automáticamente con confianza media"/>
                  <pic:cNvPicPr preferRelativeResize="0"/>
                </pic:nvPicPr>
                <pic:blipFill>
                  <a:blip r:embed="rId1"/>
                  <a:srcRect/>
                  <a:stretch>
                    <a:fillRect/>
                  </a:stretch>
                </pic:blipFill>
                <pic:spPr>
                  <a:xfrm>
                    <a:off x="0" y="0"/>
                    <a:ext cx="2137410" cy="9340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500A9"/>
    <w:multiLevelType w:val="hybridMultilevel"/>
    <w:tmpl w:val="C7FA6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547C5C"/>
    <w:multiLevelType w:val="multilevel"/>
    <w:tmpl w:val="5E3A4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927D61"/>
    <w:multiLevelType w:val="hybridMultilevel"/>
    <w:tmpl w:val="6A2A5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72881796">
    <w:abstractNumId w:val="1"/>
  </w:num>
  <w:num w:numId="2" w16cid:durableId="1868907984">
    <w:abstractNumId w:val="0"/>
  </w:num>
  <w:num w:numId="3" w16cid:durableId="9480472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75B"/>
    <w:rsid w:val="00063F15"/>
    <w:rsid w:val="00075476"/>
    <w:rsid w:val="0009136F"/>
    <w:rsid w:val="00174A75"/>
    <w:rsid w:val="001B6F57"/>
    <w:rsid w:val="001F25C1"/>
    <w:rsid w:val="00266BA3"/>
    <w:rsid w:val="002743B5"/>
    <w:rsid w:val="002F2C6E"/>
    <w:rsid w:val="002F707F"/>
    <w:rsid w:val="003111AF"/>
    <w:rsid w:val="00346652"/>
    <w:rsid w:val="00385C4A"/>
    <w:rsid w:val="00394FC6"/>
    <w:rsid w:val="00404CE5"/>
    <w:rsid w:val="0043706D"/>
    <w:rsid w:val="004412FA"/>
    <w:rsid w:val="0044307A"/>
    <w:rsid w:val="0046500A"/>
    <w:rsid w:val="004743A4"/>
    <w:rsid w:val="004E79A8"/>
    <w:rsid w:val="005127E1"/>
    <w:rsid w:val="00536897"/>
    <w:rsid w:val="00576298"/>
    <w:rsid w:val="0058323E"/>
    <w:rsid w:val="005C57D2"/>
    <w:rsid w:val="00625A77"/>
    <w:rsid w:val="00627690"/>
    <w:rsid w:val="0063579C"/>
    <w:rsid w:val="0065266D"/>
    <w:rsid w:val="00657970"/>
    <w:rsid w:val="00667455"/>
    <w:rsid w:val="0067135D"/>
    <w:rsid w:val="00696A75"/>
    <w:rsid w:val="006E544D"/>
    <w:rsid w:val="006F74A4"/>
    <w:rsid w:val="00701679"/>
    <w:rsid w:val="00724A9A"/>
    <w:rsid w:val="00725BF9"/>
    <w:rsid w:val="007516C5"/>
    <w:rsid w:val="007A567D"/>
    <w:rsid w:val="007C27AF"/>
    <w:rsid w:val="00805CD1"/>
    <w:rsid w:val="00811608"/>
    <w:rsid w:val="00846221"/>
    <w:rsid w:val="0085562A"/>
    <w:rsid w:val="0086255A"/>
    <w:rsid w:val="008B4D54"/>
    <w:rsid w:val="008C1A37"/>
    <w:rsid w:val="00904351"/>
    <w:rsid w:val="00940F5B"/>
    <w:rsid w:val="009605DF"/>
    <w:rsid w:val="00995C56"/>
    <w:rsid w:val="0099657B"/>
    <w:rsid w:val="009A29FA"/>
    <w:rsid w:val="009B5F3F"/>
    <w:rsid w:val="009C3847"/>
    <w:rsid w:val="009F76BC"/>
    <w:rsid w:val="00A4178D"/>
    <w:rsid w:val="00A80143"/>
    <w:rsid w:val="00AE439E"/>
    <w:rsid w:val="00B149AD"/>
    <w:rsid w:val="00B35D42"/>
    <w:rsid w:val="00B613C2"/>
    <w:rsid w:val="00B62F0D"/>
    <w:rsid w:val="00BF4E19"/>
    <w:rsid w:val="00C0588A"/>
    <w:rsid w:val="00C57AE5"/>
    <w:rsid w:val="00C60177"/>
    <w:rsid w:val="00C815FA"/>
    <w:rsid w:val="00C924EC"/>
    <w:rsid w:val="00C92721"/>
    <w:rsid w:val="00CB65AB"/>
    <w:rsid w:val="00CD127D"/>
    <w:rsid w:val="00D8075B"/>
    <w:rsid w:val="00D877DC"/>
    <w:rsid w:val="00DA735F"/>
    <w:rsid w:val="00DE6718"/>
    <w:rsid w:val="00E05A3C"/>
    <w:rsid w:val="00E7020D"/>
    <w:rsid w:val="00E74AB6"/>
    <w:rsid w:val="00EB732C"/>
    <w:rsid w:val="00EE3C12"/>
    <w:rsid w:val="00F26FA5"/>
    <w:rsid w:val="00F661B7"/>
    <w:rsid w:val="00F84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C74EDC"/>
  <w15:docId w15:val="{700169DC-400F-464A-9205-C40D8199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Encabezado">
    <w:name w:val="header"/>
    <w:basedOn w:val="Normal"/>
    <w:link w:val="EncabezadoCar"/>
    <w:uiPriority w:val="99"/>
    <w:unhideWhenUsed/>
    <w:rsid w:val="00C0588A"/>
    <w:pPr>
      <w:tabs>
        <w:tab w:val="center" w:pos="4419"/>
        <w:tab w:val="right" w:pos="8838"/>
      </w:tabs>
    </w:pPr>
  </w:style>
  <w:style w:type="character" w:customStyle="1" w:styleId="EncabezadoCar">
    <w:name w:val="Encabezado Car"/>
    <w:basedOn w:val="Fuentedeprrafopredeter"/>
    <w:link w:val="Encabezado"/>
    <w:uiPriority w:val="99"/>
    <w:rsid w:val="00C0588A"/>
  </w:style>
  <w:style w:type="paragraph" w:styleId="Piedepgina">
    <w:name w:val="footer"/>
    <w:basedOn w:val="Normal"/>
    <w:link w:val="PiedepginaCar"/>
    <w:uiPriority w:val="99"/>
    <w:unhideWhenUsed/>
    <w:rsid w:val="00C0588A"/>
    <w:pPr>
      <w:tabs>
        <w:tab w:val="center" w:pos="4419"/>
        <w:tab w:val="right" w:pos="8838"/>
      </w:tabs>
    </w:pPr>
  </w:style>
  <w:style w:type="character" w:customStyle="1" w:styleId="PiedepginaCar">
    <w:name w:val="Pie de página Car"/>
    <w:basedOn w:val="Fuentedeprrafopredeter"/>
    <w:link w:val="Piedepgina"/>
    <w:uiPriority w:val="99"/>
    <w:rsid w:val="00C0588A"/>
  </w:style>
  <w:style w:type="paragraph" w:styleId="Prrafodelista">
    <w:name w:val="List Paragraph"/>
    <w:basedOn w:val="Normal"/>
    <w:uiPriority w:val="34"/>
    <w:qFormat/>
    <w:rsid w:val="00696A75"/>
    <w:pPr>
      <w:ind w:left="720"/>
      <w:contextualSpacing/>
    </w:pPr>
  </w:style>
  <w:style w:type="character" w:styleId="Hipervnculo">
    <w:name w:val="Hyperlink"/>
    <w:basedOn w:val="Fuentedeprrafopredeter"/>
    <w:uiPriority w:val="99"/>
    <w:unhideWhenUsed/>
    <w:rsid w:val="00D877DC"/>
    <w:rPr>
      <w:color w:val="0000FF" w:themeColor="hyperlink"/>
      <w:u w:val="single"/>
    </w:rPr>
  </w:style>
  <w:style w:type="character" w:styleId="Mencinsinresolver">
    <w:name w:val="Unresolved Mention"/>
    <w:basedOn w:val="Fuentedeprrafopredeter"/>
    <w:uiPriority w:val="99"/>
    <w:semiHidden/>
    <w:unhideWhenUsed/>
    <w:rsid w:val="007C2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48251">
      <w:bodyDiv w:val="1"/>
      <w:marLeft w:val="0"/>
      <w:marRight w:val="0"/>
      <w:marTop w:val="0"/>
      <w:marBottom w:val="0"/>
      <w:divBdr>
        <w:top w:val="none" w:sz="0" w:space="0" w:color="auto"/>
        <w:left w:val="none" w:sz="0" w:space="0" w:color="auto"/>
        <w:bottom w:val="none" w:sz="0" w:space="0" w:color="auto"/>
        <w:right w:val="none" w:sz="0" w:space="0" w:color="auto"/>
      </w:divBdr>
    </w:div>
    <w:div w:id="440421725">
      <w:bodyDiv w:val="1"/>
      <w:marLeft w:val="0"/>
      <w:marRight w:val="0"/>
      <w:marTop w:val="0"/>
      <w:marBottom w:val="0"/>
      <w:divBdr>
        <w:top w:val="none" w:sz="0" w:space="0" w:color="auto"/>
        <w:left w:val="none" w:sz="0" w:space="0" w:color="auto"/>
        <w:bottom w:val="none" w:sz="0" w:space="0" w:color="auto"/>
        <w:right w:val="none" w:sz="0" w:space="0" w:color="auto"/>
      </w:divBdr>
    </w:div>
    <w:div w:id="580989957">
      <w:bodyDiv w:val="1"/>
      <w:marLeft w:val="0"/>
      <w:marRight w:val="0"/>
      <w:marTop w:val="0"/>
      <w:marBottom w:val="0"/>
      <w:divBdr>
        <w:top w:val="none" w:sz="0" w:space="0" w:color="auto"/>
        <w:left w:val="none" w:sz="0" w:space="0" w:color="auto"/>
        <w:bottom w:val="none" w:sz="0" w:space="0" w:color="auto"/>
        <w:right w:val="none" w:sz="0" w:space="0" w:color="auto"/>
      </w:divBdr>
    </w:div>
    <w:div w:id="586311412">
      <w:bodyDiv w:val="1"/>
      <w:marLeft w:val="0"/>
      <w:marRight w:val="0"/>
      <w:marTop w:val="0"/>
      <w:marBottom w:val="0"/>
      <w:divBdr>
        <w:top w:val="none" w:sz="0" w:space="0" w:color="auto"/>
        <w:left w:val="none" w:sz="0" w:space="0" w:color="auto"/>
        <w:bottom w:val="none" w:sz="0" w:space="0" w:color="auto"/>
        <w:right w:val="none" w:sz="0" w:space="0" w:color="auto"/>
      </w:divBdr>
    </w:div>
    <w:div w:id="717516358">
      <w:bodyDiv w:val="1"/>
      <w:marLeft w:val="0"/>
      <w:marRight w:val="0"/>
      <w:marTop w:val="0"/>
      <w:marBottom w:val="0"/>
      <w:divBdr>
        <w:top w:val="none" w:sz="0" w:space="0" w:color="auto"/>
        <w:left w:val="none" w:sz="0" w:space="0" w:color="auto"/>
        <w:bottom w:val="none" w:sz="0" w:space="0" w:color="auto"/>
        <w:right w:val="none" w:sz="0" w:space="0" w:color="auto"/>
      </w:divBdr>
    </w:div>
    <w:div w:id="788619944">
      <w:bodyDiv w:val="1"/>
      <w:marLeft w:val="0"/>
      <w:marRight w:val="0"/>
      <w:marTop w:val="0"/>
      <w:marBottom w:val="0"/>
      <w:divBdr>
        <w:top w:val="none" w:sz="0" w:space="0" w:color="auto"/>
        <w:left w:val="none" w:sz="0" w:space="0" w:color="auto"/>
        <w:bottom w:val="none" w:sz="0" w:space="0" w:color="auto"/>
        <w:right w:val="none" w:sz="0" w:space="0" w:color="auto"/>
      </w:divBdr>
    </w:div>
    <w:div w:id="803045343">
      <w:bodyDiv w:val="1"/>
      <w:marLeft w:val="0"/>
      <w:marRight w:val="0"/>
      <w:marTop w:val="0"/>
      <w:marBottom w:val="0"/>
      <w:divBdr>
        <w:top w:val="none" w:sz="0" w:space="0" w:color="auto"/>
        <w:left w:val="none" w:sz="0" w:space="0" w:color="auto"/>
        <w:bottom w:val="none" w:sz="0" w:space="0" w:color="auto"/>
        <w:right w:val="none" w:sz="0" w:space="0" w:color="auto"/>
      </w:divBdr>
    </w:div>
    <w:div w:id="1024287660">
      <w:bodyDiv w:val="1"/>
      <w:marLeft w:val="0"/>
      <w:marRight w:val="0"/>
      <w:marTop w:val="0"/>
      <w:marBottom w:val="0"/>
      <w:divBdr>
        <w:top w:val="none" w:sz="0" w:space="0" w:color="auto"/>
        <w:left w:val="none" w:sz="0" w:space="0" w:color="auto"/>
        <w:bottom w:val="none" w:sz="0" w:space="0" w:color="auto"/>
        <w:right w:val="none" w:sz="0" w:space="0" w:color="auto"/>
      </w:divBdr>
    </w:div>
    <w:div w:id="1117218702">
      <w:bodyDiv w:val="1"/>
      <w:marLeft w:val="0"/>
      <w:marRight w:val="0"/>
      <w:marTop w:val="0"/>
      <w:marBottom w:val="0"/>
      <w:divBdr>
        <w:top w:val="none" w:sz="0" w:space="0" w:color="auto"/>
        <w:left w:val="none" w:sz="0" w:space="0" w:color="auto"/>
        <w:bottom w:val="none" w:sz="0" w:space="0" w:color="auto"/>
        <w:right w:val="none" w:sz="0" w:space="0" w:color="auto"/>
      </w:divBdr>
    </w:div>
    <w:div w:id="1721129118">
      <w:bodyDiv w:val="1"/>
      <w:marLeft w:val="0"/>
      <w:marRight w:val="0"/>
      <w:marTop w:val="0"/>
      <w:marBottom w:val="0"/>
      <w:divBdr>
        <w:top w:val="none" w:sz="0" w:space="0" w:color="auto"/>
        <w:left w:val="none" w:sz="0" w:space="0" w:color="auto"/>
        <w:bottom w:val="none" w:sz="0" w:space="0" w:color="auto"/>
        <w:right w:val="none" w:sz="0" w:space="0" w:color="auto"/>
      </w:divBdr>
    </w:div>
    <w:div w:id="1763330897">
      <w:bodyDiv w:val="1"/>
      <w:marLeft w:val="0"/>
      <w:marRight w:val="0"/>
      <w:marTop w:val="0"/>
      <w:marBottom w:val="0"/>
      <w:divBdr>
        <w:top w:val="none" w:sz="0" w:space="0" w:color="auto"/>
        <w:left w:val="none" w:sz="0" w:space="0" w:color="auto"/>
        <w:bottom w:val="none" w:sz="0" w:space="0" w:color="auto"/>
        <w:right w:val="none" w:sz="0" w:space="0" w:color="auto"/>
      </w:divBdr>
    </w:div>
    <w:div w:id="2025133934">
      <w:bodyDiv w:val="1"/>
      <w:marLeft w:val="0"/>
      <w:marRight w:val="0"/>
      <w:marTop w:val="0"/>
      <w:marBottom w:val="0"/>
      <w:divBdr>
        <w:top w:val="none" w:sz="0" w:space="0" w:color="auto"/>
        <w:left w:val="none" w:sz="0" w:space="0" w:color="auto"/>
        <w:bottom w:val="none" w:sz="0" w:space="0" w:color="auto"/>
        <w:right w:val="none" w:sz="0" w:space="0" w:color="auto"/>
      </w:divBdr>
    </w:div>
    <w:div w:id="2049990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499</Words>
  <Characters>2756</Characters>
  <Application>Microsoft Office Word</Application>
  <DocSecurity>0</DocSecurity>
  <Lines>72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Fernanda Martinez Dominguez</dc:creator>
  <cp:lastModifiedBy>María Fernanda Martínez Domínguez</cp:lastModifiedBy>
  <cp:revision>2</cp:revision>
  <dcterms:created xsi:type="dcterms:W3CDTF">2025-10-02T19:12:00Z</dcterms:created>
  <dcterms:modified xsi:type="dcterms:W3CDTF">2025-10-02T19:12:00Z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0ef133b9-3d0a-4797-8aac-e90670455b15</vt:lpwstr>
  </property>
</Properties>
</file>