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B50A" w14:textId="2EB3DCFD" w:rsidR="004D4CD9" w:rsidRPr="002318F8" w:rsidRDefault="00DF2130" w:rsidP="004240B4">
      <w:pPr>
        <w:suppressAutoHyphens/>
        <w:spacing w:after="0" w:line="240" w:lineRule="auto"/>
        <w:jc w:val="center"/>
        <w:rPr>
          <w:rFonts w:ascii="IBM Plex Sans" w:hAnsi="IBM Plex Sans"/>
          <w:b/>
          <w:kern w:val="0"/>
          <w:sz w:val="30"/>
          <w:szCs w:val="30"/>
          <w14:ligatures w14:val="none"/>
        </w:rPr>
      </w:pPr>
      <w:bookmarkStart w:id="0" w:name="_Hlk167371047"/>
      <w:r w:rsidRPr="002318F8">
        <w:rPr>
          <w:rFonts w:ascii="IBM Plex Sans" w:hAnsi="IBM Plex Sans"/>
          <w:b/>
          <w:kern w:val="0"/>
          <w:sz w:val="30"/>
          <w:szCs w:val="30"/>
          <w14:ligatures w14:val="none"/>
        </w:rPr>
        <w:t>Nrep and Velo Capital to operat</w:t>
      </w:r>
      <w:r w:rsidR="00BD4E37" w:rsidRPr="002318F8">
        <w:rPr>
          <w:rFonts w:ascii="IBM Plex Sans" w:hAnsi="IBM Plex Sans"/>
          <w:b/>
          <w:kern w:val="0"/>
          <w:sz w:val="30"/>
          <w:szCs w:val="30"/>
          <w14:ligatures w14:val="none"/>
        </w:rPr>
        <w:t>e</w:t>
      </w:r>
      <w:r w:rsidRPr="002318F8">
        <w:rPr>
          <w:rFonts w:ascii="IBM Plex Sans" w:hAnsi="IBM Plex Sans"/>
          <w:b/>
          <w:kern w:val="0"/>
          <w:sz w:val="30"/>
          <w:szCs w:val="30"/>
          <w14:ligatures w14:val="none"/>
        </w:rPr>
        <w:t xml:space="preserve"> as Urban Partners</w:t>
      </w:r>
      <w:r w:rsidR="00BD4E37" w:rsidRPr="002318F8">
        <w:rPr>
          <w:rFonts w:ascii="IBM Plex Sans" w:hAnsi="IBM Plex Sans"/>
          <w:b/>
          <w:kern w:val="0"/>
          <w:sz w:val="30"/>
          <w:szCs w:val="30"/>
          <w14:ligatures w14:val="none"/>
        </w:rPr>
        <w:t xml:space="preserve"> in 2026</w:t>
      </w:r>
      <w:r w:rsidRPr="00D01F4F">
        <w:rPr>
          <w:rFonts w:ascii="IBM Plex Sans" w:hAnsi="IBM Plex Sans"/>
          <w:b/>
          <w:kern w:val="0"/>
          <w:sz w:val="30"/>
          <w:szCs w:val="30"/>
          <w14:ligatures w14:val="none"/>
        </w:rPr>
        <w:t xml:space="preserve"> </w:t>
      </w:r>
      <w:bookmarkEnd w:id="0"/>
    </w:p>
    <w:p w14:paraId="4DC8A1B4" w14:textId="77777777" w:rsidR="0073090A" w:rsidRPr="002515CE" w:rsidRDefault="0073090A" w:rsidP="004240B4">
      <w:pPr>
        <w:suppressAutoHyphens/>
        <w:spacing w:after="0" w:line="240" w:lineRule="auto"/>
        <w:jc w:val="center"/>
        <w:rPr>
          <w:rFonts w:ascii="IBM Plex Sans" w:hAnsi="IBM Plex Sans"/>
          <w:b/>
          <w:kern w:val="0"/>
          <w:sz w:val="26"/>
          <w:szCs w:val="16"/>
          <w14:ligatures w14:val="none"/>
        </w:rPr>
      </w:pPr>
    </w:p>
    <w:p w14:paraId="70D88D2D" w14:textId="1B3F0C4F" w:rsidR="00A03FB9" w:rsidRDefault="00022605" w:rsidP="00A03FB9">
      <w:pPr>
        <w:pStyle w:val="ListParagraph"/>
        <w:numPr>
          <w:ilvl w:val="0"/>
          <w:numId w:val="13"/>
        </w:numPr>
        <w:rPr>
          <w:rFonts w:ascii="IBM Plex Sans" w:hAnsi="IBM Plex Sans"/>
          <w:b/>
          <w:bCs/>
          <w:sz w:val="20"/>
          <w:szCs w:val="20"/>
        </w:rPr>
      </w:pPr>
      <w:r>
        <w:rPr>
          <w:rFonts w:ascii="IBM Plex Sans" w:hAnsi="IBM Plex Sans"/>
          <w:b/>
          <w:bCs/>
          <w:sz w:val="20"/>
          <w:szCs w:val="20"/>
        </w:rPr>
        <w:t>T</w:t>
      </w:r>
      <w:r w:rsidR="00A03FB9">
        <w:rPr>
          <w:rFonts w:ascii="IBM Plex Sans" w:hAnsi="IBM Plex Sans"/>
          <w:b/>
          <w:bCs/>
          <w:sz w:val="20"/>
          <w:szCs w:val="20"/>
        </w:rPr>
        <w:t xml:space="preserve">he leading European investor, owner and operator </w:t>
      </w:r>
      <w:r>
        <w:rPr>
          <w:rFonts w:ascii="IBM Plex Sans" w:hAnsi="IBM Plex Sans"/>
          <w:b/>
          <w:bCs/>
          <w:sz w:val="20"/>
          <w:szCs w:val="20"/>
        </w:rPr>
        <w:t xml:space="preserve">Urban Partners </w:t>
      </w:r>
      <w:r w:rsidR="00DF2130" w:rsidRPr="00DF2130">
        <w:rPr>
          <w:rFonts w:ascii="IBM Plex Sans" w:hAnsi="IBM Plex Sans"/>
          <w:b/>
          <w:bCs/>
          <w:sz w:val="20"/>
          <w:szCs w:val="20"/>
        </w:rPr>
        <w:t>unifies real estate strategies under one</w:t>
      </w:r>
      <w:r w:rsidR="00A03FB9">
        <w:rPr>
          <w:rFonts w:ascii="IBM Plex Sans" w:hAnsi="IBM Plex Sans"/>
          <w:b/>
          <w:bCs/>
          <w:sz w:val="20"/>
          <w:szCs w:val="20"/>
        </w:rPr>
        <w:t xml:space="preserve"> brand </w:t>
      </w:r>
      <w:r w:rsidR="00EC0980">
        <w:rPr>
          <w:rFonts w:ascii="IBM Plex Sans" w:hAnsi="IBM Plex Sans"/>
          <w:b/>
          <w:bCs/>
          <w:sz w:val="20"/>
          <w:szCs w:val="20"/>
        </w:rPr>
        <w:t>as the firm celebrates its 20</w:t>
      </w:r>
      <w:r w:rsidR="00EC0980" w:rsidRPr="00FB5E38">
        <w:rPr>
          <w:rFonts w:ascii="IBM Plex Sans" w:hAnsi="IBM Plex Sans"/>
          <w:b/>
          <w:sz w:val="20"/>
          <w:szCs w:val="20"/>
          <w:vertAlign w:val="superscript"/>
        </w:rPr>
        <w:t>th</w:t>
      </w:r>
      <w:r w:rsidR="00EC0980">
        <w:rPr>
          <w:rFonts w:ascii="IBM Plex Sans" w:hAnsi="IBM Plex Sans"/>
          <w:b/>
          <w:bCs/>
          <w:sz w:val="20"/>
          <w:szCs w:val="20"/>
        </w:rPr>
        <w:t xml:space="preserve"> anniversary</w:t>
      </w:r>
    </w:p>
    <w:p w14:paraId="15E98E58" w14:textId="377BE282" w:rsidR="00EC0980" w:rsidRDefault="00DF2130" w:rsidP="00A03FB9">
      <w:pPr>
        <w:pStyle w:val="ListParagraph"/>
        <w:numPr>
          <w:ilvl w:val="0"/>
          <w:numId w:val="13"/>
        </w:numPr>
        <w:rPr>
          <w:rFonts w:ascii="IBM Plex Sans" w:hAnsi="IBM Plex Sans"/>
          <w:b/>
          <w:bCs/>
          <w:sz w:val="20"/>
          <w:szCs w:val="20"/>
        </w:rPr>
      </w:pPr>
      <w:r>
        <w:rPr>
          <w:rFonts w:ascii="IBM Plex Sans" w:hAnsi="IBM Plex Sans"/>
          <w:b/>
          <w:bCs/>
          <w:sz w:val="20"/>
          <w:szCs w:val="20"/>
        </w:rPr>
        <w:t>After introducing</w:t>
      </w:r>
      <w:r w:rsidR="0086085A">
        <w:rPr>
          <w:rFonts w:ascii="IBM Plex Sans" w:hAnsi="IBM Plex Sans"/>
          <w:b/>
          <w:bCs/>
          <w:sz w:val="20"/>
          <w:szCs w:val="20"/>
        </w:rPr>
        <w:t xml:space="preserve"> </w:t>
      </w:r>
      <w:r w:rsidR="00D732B2">
        <w:rPr>
          <w:rFonts w:ascii="IBM Plex Sans" w:hAnsi="IBM Plex Sans"/>
          <w:b/>
          <w:bCs/>
          <w:sz w:val="20"/>
          <w:szCs w:val="20"/>
        </w:rPr>
        <w:t>Urban Partners</w:t>
      </w:r>
      <w:r w:rsidR="002055F1">
        <w:rPr>
          <w:rFonts w:ascii="IBM Plex Sans" w:hAnsi="IBM Plex Sans"/>
          <w:b/>
          <w:bCs/>
          <w:sz w:val="20"/>
          <w:szCs w:val="20"/>
        </w:rPr>
        <w:t xml:space="preserve"> in 2023</w:t>
      </w:r>
      <w:r w:rsidR="003A2906">
        <w:rPr>
          <w:rFonts w:ascii="IBM Plex Sans" w:hAnsi="IBM Plex Sans"/>
          <w:b/>
          <w:bCs/>
          <w:sz w:val="20"/>
          <w:szCs w:val="20"/>
        </w:rPr>
        <w:t>, t</w:t>
      </w:r>
      <w:r w:rsidR="00A03FB9">
        <w:rPr>
          <w:rFonts w:ascii="IBM Plex Sans" w:hAnsi="IBM Plex Sans"/>
          <w:b/>
          <w:bCs/>
          <w:sz w:val="20"/>
          <w:szCs w:val="20"/>
        </w:rPr>
        <w:t>he</w:t>
      </w:r>
      <w:r w:rsidR="00021BE3">
        <w:rPr>
          <w:rFonts w:ascii="IBM Plex Sans" w:hAnsi="IBM Plex Sans"/>
          <w:b/>
          <w:bCs/>
          <w:sz w:val="20"/>
          <w:szCs w:val="20"/>
        </w:rPr>
        <w:t xml:space="preserve"> Nrep and Velo Capital brands will</w:t>
      </w:r>
      <w:r w:rsidR="001868AB">
        <w:rPr>
          <w:rFonts w:ascii="IBM Plex Sans" w:hAnsi="IBM Plex Sans"/>
          <w:b/>
          <w:bCs/>
          <w:sz w:val="20"/>
          <w:szCs w:val="20"/>
        </w:rPr>
        <w:t xml:space="preserve"> </w:t>
      </w:r>
      <w:r w:rsidR="00CD16C1">
        <w:rPr>
          <w:rFonts w:ascii="IBM Plex Sans" w:hAnsi="IBM Plex Sans"/>
          <w:b/>
          <w:bCs/>
          <w:sz w:val="20"/>
          <w:szCs w:val="20"/>
        </w:rPr>
        <w:t>start</w:t>
      </w:r>
      <w:r w:rsidR="00021BE3">
        <w:rPr>
          <w:rFonts w:ascii="IBM Plex Sans" w:hAnsi="IBM Plex Sans"/>
          <w:b/>
          <w:bCs/>
          <w:sz w:val="20"/>
          <w:szCs w:val="20"/>
        </w:rPr>
        <w:t xml:space="preserve"> phas</w:t>
      </w:r>
      <w:r w:rsidR="00CD16C1">
        <w:rPr>
          <w:rFonts w:ascii="IBM Plex Sans" w:hAnsi="IBM Plex Sans"/>
          <w:b/>
          <w:bCs/>
          <w:sz w:val="20"/>
          <w:szCs w:val="20"/>
        </w:rPr>
        <w:t>ing</w:t>
      </w:r>
      <w:r w:rsidR="00021BE3">
        <w:rPr>
          <w:rFonts w:ascii="IBM Plex Sans" w:hAnsi="IBM Plex Sans"/>
          <w:b/>
          <w:bCs/>
          <w:sz w:val="20"/>
          <w:szCs w:val="20"/>
        </w:rPr>
        <w:t xml:space="preserve"> out over the coming months</w:t>
      </w:r>
      <w:r w:rsidR="00FB5E38" w:rsidRPr="002318F8">
        <w:rPr>
          <w:rFonts w:ascii="IBM Plex Sans" w:hAnsi="IBM Plex Sans"/>
          <w:b/>
          <w:sz w:val="20"/>
          <w:szCs w:val="20"/>
        </w:rPr>
        <w:t xml:space="preserve"> </w:t>
      </w:r>
      <w:r w:rsidR="002055F1" w:rsidRPr="002318F8">
        <w:rPr>
          <w:rFonts w:ascii="IBM Plex Sans" w:hAnsi="IBM Plex Sans"/>
          <w:b/>
          <w:bCs/>
          <w:sz w:val="20"/>
          <w:szCs w:val="20"/>
        </w:rPr>
        <w:t xml:space="preserve">to complete the </w:t>
      </w:r>
      <w:r w:rsidR="00230E61" w:rsidRPr="002318F8">
        <w:rPr>
          <w:rFonts w:ascii="IBM Plex Sans" w:hAnsi="IBM Plex Sans"/>
          <w:b/>
          <w:bCs/>
          <w:sz w:val="20"/>
          <w:szCs w:val="20"/>
        </w:rPr>
        <w:t>re</w:t>
      </w:r>
      <w:r w:rsidR="002055F1" w:rsidRPr="002318F8">
        <w:rPr>
          <w:rFonts w:ascii="IBM Plex Sans" w:hAnsi="IBM Plex Sans"/>
          <w:b/>
          <w:bCs/>
          <w:sz w:val="20"/>
          <w:szCs w:val="20"/>
        </w:rPr>
        <w:t>brand</w:t>
      </w:r>
      <w:r w:rsidR="00230E61" w:rsidRPr="002318F8">
        <w:rPr>
          <w:rFonts w:ascii="IBM Plex Sans" w:hAnsi="IBM Plex Sans"/>
          <w:b/>
          <w:bCs/>
          <w:sz w:val="20"/>
          <w:szCs w:val="20"/>
        </w:rPr>
        <w:t>ing process</w:t>
      </w:r>
    </w:p>
    <w:p w14:paraId="6BA49C6E" w14:textId="3C350CFB" w:rsidR="00C70A10" w:rsidRPr="00FB5E38" w:rsidRDefault="004B4F12" w:rsidP="00FB5E38">
      <w:pPr>
        <w:pStyle w:val="ListParagraph"/>
        <w:numPr>
          <w:ilvl w:val="0"/>
          <w:numId w:val="13"/>
        </w:numPr>
        <w:rPr>
          <w:rFonts w:ascii="IBM Plex Sans" w:hAnsi="IBM Plex Sans"/>
          <w:b/>
          <w:sz w:val="20"/>
          <w:szCs w:val="20"/>
        </w:rPr>
      </w:pPr>
      <w:r w:rsidRPr="00FB5E38">
        <w:rPr>
          <w:rFonts w:ascii="IBM Plex Sans" w:hAnsi="IBM Plex Sans"/>
          <w:b/>
          <w:sz w:val="20"/>
          <w:szCs w:val="20"/>
        </w:rPr>
        <w:t xml:space="preserve">The brand unification further strengthens the firm’s position to invest across the urban </w:t>
      </w:r>
      <w:r w:rsidR="000C5237" w:rsidRPr="00FB5E38">
        <w:rPr>
          <w:rFonts w:ascii="IBM Plex Sans" w:hAnsi="IBM Plex Sans"/>
          <w:b/>
          <w:sz w:val="20"/>
          <w:szCs w:val="20"/>
        </w:rPr>
        <w:t xml:space="preserve">built </w:t>
      </w:r>
      <w:r w:rsidRPr="00FB5E38">
        <w:rPr>
          <w:rFonts w:ascii="IBM Plex Sans" w:hAnsi="IBM Plex Sans"/>
          <w:b/>
          <w:sz w:val="20"/>
          <w:szCs w:val="20"/>
        </w:rPr>
        <w:t xml:space="preserve">environment </w:t>
      </w:r>
      <w:r w:rsidR="0019772D" w:rsidRPr="00FB5E38">
        <w:rPr>
          <w:rFonts w:ascii="IBM Plex Sans" w:hAnsi="IBM Plex Sans"/>
          <w:b/>
          <w:sz w:val="20"/>
          <w:szCs w:val="20"/>
        </w:rPr>
        <w:t>in</w:t>
      </w:r>
      <w:r w:rsidR="000C5237" w:rsidRPr="00FB5E38">
        <w:rPr>
          <w:rFonts w:ascii="IBM Plex Sans" w:hAnsi="IBM Plex Sans"/>
          <w:b/>
          <w:sz w:val="20"/>
          <w:szCs w:val="20"/>
        </w:rPr>
        <w:t xml:space="preserve"> select</w:t>
      </w:r>
      <w:r w:rsidRPr="00FB5E38">
        <w:rPr>
          <w:rFonts w:ascii="IBM Plex Sans" w:hAnsi="IBM Plex Sans"/>
          <w:b/>
          <w:sz w:val="20"/>
          <w:szCs w:val="20"/>
        </w:rPr>
        <w:t xml:space="preserve"> Northen Europe</w:t>
      </w:r>
      <w:r w:rsidR="000C5237" w:rsidRPr="00FB5E38">
        <w:rPr>
          <w:rFonts w:ascii="IBM Plex Sans" w:hAnsi="IBM Plex Sans"/>
          <w:b/>
          <w:sz w:val="20"/>
          <w:szCs w:val="20"/>
        </w:rPr>
        <w:t>an markets</w:t>
      </w:r>
    </w:p>
    <w:p w14:paraId="60341E20" w14:textId="2268FB1D" w:rsidR="00DF3BF7" w:rsidRDefault="00316DE5" w:rsidP="0031005E">
      <w:pPr>
        <w:rPr>
          <w:rFonts w:ascii="IBM Plex Sans" w:hAnsi="IBM Plex Sans"/>
          <w:sz w:val="20"/>
          <w:szCs w:val="20"/>
        </w:rPr>
      </w:pPr>
      <w:r w:rsidRPr="0AB5A311">
        <w:rPr>
          <w:rFonts w:ascii="IBM Plex Sans" w:hAnsi="IBM Plex Sans"/>
          <w:i/>
          <w:iCs/>
          <w:sz w:val="20"/>
          <w:szCs w:val="20"/>
        </w:rPr>
        <w:t xml:space="preserve">01 </w:t>
      </w:r>
      <w:r w:rsidR="00437636" w:rsidRPr="0AB5A311">
        <w:rPr>
          <w:rFonts w:ascii="IBM Plex Sans" w:hAnsi="IBM Plex Sans"/>
          <w:i/>
          <w:iCs/>
          <w:sz w:val="20"/>
          <w:szCs w:val="20"/>
        </w:rPr>
        <w:t>10</w:t>
      </w:r>
      <w:r w:rsidRPr="0AB5A311">
        <w:rPr>
          <w:rFonts w:ascii="IBM Plex Sans" w:hAnsi="IBM Plex Sans"/>
          <w:i/>
          <w:iCs/>
          <w:sz w:val="20"/>
          <w:szCs w:val="20"/>
        </w:rPr>
        <w:t xml:space="preserve"> 2025 </w:t>
      </w:r>
      <w:r w:rsidR="001043D2" w:rsidRPr="0AB5A311">
        <w:rPr>
          <w:rFonts w:ascii="IBM Plex Sans" w:hAnsi="IBM Plex Sans"/>
          <w:i/>
          <w:iCs/>
          <w:sz w:val="20"/>
          <w:szCs w:val="20"/>
        </w:rPr>
        <w:t>–</w:t>
      </w:r>
      <w:r w:rsidR="00FE56B8" w:rsidRPr="0AB5A311">
        <w:rPr>
          <w:rFonts w:ascii="IBM Plex Sans" w:hAnsi="IBM Plex Sans"/>
          <w:i/>
          <w:iCs/>
          <w:sz w:val="20"/>
          <w:szCs w:val="20"/>
        </w:rPr>
        <w:t xml:space="preserve"> </w:t>
      </w:r>
      <w:r w:rsidR="00B5299C" w:rsidRPr="0AB5A311">
        <w:rPr>
          <w:rFonts w:ascii="IBM Plex Sans" w:hAnsi="IBM Plex Sans"/>
          <w:sz w:val="20"/>
          <w:szCs w:val="20"/>
        </w:rPr>
        <w:t xml:space="preserve">Urban Partners </w:t>
      </w:r>
      <w:r w:rsidR="0073090A" w:rsidRPr="0AB5A311">
        <w:rPr>
          <w:rFonts w:ascii="IBM Plex Sans" w:hAnsi="IBM Plex Sans"/>
          <w:sz w:val="20"/>
          <w:szCs w:val="20"/>
        </w:rPr>
        <w:t>announce</w:t>
      </w:r>
      <w:r w:rsidR="4B8677B9" w:rsidRPr="0AB5A311">
        <w:rPr>
          <w:rFonts w:ascii="IBM Plex Sans" w:hAnsi="IBM Plex Sans"/>
          <w:sz w:val="20"/>
          <w:szCs w:val="20"/>
        </w:rPr>
        <w:t>d</w:t>
      </w:r>
      <w:r w:rsidR="0073090A" w:rsidRPr="0AB5A311">
        <w:rPr>
          <w:rFonts w:ascii="IBM Plex Sans" w:hAnsi="IBM Plex Sans"/>
          <w:sz w:val="20"/>
          <w:szCs w:val="20"/>
        </w:rPr>
        <w:t xml:space="preserve"> today that it </w:t>
      </w:r>
      <w:r w:rsidR="00D20B87" w:rsidRPr="0AB5A311">
        <w:rPr>
          <w:rFonts w:ascii="IBM Plex Sans" w:hAnsi="IBM Plex Sans"/>
          <w:sz w:val="20"/>
          <w:szCs w:val="20"/>
        </w:rPr>
        <w:t xml:space="preserve">will initiate </w:t>
      </w:r>
      <w:r w:rsidR="007E2C4A" w:rsidRPr="0AB5A311">
        <w:rPr>
          <w:rFonts w:ascii="IBM Plex Sans" w:hAnsi="IBM Plex Sans"/>
          <w:sz w:val="20"/>
          <w:szCs w:val="20"/>
        </w:rPr>
        <w:t xml:space="preserve">the </w:t>
      </w:r>
      <w:r w:rsidR="003B6A5F" w:rsidRPr="0AB5A311">
        <w:rPr>
          <w:rFonts w:ascii="IBM Plex Sans" w:hAnsi="IBM Plex Sans"/>
          <w:sz w:val="20"/>
          <w:szCs w:val="20"/>
        </w:rPr>
        <w:t>complet</w:t>
      </w:r>
      <w:r w:rsidR="007E2C4A" w:rsidRPr="0AB5A311">
        <w:rPr>
          <w:rFonts w:ascii="IBM Plex Sans" w:hAnsi="IBM Plex Sans"/>
          <w:sz w:val="20"/>
          <w:szCs w:val="20"/>
        </w:rPr>
        <w:t>ion of</w:t>
      </w:r>
      <w:r w:rsidR="003B6A5F" w:rsidRPr="0AB5A311">
        <w:rPr>
          <w:rFonts w:ascii="IBM Plex Sans" w:hAnsi="IBM Plex Sans"/>
          <w:sz w:val="20"/>
          <w:szCs w:val="20"/>
        </w:rPr>
        <w:t xml:space="preserve"> </w:t>
      </w:r>
      <w:r w:rsidR="006345E1" w:rsidRPr="0AB5A311">
        <w:rPr>
          <w:rFonts w:ascii="IBM Plex Sans" w:hAnsi="IBM Plex Sans"/>
          <w:sz w:val="20"/>
          <w:szCs w:val="20"/>
        </w:rPr>
        <w:t xml:space="preserve">its </w:t>
      </w:r>
      <w:r w:rsidR="00DF3D41" w:rsidRPr="0AB5A311">
        <w:rPr>
          <w:rFonts w:ascii="IBM Plex Sans" w:hAnsi="IBM Plex Sans"/>
          <w:sz w:val="20"/>
          <w:szCs w:val="20"/>
        </w:rPr>
        <w:t>brand journey</w:t>
      </w:r>
      <w:r w:rsidR="00FA2647" w:rsidRPr="0AB5A311">
        <w:rPr>
          <w:rFonts w:ascii="IBM Plex Sans" w:hAnsi="IBM Plex Sans"/>
          <w:sz w:val="20"/>
          <w:szCs w:val="20"/>
        </w:rPr>
        <w:t xml:space="preserve">, </w:t>
      </w:r>
      <w:r w:rsidR="002D7017" w:rsidRPr="0AB5A311">
        <w:rPr>
          <w:rFonts w:ascii="IBM Plex Sans" w:hAnsi="IBM Plex Sans"/>
          <w:sz w:val="20"/>
          <w:szCs w:val="20"/>
        </w:rPr>
        <w:t xml:space="preserve">begun </w:t>
      </w:r>
      <w:r w:rsidR="00BD4E37">
        <w:rPr>
          <w:rFonts w:ascii="IBM Plex Sans" w:hAnsi="IBM Plex Sans"/>
          <w:sz w:val="20"/>
          <w:szCs w:val="20"/>
        </w:rPr>
        <w:t>two years back</w:t>
      </w:r>
      <w:r w:rsidR="002D7017" w:rsidRPr="0AB5A311">
        <w:rPr>
          <w:rFonts w:ascii="IBM Plex Sans" w:hAnsi="IBM Plex Sans"/>
          <w:sz w:val="20"/>
          <w:szCs w:val="20"/>
        </w:rPr>
        <w:t xml:space="preserve"> with the introduction of the Urban Partners name to encompass the </w:t>
      </w:r>
      <w:r w:rsidR="000B2401" w:rsidRPr="0AB5A311">
        <w:rPr>
          <w:rFonts w:ascii="IBM Plex Sans" w:hAnsi="IBM Plex Sans"/>
          <w:sz w:val="20"/>
          <w:szCs w:val="20"/>
        </w:rPr>
        <w:t xml:space="preserve">firm’s urban DNA and real estate legacy. Unifying </w:t>
      </w:r>
      <w:r w:rsidR="00B01480" w:rsidRPr="0AB5A311">
        <w:rPr>
          <w:rFonts w:ascii="IBM Plex Sans" w:hAnsi="IBM Plex Sans"/>
          <w:sz w:val="20"/>
          <w:szCs w:val="20"/>
        </w:rPr>
        <w:t xml:space="preserve">all real estate strategies under the same </w:t>
      </w:r>
      <w:r w:rsidR="002336A1" w:rsidRPr="0AB5A311">
        <w:rPr>
          <w:rFonts w:ascii="IBM Plex Sans" w:hAnsi="IBM Plex Sans"/>
          <w:sz w:val="20"/>
          <w:szCs w:val="20"/>
        </w:rPr>
        <w:t>name</w:t>
      </w:r>
      <w:r w:rsidR="001929EA" w:rsidRPr="0AB5A311">
        <w:rPr>
          <w:rFonts w:ascii="IBM Plex Sans" w:hAnsi="IBM Plex Sans"/>
          <w:sz w:val="20"/>
          <w:szCs w:val="20"/>
        </w:rPr>
        <w:t xml:space="preserve">, </w:t>
      </w:r>
      <w:r w:rsidR="006345E1" w:rsidRPr="0AB5A311">
        <w:rPr>
          <w:rFonts w:ascii="IBM Plex Sans" w:hAnsi="IBM Plex Sans"/>
          <w:sz w:val="20"/>
          <w:szCs w:val="20"/>
        </w:rPr>
        <w:t>Urban Partners</w:t>
      </w:r>
      <w:r w:rsidR="00FA2647" w:rsidRPr="0AB5A311">
        <w:rPr>
          <w:rFonts w:ascii="IBM Plex Sans" w:hAnsi="IBM Plex Sans"/>
          <w:sz w:val="20"/>
          <w:szCs w:val="20"/>
        </w:rPr>
        <w:t xml:space="preserve"> </w:t>
      </w:r>
      <w:r w:rsidR="008635DC" w:rsidRPr="0AB5A311">
        <w:rPr>
          <w:rFonts w:ascii="IBM Plex Sans" w:hAnsi="IBM Plex Sans"/>
          <w:sz w:val="20"/>
          <w:szCs w:val="20"/>
        </w:rPr>
        <w:t>strengthen</w:t>
      </w:r>
      <w:r w:rsidR="00E62A8A" w:rsidRPr="0AB5A311">
        <w:rPr>
          <w:rFonts w:ascii="IBM Plex Sans" w:hAnsi="IBM Plex Sans"/>
          <w:sz w:val="20"/>
          <w:szCs w:val="20"/>
        </w:rPr>
        <w:t>s</w:t>
      </w:r>
      <w:r w:rsidR="008635DC" w:rsidRPr="0AB5A311">
        <w:rPr>
          <w:rFonts w:ascii="IBM Plex Sans" w:hAnsi="IBM Plex Sans"/>
          <w:sz w:val="20"/>
          <w:szCs w:val="20"/>
        </w:rPr>
        <w:t xml:space="preserve"> its </w:t>
      </w:r>
      <w:r w:rsidR="00E306B3" w:rsidRPr="0AB5A311">
        <w:rPr>
          <w:rFonts w:ascii="IBM Plex Sans" w:hAnsi="IBM Plex Sans"/>
          <w:sz w:val="20"/>
          <w:szCs w:val="20"/>
        </w:rPr>
        <w:t xml:space="preserve">distinct </w:t>
      </w:r>
      <w:r w:rsidR="008635DC" w:rsidRPr="0AB5A311">
        <w:rPr>
          <w:rFonts w:ascii="IBM Plex Sans" w:hAnsi="IBM Plex Sans"/>
          <w:sz w:val="20"/>
          <w:szCs w:val="20"/>
        </w:rPr>
        <w:t>position</w:t>
      </w:r>
      <w:r w:rsidR="00E306B3" w:rsidRPr="0AB5A311">
        <w:rPr>
          <w:rFonts w:ascii="IBM Plex Sans" w:hAnsi="IBM Plex Sans"/>
          <w:sz w:val="20"/>
          <w:szCs w:val="20"/>
        </w:rPr>
        <w:t xml:space="preserve"> as a leading </w:t>
      </w:r>
      <w:r w:rsidR="00E8644C" w:rsidRPr="0AB5A311">
        <w:rPr>
          <w:rFonts w:ascii="IBM Plex Sans" w:hAnsi="IBM Plex Sans"/>
          <w:sz w:val="20"/>
          <w:szCs w:val="20"/>
        </w:rPr>
        <w:t>urban investor across markets in Northern Europe</w:t>
      </w:r>
      <w:r w:rsidR="003F5F14" w:rsidRPr="0AB5A311">
        <w:rPr>
          <w:rFonts w:ascii="IBM Plex Sans" w:hAnsi="IBM Plex Sans"/>
          <w:sz w:val="20"/>
          <w:szCs w:val="20"/>
        </w:rPr>
        <w:t>.</w:t>
      </w:r>
      <w:r w:rsidR="00E8644C" w:rsidRPr="0AB5A311">
        <w:rPr>
          <w:rFonts w:ascii="IBM Plex Sans" w:hAnsi="IBM Plex Sans"/>
          <w:sz w:val="20"/>
          <w:szCs w:val="20"/>
        </w:rPr>
        <w:t xml:space="preserve"> </w:t>
      </w:r>
    </w:p>
    <w:p w14:paraId="252EFB34" w14:textId="0379E09A" w:rsidR="005A4908" w:rsidRDefault="00246918" w:rsidP="0031005E">
      <w:pPr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sz w:val="20"/>
          <w:szCs w:val="20"/>
        </w:rPr>
        <w:t>T</w:t>
      </w:r>
      <w:r w:rsidR="00490282">
        <w:rPr>
          <w:rFonts w:ascii="IBM Plex Sans" w:hAnsi="IBM Plex Sans"/>
          <w:sz w:val="20"/>
          <w:szCs w:val="20"/>
        </w:rPr>
        <w:t>he firm’s</w:t>
      </w:r>
      <w:r w:rsidR="00186044">
        <w:rPr>
          <w:rFonts w:ascii="IBM Plex Sans" w:hAnsi="IBM Plex Sans"/>
          <w:sz w:val="20"/>
          <w:szCs w:val="20"/>
        </w:rPr>
        <w:t xml:space="preserve"> investment strategies Nrep and Velo Capital will gradually </w:t>
      </w:r>
      <w:r w:rsidR="007E2C4A">
        <w:rPr>
          <w:rFonts w:ascii="IBM Plex Sans" w:hAnsi="IBM Plex Sans"/>
          <w:sz w:val="20"/>
          <w:szCs w:val="20"/>
        </w:rPr>
        <w:t xml:space="preserve">be sunset </w:t>
      </w:r>
      <w:r w:rsidR="004D2927">
        <w:rPr>
          <w:rFonts w:ascii="IBM Plex Sans" w:hAnsi="IBM Plex Sans"/>
          <w:sz w:val="20"/>
          <w:szCs w:val="20"/>
        </w:rPr>
        <w:t xml:space="preserve">to </w:t>
      </w:r>
      <w:r w:rsidR="00186044">
        <w:rPr>
          <w:rFonts w:ascii="IBM Plex Sans" w:hAnsi="IBM Plex Sans"/>
          <w:sz w:val="20"/>
          <w:szCs w:val="20"/>
        </w:rPr>
        <w:t>operat</w:t>
      </w:r>
      <w:r w:rsidR="00153DDB">
        <w:rPr>
          <w:rFonts w:ascii="IBM Plex Sans" w:hAnsi="IBM Plex Sans"/>
          <w:sz w:val="20"/>
          <w:szCs w:val="20"/>
        </w:rPr>
        <w:t>e</w:t>
      </w:r>
      <w:r w:rsidR="00186044">
        <w:rPr>
          <w:rFonts w:ascii="IBM Plex Sans" w:hAnsi="IBM Plex Sans"/>
          <w:sz w:val="20"/>
          <w:szCs w:val="20"/>
        </w:rPr>
        <w:t xml:space="preserve"> under the brand Urban Partners</w:t>
      </w:r>
      <w:r w:rsidR="005F023E">
        <w:rPr>
          <w:rFonts w:ascii="IBM Plex Sans" w:hAnsi="IBM Plex Sans"/>
          <w:sz w:val="20"/>
          <w:szCs w:val="20"/>
        </w:rPr>
        <w:t xml:space="preserve"> and referred to as</w:t>
      </w:r>
      <w:r w:rsidR="00002056">
        <w:rPr>
          <w:rFonts w:ascii="IBM Plex Sans" w:hAnsi="IBM Plex Sans"/>
          <w:sz w:val="20"/>
          <w:szCs w:val="20"/>
        </w:rPr>
        <w:t xml:space="preserve"> the</w:t>
      </w:r>
      <w:r w:rsidR="005F023E">
        <w:rPr>
          <w:rFonts w:ascii="IBM Plex Sans" w:hAnsi="IBM Plex Sans"/>
          <w:sz w:val="20"/>
          <w:szCs w:val="20"/>
        </w:rPr>
        <w:t xml:space="preserve"> respective</w:t>
      </w:r>
      <w:r w:rsidR="00002056">
        <w:rPr>
          <w:rFonts w:ascii="IBM Plex Sans" w:hAnsi="IBM Plex Sans"/>
          <w:sz w:val="20"/>
          <w:szCs w:val="20"/>
        </w:rPr>
        <w:t xml:space="preserve"> investment</w:t>
      </w:r>
      <w:r w:rsidR="005F023E">
        <w:rPr>
          <w:rFonts w:ascii="IBM Plex Sans" w:hAnsi="IBM Plex Sans"/>
          <w:sz w:val="20"/>
          <w:szCs w:val="20"/>
        </w:rPr>
        <w:t xml:space="preserve"> strateg</w:t>
      </w:r>
      <w:r w:rsidR="00002056">
        <w:rPr>
          <w:rFonts w:ascii="IBM Plex Sans" w:hAnsi="IBM Plex Sans"/>
          <w:sz w:val="20"/>
          <w:szCs w:val="20"/>
        </w:rPr>
        <w:t>ies</w:t>
      </w:r>
      <w:r w:rsidR="005F023E">
        <w:rPr>
          <w:rFonts w:ascii="IBM Plex Sans" w:hAnsi="IBM Plex Sans"/>
          <w:sz w:val="20"/>
          <w:szCs w:val="20"/>
        </w:rPr>
        <w:t xml:space="preserve">: </w:t>
      </w:r>
      <w:r w:rsidR="005F023E" w:rsidRPr="005F023E">
        <w:rPr>
          <w:rFonts w:ascii="IBM Plex Sans" w:hAnsi="IBM Plex Sans"/>
          <w:i/>
          <w:iCs/>
          <w:sz w:val="20"/>
          <w:szCs w:val="20"/>
        </w:rPr>
        <w:t>real estate</w:t>
      </w:r>
      <w:r w:rsidR="005F023E">
        <w:rPr>
          <w:rFonts w:ascii="IBM Plex Sans" w:hAnsi="IBM Plex Sans"/>
          <w:sz w:val="20"/>
          <w:szCs w:val="20"/>
        </w:rPr>
        <w:t xml:space="preserve"> and </w:t>
      </w:r>
      <w:r w:rsidR="005F023E" w:rsidRPr="005F023E">
        <w:rPr>
          <w:rFonts w:ascii="IBM Plex Sans" w:hAnsi="IBM Plex Sans"/>
          <w:i/>
          <w:iCs/>
          <w:sz w:val="20"/>
          <w:szCs w:val="20"/>
        </w:rPr>
        <w:t>credit</w:t>
      </w:r>
      <w:r w:rsidR="00186044">
        <w:rPr>
          <w:rFonts w:ascii="IBM Plex Sans" w:hAnsi="IBM Plex Sans"/>
          <w:sz w:val="20"/>
          <w:szCs w:val="20"/>
        </w:rPr>
        <w:t>.</w:t>
      </w:r>
      <w:r w:rsidR="00155A71">
        <w:rPr>
          <w:rFonts w:ascii="IBM Plex Sans" w:hAnsi="IBM Plex Sans"/>
          <w:sz w:val="20"/>
          <w:szCs w:val="20"/>
        </w:rPr>
        <w:t xml:space="preserve"> </w:t>
      </w:r>
      <w:r w:rsidR="005A4908">
        <w:rPr>
          <w:rFonts w:ascii="IBM Plex Sans" w:hAnsi="IBM Plex Sans"/>
          <w:sz w:val="20"/>
          <w:szCs w:val="20"/>
        </w:rPr>
        <w:t>Th</w:t>
      </w:r>
      <w:r w:rsidR="00155A71">
        <w:rPr>
          <w:rFonts w:ascii="IBM Plex Sans" w:hAnsi="IBM Plex Sans"/>
          <w:sz w:val="20"/>
          <w:szCs w:val="20"/>
        </w:rPr>
        <w:t>e</w:t>
      </w:r>
      <w:r w:rsidR="005A4908">
        <w:rPr>
          <w:rFonts w:ascii="IBM Plex Sans" w:hAnsi="IBM Plex Sans"/>
          <w:sz w:val="20"/>
          <w:szCs w:val="20"/>
        </w:rPr>
        <w:t xml:space="preserve"> </w:t>
      </w:r>
      <w:r w:rsidR="00155A71">
        <w:rPr>
          <w:rFonts w:ascii="IBM Plex Sans" w:hAnsi="IBM Plex Sans"/>
          <w:sz w:val="20"/>
          <w:szCs w:val="20"/>
        </w:rPr>
        <w:t>name unification</w:t>
      </w:r>
      <w:r w:rsidR="005A4908">
        <w:rPr>
          <w:rFonts w:ascii="IBM Plex Sans" w:hAnsi="IBM Plex Sans"/>
          <w:sz w:val="20"/>
          <w:szCs w:val="20"/>
        </w:rPr>
        <w:t xml:space="preserve"> change will not impact </w:t>
      </w:r>
      <w:r w:rsidR="006F42B3">
        <w:rPr>
          <w:rFonts w:ascii="IBM Plex Sans" w:hAnsi="IBM Plex Sans"/>
          <w:sz w:val="20"/>
          <w:szCs w:val="20"/>
        </w:rPr>
        <w:t xml:space="preserve">the </w:t>
      </w:r>
      <w:r w:rsidR="0086085A">
        <w:rPr>
          <w:rFonts w:ascii="IBM Plex Sans" w:hAnsi="IBM Plex Sans"/>
          <w:sz w:val="20"/>
          <w:szCs w:val="20"/>
        </w:rPr>
        <w:t xml:space="preserve">business strategy, governance, </w:t>
      </w:r>
      <w:r w:rsidR="006F42B3">
        <w:rPr>
          <w:rFonts w:ascii="IBM Plex Sans" w:hAnsi="IBM Plex Sans"/>
          <w:sz w:val="20"/>
          <w:szCs w:val="20"/>
        </w:rPr>
        <w:t xml:space="preserve">ownership nor </w:t>
      </w:r>
      <w:r w:rsidR="00155A71">
        <w:rPr>
          <w:rFonts w:ascii="IBM Plex Sans" w:hAnsi="IBM Plex Sans"/>
          <w:sz w:val="20"/>
          <w:szCs w:val="20"/>
        </w:rPr>
        <w:t xml:space="preserve">any </w:t>
      </w:r>
      <w:r w:rsidR="005A4908">
        <w:rPr>
          <w:rFonts w:ascii="IBM Plex Sans" w:hAnsi="IBM Plex Sans"/>
          <w:sz w:val="20"/>
          <w:szCs w:val="20"/>
        </w:rPr>
        <w:t xml:space="preserve">agreements with the firm’s </w:t>
      </w:r>
      <w:r w:rsidR="00D24F67">
        <w:rPr>
          <w:rFonts w:ascii="IBM Plex Sans" w:hAnsi="IBM Plex Sans"/>
          <w:sz w:val="20"/>
          <w:szCs w:val="20"/>
        </w:rPr>
        <w:t xml:space="preserve">partners. </w:t>
      </w:r>
      <w:r w:rsidR="00A269E2">
        <w:rPr>
          <w:rFonts w:ascii="IBM Plex Sans" w:hAnsi="IBM Plex Sans"/>
          <w:sz w:val="20"/>
          <w:szCs w:val="20"/>
        </w:rPr>
        <w:t>Rather, by consolidating under a single brand, Urban Partners further commits to its mission of strategically aligning global capital to</w:t>
      </w:r>
      <w:r w:rsidR="000A737E">
        <w:rPr>
          <w:rFonts w:ascii="IBM Plex Sans" w:hAnsi="IBM Plex Sans"/>
          <w:sz w:val="20"/>
          <w:szCs w:val="20"/>
        </w:rPr>
        <w:t xml:space="preserve"> </w:t>
      </w:r>
      <w:r w:rsidR="00D975E8">
        <w:rPr>
          <w:rFonts w:ascii="IBM Plex Sans" w:hAnsi="IBM Plex Sans"/>
          <w:sz w:val="20"/>
          <w:szCs w:val="20"/>
        </w:rPr>
        <w:t xml:space="preserve">help cities adopt </w:t>
      </w:r>
      <w:r w:rsidR="00201ADA">
        <w:rPr>
          <w:rFonts w:ascii="IBM Plex Sans" w:hAnsi="IBM Plex Sans"/>
          <w:sz w:val="20"/>
          <w:szCs w:val="20"/>
        </w:rPr>
        <w:t xml:space="preserve">solutions to growing </w:t>
      </w:r>
      <w:r w:rsidR="00B766ED">
        <w:rPr>
          <w:rFonts w:ascii="IBM Plex Sans" w:hAnsi="IBM Plex Sans"/>
          <w:sz w:val="20"/>
          <w:szCs w:val="20"/>
        </w:rPr>
        <w:t xml:space="preserve">supply-demand imbalances </w:t>
      </w:r>
      <w:r w:rsidR="00201ADA">
        <w:rPr>
          <w:rFonts w:ascii="IBM Plex Sans" w:hAnsi="IBM Plex Sans"/>
          <w:sz w:val="20"/>
          <w:szCs w:val="20"/>
        </w:rPr>
        <w:t>driven by urbani</w:t>
      </w:r>
      <w:r w:rsidR="004435CF">
        <w:rPr>
          <w:rFonts w:ascii="IBM Plex Sans" w:hAnsi="IBM Plex Sans"/>
          <w:sz w:val="20"/>
          <w:szCs w:val="20"/>
        </w:rPr>
        <w:t>s</w:t>
      </w:r>
      <w:r w:rsidR="00201ADA">
        <w:rPr>
          <w:rFonts w:ascii="IBM Plex Sans" w:hAnsi="IBM Plex Sans"/>
          <w:sz w:val="20"/>
          <w:szCs w:val="20"/>
        </w:rPr>
        <w:t xml:space="preserve">ation. </w:t>
      </w:r>
    </w:p>
    <w:p w14:paraId="6FA0345A" w14:textId="11DF6A8C" w:rsidR="005B5E5D" w:rsidRDefault="00F105B9" w:rsidP="0031005E">
      <w:pPr>
        <w:rPr>
          <w:rFonts w:ascii="IBM Plex Sans" w:hAnsi="IBM Plex Sans"/>
          <w:i/>
          <w:iCs/>
          <w:sz w:val="20"/>
          <w:szCs w:val="20"/>
        </w:rPr>
      </w:pPr>
      <w:r>
        <w:rPr>
          <w:rFonts w:ascii="IBM Plex Sans" w:hAnsi="IBM Plex Sans"/>
          <w:b/>
          <w:bCs/>
          <w:sz w:val="20"/>
          <w:szCs w:val="20"/>
        </w:rPr>
        <w:t>Jens Stender</w:t>
      </w:r>
      <w:r w:rsidRPr="00B40A30">
        <w:rPr>
          <w:rFonts w:ascii="IBM Plex Sans" w:hAnsi="IBM Plex Sans"/>
          <w:b/>
          <w:bCs/>
          <w:sz w:val="20"/>
          <w:szCs w:val="20"/>
        </w:rPr>
        <w:t xml:space="preserve">, </w:t>
      </w:r>
      <w:r>
        <w:rPr>
          <w:rFonts w:ascii="IBM Plex Sans" w:hAnsi="IBM Plex Sans"/>
          <w:b/>
          <w:bCs/>
          <w:sz w:val="20"/>
          <w:szCs w:val="20"/>
        </w:rPr>
        <w:t>Co-</w:t>
      </w:r>
      <w:r w:rsidRPr="00B40A30">
        <w:rPr>
          <w:rFonts w:ascii="IBM Plex Sans" w:hAnsi="IBM Plex Sans"/>
          <w:b/>
          <w:bCs/>
          <w:sz w:val="20"/>
          <w:szCs w:val="20"/>
        </w:rPr>
        <w:t xml:space="preserve">CEO </w:t>
      </w:r>
      <w:r>
        <w:rPr>
          <w:rFonts w:ascii="IBM Plex Sans" w:hAnsi="IBM Plex Sans"/>
          <w:b/>
          <w:bCs/>
          <w:sz w:val="20"/>
          <w:szCs w:val="20"/>
        </w:rPr>
        <w:t>of</w:t>
      </w:r>
      <w:r w:rsidRPr="00B40A30">
        <w:rPr>
          <w:rFonts w:ascii="IBM Plex Sans" w:hAnsi="IBM Plex Sans"/>
          <w:b/>
          <w:bCs/>
          <w:sz w:val="20"/>
          <w:szCs w:val="20"/>
        </w:rPr>
        <w:t xml:space="preserve"> </w:t>
      </w:r>
      <w:r>
        <w:rPr>
          <w:rFonts w:ascii="IBM Plex Sans" w:hAnsi="IBM Plex Sans"/>
          <w:b/>
          <w:bCs/>
          <w:sz w:val="20"/>
          <w:szCs w:val="20"/>
        </w:rPr>
        <w:t>Urban Partners</w:t>
      </w:r>
      <w:r>
        <w:rPr>
          <w:rFonts w:ascii="IBM Plex Sans" w:hAnsi="IBM Plex Sans"/>
          <w:sz w:val="20"/>
          <w:szCs w:val="20"/>
        </w:rPr>
        <w:t xml:space="preserve">: </w:t>
      </w:r>
      <w:r w:rsidR="00364B40">
        <w:rPr>
          <w:rFonts w:ascii="IBM Plex Sans" w:hAnsi="IBM Plex Sans"/>
          <w:i/>
          <w:iCs/>
          <w:sz w:val="20"/>
          <w:szCs w:val="20"/>
        </w:rPr>
        <w:t>“</w:t>
      </w:r>
      <w:r w:rsidR="00D85A88">
        <w:rPr>
          <w:rFonts w:ascii="IBM Plex Sans" w:hAnsi="IBM Plex Sans"/>
          <w:i/>
          <w:iCs/>
          <w:sz w:val="20"/>
          <w:szCs w:val="20"/>
        </w:rPr>
        <w:t xml:space="preserve">Our </w:t>
      </w:r>
      <w:r w:rsidR="009B7EA7" w:rsidRPr="009B7EA7">
        <w:rPr>
          <w:rFonts w:ascii="IBM Plex Sans" w:hAnsi="IBM Plex Sans"/>
          <w:i/>
          <w:iCs/>
          <w:sz w:val="20"/>
          <w:szCs w:val="20"/>
        </w:rPr>
        <w:t xml:space="preserve">20-year </w:t>
      </w:r>
      <w:r w:rsidR="002A0F59">
        <w:rPr>
          <w:rFonts w:ascii="IBM Plex Sans" w:hAnsi="IBM Plex Sans"/>
          <w:i/>
          <w:iCs/>
          <w:sz w:val="20"/>
          <w:szCs w:val="20"/>
        </w:rPr>
        <w:t xml:space="preserve">of </w:t>
      </w:r>
      <w:r w:rsidR="009B7EA7" w:rsidRPr="009B7EA7">
        <w:rPr>
          <w:rFonts w:ascii="IBM Plex Sans" w:hAnsi="IBM Plex Sans"/>
          <w:i/>
          <w:iCs/>
          <w:sz w:val="20"/>
          <w:szCs w:val="20"/>
        </w:rPr>
        <w:t xml:space="preserve">track record of delivering strong, risk-adjusted returns </w:t>
      </w:r>
      <w:r w:rsidR="00FB56B8" w:rsidRPr="00FB56B8">
        <w:rPr>
          <w:rFonts w:ascii="IBM Plex Sans" w:hAnsi="IBM Plex Sans"/>
          <w:i/>
          <w:iCs/>
          <w:sz w:val="20"/>
          <w:szCs w:val="20"/>
        </w:rPr>
        <w:t xml:space="preserve">while </w:t>
      </w:r>
      <w:r w:rsidR="00E31A50" w:rsidRPr="0AB5A311">
        <w:rPr>
          <w:rFonts w:ascii="IBM Plex Sans" w:hAnsi="IBM Plex Sans"/>
          <w:i/>
          <w:iCs/>
          <w:sz w:val="20"/>
          <w:szCs w:val="20"/>
        </w:rPr>
        <w:t>m</w:t>
      </w:r>
      <w:r w:rsidR="00FB56B8" w:rsidRPr="0AB5A311">
        <w:rPr>
          <w:rFonts w:ascii="IBM Plex Sans" w:hAnsi="IBM Plex Sans"/>
          <w:i/>
          <w:iCs/>
          <w:sz w:val="20"/>
          <w:szCs w:val="20"/>
        </w:rPr>
        <w:t>a</w:t>
      </w:r>
      <w:r w:rsidR="00E31A50" w:rsidRPr="0AB5A311">
        <w:rPr>
          <w:rFonts w:ascii="IBM Plex Sans" w:hAnsi="IBM Plex Sans"/>
          <w:i/>
          <w:iCs/>
          <w:sz w:val="20"/>
          <w:szCs w:val="20"/>
        </w:rPr>
        <w:t>k</w:t>
      </w:r>
      <w:r w:rsidR="00FB56B8" w:rsidRPr="0AB5A311">
        <w:rPr>
          <w:rFonts w:ascii="IBM Plex Sans" w:hAnsi="IBM Plex Sans"/>
          <w:i/>
          <w:iCs/>
          <w:sz w:val="20"/>
          <w:szCs w:val="20"/>
        </w:rPr>
        <w:t>ing</w:t>
      </w:r>
      <w:r w:rsidR="00FB56B8" w:rsidRPr="00FB56B8">
        <w:rPr>
          <w:rFonts w:ascii="IBM Plex Sans" w:hAnsi="IBM Plex Sans"/>
          <w:i/>
          <w:iCs/>
          <w:sz w:val="20"/>
          <w:szCs w:val="20"/>
        </w:rPr>
        <w:t xml:space="preserve"> a lasting </w:t>
      </w:r>
      <w:r w:rsidR="00E31A50">
        <w:rPr>
          <w:rFonts w:ascii="IBM Plex Sans" w:hAnsi="IBM Plex Sans"/>
          <w:i/>
          <w:iCs/>
          <w:sz w:val="20"/>
          <w:szCs w:val="20"/>
        </w:rPr>
        <w:t xml:space="preserve">positive </w:t>
      </w:r>
      <w:r w:rsidR="00FB56B8" w:rsidRPr="00FB56B8">
        <w:rPr>
          <w:rFonts w:ascii="IBM Plex Sans" w:hAnsi="IBM Plex Sans"/>
          <w:i/>
          <w:iCs/>
          <w:sz w:val="20"/>
          <w:szCs w:val="20"/>
        </w:rPr>
        <w:t>impact on cit</w:t>
      </w:r>
      <w:r w:rsidR="005E17D3">
        <w:rPr>
          <w:rFonts w:ascii="IBM Plex Sans" w:hAnsi="IBM Plex Sans"/>
          <w:i/>
          <w:iCs/>
          <w:sz w:val="20"/>
          <w:szCs w:val="20"/>
        </w:rPr>
        <w:t>i</w:t>
      </w:r>
      <w:r w:rsidR="00FB56B8" w:rsidRPr="00FB56B8">
        <w:rPr>
          <w:rFonts w:ascii="IBM Plex Sans" w:hAnsi="IBM Plex Sans"/>
          <w:i/>
          <w:iCs/>
          <w:sz w:val="20"/>
          <w:szCs w:val="20"/>
        </w:rPr>
        <w:t>es speaks to our commitment</w:t>
      </w:r>
      <w:r w:rsidR="000F095C">
        <w:rPr>
          <w:rFonts w:ascii="IBM Plex Sans" w:hAnsi="IBM Plex Sans"/>
          <w:i/>
          <w:iCs/>
          <w:sz w:val="20"/>
          <w:szCs w:val="20"/>
        </w:rPr>
        <w:t xml:space="preserve"> to excellence. </w:t>
      </w:r>
      <w:r w:rsidR="008A0957">
        <w:rPr>
          <w:rFonts w:ascii="IBM Plex Sans" w:hAnsi="IBM Plex Sans"/>
          <w:i/>
          <w:iCs/>
          <w:sz w:val="20"/>
          <w:szCs w:val="20"/>
        </w:rPr>
        <w:t xml:space="preserve">Now, we </w:t>
      </w:r>
      <w:r w:rsidR="008A0957" w:rsidRPr="0031005E">
        <w:rPr>
          <w:rFonts w:ascii="IBM Plex Sans" w:hAnsi="IBM Plex Sans"/>
          <w:i/>
          <w:iCs/>
          <w:sz w:val="20"/>
          <w:szCs w:val="20"/>
        </w:rPr>
        <w:t xml:space="preserve">strengthen our </w:t>
      </w:r>
      <w:r w:rsidR="008A0957">
        <w:rPr>
          <w:rFonts w:ascii="IBM Plex Sans" w:hAnsi="IBM Plex Sans"/>
          <w:i/>
          <w:iCs/>
          <w:sz w:val="20"/>
          <w:szCs w:val="20"/>
        </w:rPr>
        <w:t xml:space="preserve">positioning by </w:t>
      </w:r>
      <w:r w:rsidR="008A0957" w:rsidRPr="0031005E">
        <w:rPr>
          <w:rFonts w:ascii="IBM Plex Sans" w:hAnsi="IBM Plex Sans"/>
          <w:i/>
          <w:iCs/>
          <w:sz w:val="20"/>
          <w:szCs w:val="20"/>
        </w:rPr>
        <w:t xml:space="preserve">uniting our </w:t>
      </w:r>
      <w:r w:rsidR="005E17D3">
        <w:rPr>
          <w:rFonts w:ascii="IBM Plex Sans" w:hAnsi="IBM Plex Sans"/>
          <w:i/>
          <w:iCs/>
          <w:sz w:val="20"/>
          <w:szCs w:val="20"/>
        </w:rPr>
        <w:t>strategies</w:t>
      </w:r>
      <w:r w:rsidR="008A0957" w:rsidRPr="0031005E">
        <w:rPr>
          <w:rFonts w:ascii="IBM Plex Sans" w:hAnsi="IBM Plex Sans"/>
          <w:i/>
          <w:iCs/>
          <w:sz w:val="20"/>
          <w:szCs w:val="20"/>
        </w:rPr>
        <w:t xml:space="preserve"> </w:t>
      </w:r>
      <w:r w:rsidR="008A0957">
        <w:rPr>
          <w:rFonts w:ascii="IBM Plex Sans" w:hAnsi="IBM Plex Sans"/>
          <w:i/>
          <w:iCs/>
          <w:sz w:val="20"/>
          <w:szCs w:val="20"/>
        </w:rPr>
        <w:t>under one name</w:t>
      </w:r>
      <w:r w:rsidR="005E17D3">
        <w:rPr>
          <w:rFonts w:ascii="IBM Plex Sans" w:hAnsi="IBM Plex Sans"/>
          <w:i/>
          <w:iCs/>
          <w:sz w:val="20"/>
          <w:szCs w:val="20"/>
        </w:rPr>
        <w:t>.</w:t>
      </w:r>
      <w:r w:rsidR="000F095C">
        <w:rPr>
          <w:rFonts w:ascii="IBM Plex Sans" w:hAnsi="IBM Plex Sans"/>
          <w:i/>
          <w:iCs/>
          <w:sz w:val="20"/>
          <w:szCs w:val="20"/>
        </w:rPr>
        <w:t xml:space="preserve"> </w:t>
      </w:r>
      <w:r w:rsidR="0084365D" w:rsidRPr="0AB5A311">
        <w:rPr>
          <w:rFonts w:ascii="IBM Plex Sans" w:hAnsi="IBM Plex Sans"/>
          <w:i/>
          <w:iCs/>
          <w:sz w:val="20"/>
          <w:szCs w:val="20"/>
        </w:rPr>
        <w:t>O</w:t>
      </w:r>
      <w:r w:rsidR="00917CA5" w:rsidRPr="0AB5A311">
        <w:rPr>
          <w:rFonts w:ascii="IBM Plex Sans" w:hAnsi="IBM Plex Sans"/>
          <w:i/>
          <w:iCs/>
          <w:sz w:val="20"/>
          <w:szCs w:val="20"/>
        </w:rPr>
        <w:t>ur</w:t>
      </w:r>
      <w:r w:rsidR="00917CA5">
        <w:rPr>
          <w:rFonts w:ascii="IBM Plex Sans" w:hAnsi="IBM Plex Sans"/>
          <w:i/>
          <w:iCs/>
          <w:sz w:val="20"/>
          <w:szCs w:val="20"/>
        </w:rPr>
        <w:t xml:space="preserve"> </w:t>
      </w:r>
      <w:r w:rsidR="005E17D3" w:rsidRPr="0031005E">
        <w:rPr>
          <w:rFonts w:ascii="IBM Plex Sans" w:hAnsi="IBM Plex Sans"/>
          <w:i/>
          <w:iCs/>
          <w:sz w:val="20"/>
          <w:szCs w:val="20"/>
        </w:rPr>
        <w:t>real estate</w:t>
      </w:r>
      <w:r w:rsidR="00917CA5">
        <w:rPr>
          <w:rFonts w:ascii="IBM Plex Sans" w:hAnsi="IBM Plex Sans"/>
          <w:i/>
          <w:iCs/>
          <w:sz w:val="20"/>
          <w:szCs w:val="20"/>
        </w:rPr>
        <w:t xml:space="preserve"> business</w:t>
      </w:r>
      <w:r w:rsidR="005E17D3" w:rsidRPr="0031005E">
        <w:rPr>
          <w:rFonts w:ascii="IBM Plex Sans" w:hAnsi="IBM Plex Sans"/>
          <w:i/>
          <w:iCs/>
          <w:sz w:val="20"/>
          <w:szCs w:val="20"/>
        </w:rPr>
        <w:t xml:space="preserve"> </w:t>
      </w:r>
      <w:r w:rsidR="0084365D">
        <w:rPr>
          <w:rFonts w:ascii="IBM Plex Sans" w:hAnsi="IBM Plex Sans"/>
          <w:i/>
          <w:iCs/>
          <w:sz w:val="20"/>
          <w:szCs w:val="20"/>
        </w:rPr>
        <w:t xml:space="preserve">remains </w:t>
      </w:r>
      <w:r w:rsidR="005E17D3" w:rsidRPr="0031005E">
        <w:rPr>
          <w:rFonts w:ascii="IBM Plex Sans" w:hAnsi="IBM Plex Sans"/>
          <w:i/>
          <w:iCs/>
          <w:sz w:val="20"/>
          <w:szCs w:val="20"/>
        </w:rPr>
        <w:t xml:space="preserve">at the heart of what we do, </w:t>
      </w:r>
      <w:r w:rsidR="005E17D3">
        <w:rPr>
          <w:rFonts w:ascii="IBM Plex Sans" w:hAnsi="IBM Plex Sans"/>
          <w:i/>
          <w:iCs/>
          <w:sz w:val="20"/>
          <w:szCs w:val="20"/>
        </w:rPr>
        <w:t xml:space="preserve">our hyperlocal and specialised approach remains our edge </w:t>
      </w:r>
      <w:r w:rsidR="005E17D3" w:rsidRPr="0031005E">
        <w:rPr>
          <w:rFonts w:ascii="IBM Plex Sans" w:hAnsi="IBM Plex Sans"/>
          <w:i/>
          <w:iCs/>
          <w:sz w:val="20"/>
          <w:szCs w:val="20"/>
        </w:rPr>
        <w:t>and our values</w:t>
      </w:r>
      <w:r w:rsidR="004B0D23" w:rsidRPr="004B0D23">
        <w:rPr>
          <w:rFonts w:ascii="IBM Plex Sans" w:hAnsi="IBM Plex Sans"/>
          <w:i/>
          <w:iCs/>
          <w:sz w:val="20"/>
          <w:szCs w:val="20"/>
        </w:rPr>
        <w:t>-guided culture</w:t>
      </w:r>
      <w:r w:rsidR="004B0D23">
        <w:rPr>
          <w:rFonts w:ascii="IBM Plex Sans" w:hAnsi="IBM Plex Sans"/>
          <w:i/>
          <w:iCs/>
          <w:sz w:val="20"/>
          <w:szCs w:val="20"/>
        </w:rPr>
        <w:t xml:space="preserve"> s</w:t>
      </w:r>
      <w:r w:rsidR="0016717C" w:rsidRPr="0AB5A311">
        <w:rPr>
          <w:rFonts w:ascii="IBM Plex Sans" w:hAnsi="IBM Plex Sans"/>
          <w:i/>
          <w:iCs/>
          <w:sz w:val="20"/>
          <w:szCs w:val="20"/>
        </w:rPr>
        <w:t>tays</w:t>
      </w:r>
      <w:r w:rsidR="005E17D3">
        <w:rPr>
          <w:rFonts w:ascii="IBM Plex Sans" w:hAnsi="IBM Plex Sans"/>
          <w:i/>
          <w:iCs/>
          <w:sz w:val="20"/>
          <w:szCs w:val="20"/>
        </w:rPr>
        <w:t xml:space="preserve"> unchanged</w:t>
      </w:r>
      <w:r w:rsidR="00917CA5" w:rsidDel="00D91733">
        <w:rPr>
          <w:rFonts w:ascii="IBM Plex Sans" w:hAnsi="IBM Plex Sans"/>
          <w:i/>
          <w:iCs/>
          <w:sz w:val="20"/>
          <w:szCs w:val="20"/>
        </w:rPr>
        <w:t>.</w:t>
      </w:r>
      <w:r w:rsidR="00917CA5">
        <w:rPr>
          <w:rFonts w:ascii="IBM Plex Sans" w:hAnsi="IBM Plex Sans"/>
          <w:i/>
          <w:iCs/>
          <w:sz w:val="20"/>
          <w:szCs w:val="20"/>
        </w:rPr>
        <w:t>”</w:t>
      </w:r>
    </w:p>
    <w:p w14:paraId="2ADF85C5" w14:textId="64069964" w:rsidR="004A3CBA" w:rsidRDefault="0031005E" w:rsidP="007337E1">
      <w:pPr>
        <w:rPr>
          <w:rFonts w:ascii="IBM Plex Sans" w:hAnsi="IBM Plex Sans"/>
          <w:sz w:val="20"/>
          <w:szCs w:val="20"/>
        </w:rPr>
      </w:pPr>
      <w:r w:rsidRPr="0031005E">
        <w:rPr>
          <w:rFonts w:ascii="IBM Plex Sans" w:hAnsi="IBM Plex Sans"/>
          <w:sz w:val="20"/>
          <w:szCs w:val="20"/>
        </w:rPr>
        <w:t xml:space="preserve">With </w:t>
      </w:r>
      <w:r w:rsidR="001043D2">
        <w:rPr>
          <w:rFonts w:ascii="IBM Plex Sans" w:hAnsi="IBM Plex Sans"/>
          <w:sz w:val="20"/>
          <w:szCs w:val="20"/>
        </w:rPr>
        <w:t xml:space="preserve">more than </w:t>
      </w:r>
      <w:r w:rsidRPr="0031005E">
        <w:rPr>
          <w:rFonts w:ascii="IBM Plex Sans" w:hAnsi="IBM Plex Sans"/>
          <w:sz w:val="20"/>
          <w:szCs w:val="20"/>
        </w:rPr>
        <w:t>€</w:t>
      </w:r>
      <w:r w:rsidR="001043D2">
        <w:rPr>
          <w:rFonts w:ascii="IBM Plex Sans" w:hAnsi="IBM Plex Sans"/>
          <w:sz w:val="20"/>
          <w:szCs w:val="20"/>
        </w:rPr>
        <w:t>22</w:t>
      </w:r>
      <w:r w:rsidRPr="0031005E">
        <w:rPr>
          <w:rFonts w:ascii="IBM Plex Sans" w:hAnsi="IBM Plex Sans"/>
          <w:sz w:val="20"/>
          <w:szCs w:val="20"/>
        </w:rPr>
        <w:t xml:space="preserve"> billion in assets under management, Urban Partners </w:t>
      </w:r>
      <w:r w:rsidR="00AF3DB1">
        <w:rPr>
          <w:rFonts w:ascii="IBM Plex Sans" w:hAnsi="IBM Plex Sans"/>
          <w:sz w:val="20"/>
          <w:szCs w:val="20"/>
        </w:rPr>
        <w:t>is</w:t>
      </w:r>
      <w:r w:rsidR="00AF3DB1" w:rsidRPr="0031005E">
        <w:rPr>
          <w:rFonts w:ascii="IBM Plex Sans" w:hAnsi="IBM Plex Sans"/>
          <w:sz w:val="20"/>
          <w:szCs w:val="20"/>
        </w:rPr>
        <w:t xml:space="preserve"> </w:t>
      </w:r>
      <w:r w:rsidRPr="0031005E">
        <w:rPr>
          <w:rFonts w:ascii="IBM Plex Sans" w:hAnsi="IBM Plex Sans"/>
          <w:sz w:val="20"/>
          <w:szCs w:val="20"/>
        </w:rPr>
        <w:t xml:space="preserve">one of Europe’s leading private investment managers, owners, and operators, with urban real estate </w:t>
      </w:r>
      <w:r w:rsidR="00796DF5">
        <w:rPr>
          <w:rFonts w:ascii="IBM Plex Sans" w:hAnsi="IBM Plex Sans"/>
          <w:sz w:val="20"/>
          <w:szCs w:val="20"/>
        </w:rPr>
        <w:t xml:space="preserve">at </w:t>
      </w:r>
      <w:r w:rsidRPr="0031005E">
        <w:rPr>
          <w:rFonts w:ascii="IBM Plex Sans" w:hAnsi="IBM Plex Sans"/>
          <w:sz w:val="20"/>
          <w:szCs w:val="20"/>
        </w:rPr>
        <w:t xml:space="preserve">its core. </w:t>
      </w:r>
    </w:p>
    <w:p w14:paraId="1BBE01B0" w14:textId="4B77647E" w:rsidR="00BA05CD" w:rsidRDefault="008C79F2" w:rsidP="00796DF5">
      <w:pPr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sz w:val="20"/>
          <w:szCs w:val="20"/>
        </w:rPr>
        <w:t xml:space="preserve">Founded as Nrep in 2005, </w:t>
      </w:r>
      <w:r w:rsidR="001043D2" w:rsidDel="004460D6">
        <w:rPr>
          <w:rFonts w:ascii="IBM Plex Sans" w:hAnsi="IBM Plex Sans"/>
          <w:sz w:val="20"/>
          <w:szCs w:val="20"/>
        </w:rPr>
        <w:t xml:space="preserve"> </w:t>
      </w:r>
      <w:r w:rsidR="00A9776B" w:rsidRPr="0031005E">
        <w:rPr>
          <w:rFonts w:ascii="IBM Plex Sans" w:hAnsi="IBM Plex Sans"/>
          <w:sz w:val="20"/>
          <w:szCs w:val="20"/>
        </w:rPr>
        <w:t>Urban Partners</w:t>
      </w:r>
      <w:r w:rsidR="00A9776B">
        <w:rPr>
          <w:rFonts w:ascii="IBM Plex Sans" w:hAnsi="IBM Plex Sans"/>
          <w:sz w:val="20"/>
          <w:szCs w:val="20"/>
        </w:rPr>
        <w:t xml:space="preserve"> </w:t>
      </w:r>
      <w:r w:rsidR="00A9776B" w:rsidRPr="0031005E">
        <w:rPr>
          <w:rFonts w:ascii="IBM Plex Sans" w:hAnsi="IBM Plex Sans"/>
          <w:sz w:val="20"/>
          <w:szCs w:val="20"/>
        </w:rPr>
        <w:t>was launched as the parent brand for several complementary investment strategie</w:t>
      </w:r>
      <w:r w:rsidR="00A9776B">
        <w:rPr>
          <w:rFonts w:ascii="IBM Plex Sans" w:hAnsi="IBM Plex Sans"/>
          <w:sz w:val="20"/>
          <w:szCs w:val="20"/>
        </w:rPr>
        <w:t>s</w:t>
      </w:r>
      <w:r w:rsidR="00A9776B" w:rsidRPr="0031005E">
        <w:rPr>
          <w:rFonts w:ascii="IBM Plex Sans" w:hAnsi="IBM Plex Sans"/>
          <w:sz w:val="20"/>
          <w:szCs w:val="20"/>
        </w:rPr>
        <w:t xml:space="preserve">. </w:t>
      </w:r>
      <w:r w:rsidR="002515CE">
        <w:rPr>
          <w:rFonts w:ascii="IBM Plex Sans" w:hAnsi="IBM Plex Sans"/>
          <w:sz w:val="20"/>
          <w:szCs w:val="20"/>
        </w:rPr>
        <w:t>The firm’s</w:t>
      </w:r>
      <w:r w:rsidR="00796DF5" w:rsidRPr="0031005E">
        <w:rPr>
          <w:rFonts w:ascii="IBM Plex Sans" w:hAnsi="IBM Plex Sans"/>
          <w:sz w:val="20"/>
          <w:szCs w:val="20"/>
        </w:rPr>
        <w:t xml:space="preserve"> venture capital arm, 2150, will continue to operate as a distinct </w:t>
      </w:r>
      <w:r w:rsidR="00BA05CD">
        <w:rPr>
          <w:rFonts w:ascii="IBM Plex Sans" w:hAnsi="IBM Plex Sans"/>
          <w:sz w:val="20"/>
          <w:szCs w:val="20"/>
        </w:rPr>
        <w:t xml:space="preserve">VC </w:t>
      </w:r>
      <w:r w:rsidR="00796DF5" w:rsidRPr="0031005E">
        <w:rPr>
          <w:rFonts w:ascii="IBM Plex Sans" w:hAnsi="IBM Plex Sans"/>
          <w:sz w:val="20"/>
          <w:szCs w:val="20"/>
        </w:rPr>
        <w:t>brand, investing in transformative technologies that reach beyond the built environmen</w:t>
      </w:r>
      <w:r w:rsidR="002515CE">
        <w:rPr>
          <w:rFonts w:ascii="IBM Plex Sans" w:hAnsi="IBM Plex Sans"/>
          <w:sz w:val="20"/>
          <w:szCs w:val="20"/>
        </w:rPr>
        <w:t>t</w:t>
      </w:r>
      <w:r w:rsidR="00796DF5" w:rsidRPr="0031005E">
        <w:rPr>
          <w:rFonts w:ascii="IBM Plex Sans" w:hAnsi="IBM Plex Sans"/>
          <w:sz w:val="20"/>
          <w:szCs w:val="20"/>
        </w:rPr>
        <w:t>.</w:t>
      </w:r>
    </w:p>
    <w:p w14:paraId="6E43B386" w14:textId="7D8A59F5" w:rsidR="00796DF5" w:rsidRPr="00BD656D" w:rsidRDefault="00D74929" w:rsidP="0031005E">
      <w:pPr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sz w:val="20"/>
          <w:szCs w:val="20"/>
        </w:rPr>
        <w:t>The</w:t>
      </w:r>
      <w:r w:rsidR="00796DF5" w:rsidRPr="00796DF5">
        <w:rPr>
          <w:rFonts w:ascii="IBM Plex Sans" w:hAnsi="IBM Plex Sans"/>
          <w:sz w:val="20"/>
          <w:szCs w:val="20"/>
        </w:rPr>
        <w:t xml:space="preserve"> name </w:t>
      </w:r>
      <w:r w:rsidR="002515CE">
        <w:rPr>
          <w:rFonts w:ascii="IBM Plex Sans" w:hAnsi="IBM Plex Sans"/>
          <w:sz w:val="20"/>
          <w:szCs w:val="20"/>
        </w:rPr>
        <w:t xml:space="preserve">unification </w:t>
      </w:r>
      <w:r w:rsidR="00796DF5">
        <w:rPr>
          <w:rFonts w:ascii="IBM Plex Sans" w:hAnsi="IBM Plex Sans"/>
          <w:sz w:val="20"/>
          <w:szCs w:val="20"/>
        </w:rPr>
        <w:t xml:space="preserve">will be implemented </w:t>
      </w:r>
      <w:r w:rsidR="00796DF5" w:rsidRPr="00796DF5">
        <w:rPr>
          <w:rFonts w:ascii="IBM Plex Sans" w:hAnsi="IBM Plex Sans"/>
          <w:sz w:val="20"/>
          <w:szCs w:val="20"/>
        </w:rPr>
        <w:t>gradually over the coming months</w:t>
      </w:r>
      <w:r w:rsidR="00796DF5">
        <w:rPr>
          <w:rFonts w:ascii="IBM Plex Sans" w:hAnsi="IBM Plex Sans"/>
          <w:sz w:val="20"/>
          <w:szCs w:val="20"/>
        </w:rPr>
        <w:t xml:space="preserve"> with </w:t>
      </w:r>
      <w:r w:rsidR="00E039C1">
        <w:rPr>
          <w:rFonts w:ascii="IBM Plex Sans" w:hAnsi="IBM Plex Sans"/>
          <w:sz w:val="20"/>
          <w:szCs w:val="20"/>
        </w:rPr>
        <w:t xml:space="preserve">expected </w:t>
      </w:r>
      <w:r w:rsidR="00796DF5">
        <w:rPr>
          <w:rFonts w:ascii="IBM Plex Sans" w:hAnsi="IBM Plex Sans"/>
          <w:sz w:val="20"/>
          <w:szCs w:val="20"/>
        </w:rPr>
        <w:t>finali</w:t>
      </w:r>
      <w:r w:rsidR="00D84148">
        <w:rPr>
          <w:rFonts w:ascii="IBM Plex Sans" w:hAnsi="IBM Plex Sans"/>
          <w:sz w:val="20"/>
          <w:szCs w:val="20"/>
        </w:rPr>
        <w:t>s</w:t>
      </w:r>
      <w:r w:rsidR="00796DF5">
        <w:rPr>
          <w:rFonts w:ascii="IBM Plex Sans" w:hAnsi="IBM Plex Sans"/>
          <w:sz w:val="20"/>
          <w:szCs w:val="20"/>
        </w:rPr>
        <w:t xml:space="preserve">ation </w:t>
      </w:r>
      <w:r w:rsidR="00457286">
        <w:rPr>
          <w:rFonts w:ascii="IBM Plex Sans" w:hAnsi="IBM Plex Sans"/>
          <w:sz w:val="20"/>
          <w:szCs w:val="20"/>
        </w:rPr>
        <w:t>during the first quarter of 2026.</w:t>
      </w:r>
      <w:r w:rsidR="00BD656D">
        <w:rPr>
          <w:rFonts w:ascii="IBM Plex Sans" w:hAnsi="IBM Plex Sans"/>
          <w:sz w:val="20"/>
          <w:szCs w:val="20"/>
        </w:rPr>
        <w:br/>
      </w:r>
    </w:p>
    <w:p w14:paraId="6FDD5ADB" w14:textId="1C3604E2" w:rsidR="00206B1F" w:rsidRPr="001A126A" w:rsidRDefault="0010590F" w:rsidP="00A22B21">
      <w:pPr>
        <w:rPr>
          <w:rFonts w:ascii="IBM Plex Sans" w:hAnsi="IBM Plex Sans"/>
          <w:b/>
          <w:bCs/>
          <w:sz w:val="16"/>
          <w:szCs w:val="16"/>
        </w:rPr>
      </w:pPr>
      <w:r w:rsidRPr="001A126A">
        <w:rPr>
          <w:rFonts w:ascii="IBM Plex Sans" w:hAnsi="IBM Plex Sans"/>
          <w:b/>
          <w:bCs/>
          <w:sz w:val="20"/>
          <w:szCs w:val="20"/>
        </w:rPr>
        <w:t>For further details, contact</w:t>
      </w:r>
      <w:r w:rsidR="00EB503C" w:rsidRPr="001A126A">
        <w:rPr>
          <w:rFonts w:ascii="IBM Plex Sans" w:hAnsi="IBM Plex Sans"/>
          <w:b/>
          <w:bCs/>
          <w:sz w:val="20"/>
          <w:szCs w:val="20"/>
        </w:rPr>
        <w:t>:</w:t>
      </w:r>
      <w:r w:rsidR="0043394A" w:rsidRPr="001A126A">
        <w:br/>
      </w:r>
      <w:r w:rsidR="0063614B">
        <w:rPr>
          <w:rFonts w:ascii="IBM Plex Sans" w:hAnsi="IBM Plex Sans" w:cs="Arial"/>
          <w:sz w:val="20"/>
          <w:szCs w:val="20"/>
        </w:rPr>
        <w:t>Anna Hillinge</w:t>
      </w:r>
      <w:r w:rsidR="00830681" w:rsidRPr="001A126A">
        <w:rPr>
          <w:rFonts w:ascii="IBM Plex Sans" w:hAnsi="IBM Plex Sans" w:cs="Arial"/>
          <w:sz w:val="20"/>
          <w:szCs w:val="20"/>
        </w:rPr>
        <w:t xml:space="preserve">, </w:t>
      </w:r>
      <w:r w:rsidR="00796DF5">
        <w:rPr>
          <w:rFonts w:ascii="IBM Plex Sans" w:hAnsi="IBM Plex Sans" w:cs="Arial"/>
          <w:sz w:val="20"/>
          <w:szCs w:val="20"/>
        </w:rPr>
        <w:t xml:space="preserve">Head of </w:t>
      </w:r>
      <w:r w:rsidR="00B40A30">
        <w:rPr>
          <w:rFonts w:ascii="IBM Plex Sans" w:hAnsi="IBM Plex Sans" w:cs="Arial"/>
          <w:sz w:val="20"/>
          <w:szCs w:val="20"/>
        </w:rPr>
        <w:t>Communications,</w:t>
      </w:r>
      <w:r w:rsidR="00830681" w:rsidRPr="001A126A">
        <w:rPr>
          <w:rFonts w:ascii="IBM Plex Sans" w:hAnsi="IBM Plex Sans" w:cs="Arial"/>
          <w:sz w:val="20"/>
          <w:szCs w:val="20"/>
        </w:rPr>
        <w:t xml:space="preserve"> Urban Partners</w:t>
      </w:r>
      <w:r w:rsidR="005D4469" w:rsidRPr="001A126A">
        <w:rPr>
          <w:rFonts w:ascii="IBM Plex Sans" w:hAnsi="IBM Plex Sans" w:cs="Arial"/>
          <w:sz w:val="20"/>
          <w:szCs w:val="20"/>
        </w:rPr>
        <w:t>:</w:t>
      </w:r>
      <w:r w:rsidRPr="001A126A">
        <w:rPr>
          <w:rFonts w:ascii="IBM Plex Sans" w:hAnsi="IBM Plex Sans" w:cs="Arial"/>
          <w:sz w:val="20"/>
          <w:szCs w:val="20"/>
        </w:rPr>
        <w:br/>
      </w:r>
      <w:r w:rsidR="00B40A30" w:rsidRPr="00B40A30">
        <w:rPr>
          <w:rFonts w:ascii="IBM Plex Sans" w:hAnsi="IBM Plex Sans" w:cs="Arial"/>
          <w:sz w:val="20"/>
          <w:szCs w:val="20"/>
        </w:rPr>
        <w:t>+4</w:t>
      </w:r>
      <w:r w:rsidR="0063614B">
        <w:rPr>
          <w:rFonts w:ascii="IBM Plex Sans" w:hAnsi="IBM Plex Sans" w:cs="Arial"/>
          <w:sz w:val="20"/>
          <w:szCs w:val="20"/>
        </w:rPr>
        <w:t>521136243</w:t>
      </w:r>
      <w:r w:rsidRPr="001A126A">
        <w:rPr>
          <w:rFonts w:ascii="IBM Plex Sans" w:hAnsi="IBM Plex Sans" w:cs="Arial"/>
          <w:sz w:val="20"/>
          <w:szCs w:val="20"/>
        </w:rPr>
        <w:t xml:space="preserve"> / </w:t>
      </w:r>
      <w:hyperlink r:id="rId10" w:history="1">
        <w:r w:rsidR="0063614B" w:rsidRPr="00573CD9">
          <w:rPr>
            <w:rStyle w:val="Hyperlink"/>
            <w:rFonts w:ascii="IBM Plex Sans" w:hAnsi="IBM Plex Sans" w:cs="Arial"/>
            <w:sz w:val="20"/>
            <w:szCs w:val="20"/>
          </w:rPr>
          <w:t>anhi@urban.partners</w:t>
        </w:r>
      </w:hyperlink>
      <w:r w:rsidR="00B40A30">
        <w:rPr>
          <w:rFonts w:ascii="IBM Plex Sans" w:hAnsi="IBM Plex Sans" w:cs="Arial"/>
          <w:sz w:val="20"/>
          <w:szCs w:val="20"/>
        </w:rPr>
        <w:t xml:space="preserve"> </w:t>
      </w:r>
      <w:r w:rsidRPr="001A126A">
        <w:rPr>
          <w:rFonts w:ascii="IBM Plex Sans" w:hAnsi="IBM Plex Sans" w:cs="Arial"/>
          <w:sz w:val="20"/>
          <w:szCs w:val="20"/>
        </w:rPr>
        <w:t xml:space="preserve"> </w:t>
      </w:r>
    </w:p>
    <w:p w14:paraId="3AC125F2" w14:textId="101F2ED6" w:rsidR="00917CDE" w:rsidRPr="008E00AE" w:rsidRDefault="0016717C" w:rsidP="2F6F03E2">
      <w:pPr>
        <w:rPr>
          <w:rStyle w:val="Hyperlink"/>
          <w:rFonts w:ascii="IBM Plex Sans" w:hAnsi="IBM Plex Sans"/>
          <w:b/>
          <w:color w:val="auto"/>
          <w:sz w:val="20"/>
          <w:szCs w:val="20"/>
          <w:u w:val="none"/>
        </w:rPr>
      </w:pPr>
      <w:r>
        <w:rPr>
          <w:rFonts w:ascii="IBM Plex Sans" w:hAnsi="IBM Plex Sans"/>
          <w:b/>
          <w:bCs/>
          <w:sz w:val="20"/>
          <w:szCs w:val="20"/>
        </w:rPr>
        <w:br/>
      </w:r>
      <w:r w:rsidR="004020B6" w:rsidRPr="001A126A">
        <w:rPr>
          <w:rFonts w:ascii="IBM Plex Sans" w:hAnsi="IBM Plex Sans"/>
          <w:b/>
          <w:bCs/>
          <w:sz w:val="20"/>
          <w:szCs w:val="20"/>
        </w:rPr>
        <w:t>About</w:t>
      </w:r>
      <w:r w:rsidR="0043394A" w:rsidRPr="001A126A">
        <w:rPr>
          <w:rFonts w:ascii="IBM Plex Sans" w:hAnsi="IBM Plex Sans"/>
          <w:b/>
          <w:bCs/>
          <w:sz w:val="20"/>
          <w:szCs w:val="20"/>
        </w:rPr>
        <w:t xml:space="preserve"> Urban Partners</w:t>
      </w:r>
      <w:r w:rsidR="008E00AE">
        <w:rPr>
          <w:rFonts w:ascii="IBM Plex Sans" w:hAnsi="IBM Plex Sans"/>
          <w:b/>
          <w:bCs/>
          <w:sz w:val="20"/>
          <w:szCs w:val="20"/>
        </w:rPr>
        <w:br/>
      </w:r>
      <w:r w:rsidR="001174FC" w:rsidRPr="00F57359">
        <w:rPr>
          <w:rFonts w:ascii="IBM Plex Sans" w:hAnsi="IBM Plex Sans"/>
          <w:sz w:val="20"/>
          <w:szCs w:val="20"/>
        </w:rPr>
        <w:t xml:space="preserve">Urban Partners is a leading European </w:t>
      </w:r>
      <w:r w:rsidR="001174FC" w:rsidRPr="00AD3152">
        <w:rPr>
          <w:rFonts w:ascii="IBM Plex Sans" w:hAnsi="IBM Plex Sans"/>
          <w:sz w:val="20"/>
          <w:szCs w:val="20"/>
          <w:lang w:val="en-US"/>
        </w:rPr>
        <w:t>ur</w:t>
      </w:r>
      <w:r w:rsidR="001174FC">
        <w:rPr>
          <w:rFonts w:ascii="IBM Plex Sans" w:hAnsi="IBM Plex Sans"/>
          <w:sz w:val="20"/>
          <w:szCs w:val="20"/>
          <w:lang w:val="en-US"/>
        </w:rPr>
        <w:t xml:space="preserve">ban investment manager, owner and operator </w:t>
      </w:r>
      <w:r w:rsidR="00F57359" w:rsidRPr="00F57359">
        <w:rPr>
          <w:rFonts w:ascii="IBM Plex Sans" w:hAnsi="IBM Plex Sans"/>
          <w:sz w:val="20"/>
          <w:szCs w:val="20"/>
        </w:rPr>
        <w:t xml:space="preserve">with a 20-year track record of delivering strong, risk-adjusted returns through market cycles. We </w:t>
      </w:r>
      <w:r w:rsidR="00025DE3">
        <w:rPr>
          <w:rFonts w:ascii="IBM Plex Sans" w:hAnsi="IBM Plex Sans"/>
          <w:sz w:val="20"/>
          <w:szCs w:val="20"/>
        </w:rPr>
        <w:t>develop</w:t>
      </w:r>
      <w:r w:rsidR="00F57359" w:rsidRPr="00F57359">
        <w:rPr>
          <w:rFonts w:ascii="IBM Plex Sans" w:hAnsi="IBM Plex Sans"/>
          <w:sz w:val="20"/>
          <w:szCs w:val="20"/>
        </w:rPr>
        <w:t xml:space="preserve"> and actively manage high-quality assets in prime locations across Northern Europe. </w:t>
      </w:r>
      <w:r w:rsidR="00F57359">
        <w:rPr>
          <w:rFonts w:ascii="IBM Plex Sans" w:hAnsi="IBM Plex Sans"/>
          <w:sz w:val="20"/>
          <w:szCs w:val="20"/>
        </w:rPr>
        <w:t>Founded</w:t>
      </w:r>
      <w:r w:rsidR="00AD3152">
        <w:rPr>
          <w:rFonts w:ascii="IBM Plex Sans" w:hAnsi="IBM Plex Sans"/>
          <w:sz w:val="20"/>
          <w:szCs w:val="20"/>
        </w:rPr>
        <w:t xml:space="preserve"> as Nrep</w:t>
      </w:r>
      <w:r w:rsidR="00F57359">
        <w:rPr>
          <w:rFonts w:ascii="IBM Plex Sans" w:hAnsi="IBM Plex Sans"/>
          <w:sz w:val="20"/>
          <w:szCs w:val="20"/>
        </w:rPr>
        <w:t xml:space="preserve"> in 2005, </w:t>
      </w:r>
      <w:r w:rsidR="00F57359" w:rsidRPr="00F57359">
        <w:rPr>
          <w:rFonts w:ascii="IBM Plex Sans" w:hAnsi="IBM Plex Sans"/>
          <w:sz w:val="20"/>
          <w:szCs w:val="20"/>
        </w:rPr>
        <w:t xml:space="preserve">Urban Partners has </w:t>
      </w:r>
      <w:r w:rsidR="00AD3152">
        <w:rPr>
          <w:rFonts w:ascii="IBM Plex Sans" w:hAnsi="IBM Plex Sans"/>
          <w:sz w:val="20"/>
          <w:szCs w:val="20"/>
        </w:rPr>
        <w:t xml:space="preserve">more than </w:t>
      </w:r>
      <w:r w:rsidR="00F57359" w:rsidRPr="00F57359">
        <w:rPr>
          <w:rFonts w:ascii="IBM Plex Sans" w:hAnsi="IBM Plex Sans"/>
          <w:sz w:val="20"/>
          <w:szCs w:val="20"/>
        </w:rPr>
        <w:t>€22 billion in assets under management through multiple strategies across the capital structure. We invest with high conviction in urban environments where we see strong, resilient economies and outsize growth potential.</w:t>
      </w:r>
    </w:p>
    <w:sectPr w:rsidR="00917CDE" w:rsidRPr="008E00AE" w:rsidSect="008E00AE">
      <w:headerReference w:type="default" r:id="rId11"/>
      <w:pgSz w:w="11906" w:h="16838"/>
      <w:pgMar w:top="117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7A91" w14:textId="77777777" w:rsidR="00A600D5" w:rsidRDefault="00A600D5" w:rsidP="0028018C">
      <w:pPr>
        <w:spacing w:after="0" w:line="240" w:lineRule="auto"/>
      </w:pPr>
      <w:r>
        <w:separator/>
      </w:r>
    </w:p>
  </w:endnote>
  <w:endnote w:type="continuationSeparator" w:id="0">
    <w:p w14:paraId="0E67C108" w14:textId="77777777" w:rsidR="00A600D5" w:rsidRDefault="00A600D5" w:rsidP="0028018C">
      <w:pPr>
        <w:spacing w:after="0" w:line="240" w:lineRule="auto"/>
      </w:pPr>
      <w:r>
        <w:continuationSeparator/>
      </w:r>
    </w:p>
  </w:endnote>
  <w:endnote w:type="continuationNotice" w:id="1">
    <w:p w14:paraId="6A30B663" w14:textId="77777777" w:rsidR="00A600D5" w:rsidRDefault="00A600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EBF8" w14:textId="77777777" w:rsidR="00A600D5" w:rsidRDefault="00A600D5" w:rsidP="0028018C">
      <w:pPr>
        <w:spacing w:after="0" w:line="240" w:lineRule="auto"/>
      </w:pPr>
      <w:r>
        <w:separator/>
      </w:r>
    </w:p>
  </w:footnote>
  <w:footnote w:type="continuationSeparator" w:id="0">
    <w:p w14:paraId="47DA2AEA" w14:textId="77777777" w:rsidR="00A600D5" w:rsidRDefault="00A600D5" w:rsidP="0028018C">
      <w:pPr>
        <w:spacing w:after="0" w:line="240" w:lineRule="auto"/>
      </w:pPr>
      <w:r>
        <w:continuationSeparator/>
      </w:r>
    </w:p>
  </w:footnote>
  <w:footnote w:type="continuationNotice" w:id="1">
    <w:p w14:paraId="6BC359CD" w14:textId="77777777" w:rsidR="00A600D5" w:rsidRDefault="00A600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69C6" w14:textId="1678DC4F" w:rsidR="005C43D8" w:rsidRDefault="00532B40" w:rsidP="005C43D8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E69505" wp14:editId="243CCBBA">
          <wp:simplePos x="0" y="0"/>
          <wp:positionH relativeFrom="column">
            <wp:posOffset>5234940</wp:posOffset>
          </wp:positionH>
          <wp:positionV relativeFrom="paragraph">
            <wp:posOffset>-169545</wp:posOffset>
          </wp:positionV>
          <wp:extent cx="1075690" cy="414020"/>
          <wp:effectExtent l="0" t="0" r="0" b="0"/>
          <wp:wrapSquare wrapText="bothSides"/>
          <wp:docPr id="13194908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49083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DE2DCC" w14:textId="10B1F7B7" w:rsidR="005C43D8" w:rsidRDefault="005C4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186"/>
    <w:multiLevelType w:val="hybridMultilevel"/>
    <w:tmpl w:val="D7764F82"/>
    <w:lvl w:ilvl="0" w:tplc="C6043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681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F4F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EA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202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88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4B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64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EF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342241"/>
    <w:multiLevelType w:val="multilevel"/>
    <w:tmpl w:val="C5C0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2D04B4"/>
    <w:multiLevelType w:val="hybridMultilevel"/>
    <w:tmpl w:val="242881B0"/>
    <w:lvl w:ilvl="0" w:tplc="DBDC308E">
      <w:numFmt w:val="bullet"/>
      <w:lvlText w:val="–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C2B63"/>
    <w:multiLevelType w:val="hybridMultilevel"/>
    <w:tmpl w:val="9034B724"/>
    <w:lvl w:ilvl="0" w:tplc="950A2C16">
      <w:numFmt w:val="bullet"/>
      <w:lvlText w:val="–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F32FF"/>
    <w:multiLevelType w:val="hybridMultilevel"/>
    <w:tmpl w:val="36E2F062"/>
    <w:lvl w:ilvl="0" w:tplc="99E42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C4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A4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A8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CE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00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922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61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CD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F7400E"/>
    <w:multiLevelType w:val="hybridMultilevel"/>
    <w:tmpl w:val="12FE17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D5DD2"/>
    <w:multiLevelType w:val="multilevel"/>
    <w:tmpl w:val="23CA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11052F"/>
    <w:multiLevelType w:val="hybridMultilevel"/>
    <w:tmpl w:val="30905BCC"/>
    <w:lvl w:ilvl="0" w:tplc="2CA4F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A7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6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EA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C1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EE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420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82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A9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E12855"/>
    <w:multiLevelType w:val="multilevel"/>
    <w:tmpl w:val="E644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125128"/>
    <w:multiLevelType w:val="hybridMultilevel"/>
    <w:tmpl w:val="5790B6A0"/>
    <w:lvl w:ilvl="0" w:tplc="8856E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2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8C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6A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CB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364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8C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84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2E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780ECC"/>
    <w:multiLevelType w:val="hybridMultilevel"/>
    <w:tmpl w:val="96B2AB58"/>
    <w:lvl w:ilvl="0" w:tplc="DB4A4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105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E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F0C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8B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06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28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6F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DC8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A632BC"/>
    <w:multiLevelType w:val="hybridMultilevel"/>
    <w:tmpl w:val="3182D63E"/>
    <w:lvl w:ilvl="0" w:tplc="BEB0F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EF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CE9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C8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BE2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6A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EC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AAB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21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627215D"/>
    <w:multiLevelType w:val="multilevel"/>
    <w:tmpl w:val="383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3971586">
    <w:abstractNumId w:val="2"/>
  </w:num>
  <w:num w:numId="2" w16cid:durableId="1543907328">
    <w:abstractNumId w:val="3"/>
  </w:num>
  <w:num w:numId="3" w16cid:durableId="829708714">
    <w:abstractNumId w:val="1"/>
  </w:num>
  <w:num w:numId="4" w16cid:durableId="1930654981">
    <w:abstractNumId w:val="8"/>
  </w:num>
  <w:num w:numId="5" w16cid:durableId="898367926">
    <w:abstractNumId w:val="12"/>
  </w:num>
  <w:num w:numId="6" w16cid:durableId="1889950123">
    <w:abstractNumId w:val="6"/>
  </w:num>
  <w:num w:numId="7" w16cid:durableId="636691447">
    <w:abstractNumId w:val="11"/>
  </w:num>
  <w:num w:numId="8" w16cid:durableId="1183787749">
    <w:abstractNumId w:val="4"/>
  </w:num>
  <w:num w:numId="9" w16cid:durableId="148861974">
    <w:abstractNumId w:val="9"/>
  </w:num>
  <w:num w:numId="10" w16cid:durableId="1791628715">
    <w:abstractNumId w:val="10"/>
  </w:num>
  <w:num w:numId="11" w16cid:durableId="1639332931">
    <w:abstractNumId w:val="7"/>
  </w:num>
  <w:num w:numId="12" w16cid:durableId="1206605017">
    <w:abstractNumId w:val="0"/>
  </w:num>
  <w:num w:numId="13" w16cid:durableId="967198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DD"/>
    <w:rsid w:val="00000C63"/>
    <w:rsid w:val="00002056"/>
    <w:rsid w:val="0000385E"/>
    <w:rsid w:val="00006031"/>
    <w:rsid w:val="00006F45"/>
    <w:rsid w:val="00011959"/>
    <w:rsid w:val="0001374A"/>
    <w:rsid w:val="0002034D"/>
    <w:rsid w:val="000204D7"/>
    <w:rsid w:val="00021BE3"/>
    <w:rsid w:val="00022605"/>
    <w:rsid w:val="00022D66"/>
    <w:rsid w:val="00024F47"/>
    <w:rsid w:val="00025296"/>
    <w:rsid w:val="00025DE3"/>
    <w:rsid w:val="00032A5A"/>
    <w:rsid w:val="000355E0"/>
    <w:rsid w:val="000378A9"/>
    <w:rsid w:val="00040D7C"/>
    <w:rsid w:val="00040DE3"/>
    <w:rsid w:val="000419C3"/>
    <w:rsid w:val="00042092"/>
    <w:rsid w:val="000525E0"/>
    <w:rsid w:val="000543B1"/>
    <w:rsid w:val="00067F02"/>
    <w:rsid w:val="000702D8"/>
    <w:rsid w:val="000759D8"/>
    <w:rsid w:val="0008517A"/>
    <w:rsid w:val="00085345"/>
    <w:rsid w:val="00085E02"/>
    <w:rsid w:val="000877EC"/>
    <w:rsid w:val="00090CDC"/>
    <w:rsid w:val="00093513"/>
    <w:rsid w:val="00097140"/>
    <w:rsid w:val="000A07EC"/>
    <w:rsid w:val="000A737E"/>
    <w:rsid w:val="000A7BCB"/>
    <w:rsid w:val="000B2401"/>
    <w:rsid w:val="000C5237"/>
    <w:rsid w:val="000C7476"/>
    <w:rsid w:val="000E49BE"/>
    <w:rsid w:val="000F095C"/>
    <w:rsid w:val="000F2956"/>
    <w:rsid w:val="001018DF"/>
    <w:rsid w:val="00102533"/>
    <w:rsid w:val="001035A9"/>
    <w:rsid w:val="001043D2"/>
    <w:rsid w:val="0010590F"/>
    <w:rsid w:val="001165BF"/>
    <w:rsid w:val="001174FC"/>
    <w:rsid w:val="00120C04"/>
    <w:rsid w:val="00122ECB"/>
    <w:rsid w:val="0013257C"/>
    <w:rsid w:val="001451DA"/>
    <w:rsid w:val="001452AC"/>
    <w:rsid w:val="00145C7C"/>
    <w:rsid w:val="00147C09"/>
    <w:rsid w:val="001503E4"/>
    <w:rsid w:val="00151ACD"/>
    <w:rsid w:val="00153DDB"/>
    <w:rsid w:val="00155A71"/>
    <w:rsid w:val="0016717C"/>
    <w:rsid w:val="0017280F"/>
    <w:rsid w:val="001729C6"/>
    <w:rsid w:val="0017396F"/>
    <w:rsid w:val="00183E8C"/>
    <w:rsid w:val="00186044"/>
    <w:rsid w:val="001868AB"/>
    <w:rsid w:val="001873FA"/>
    <w:rsid w:val="001929EA"/>
    <w:rsid w:val="001936E4"/>
    <w:rsid w:val="0019772D"/>
    <w:rsid w:val="001A0864"/>
    <w:rsid w:val="001A126A"/>
    <w:rsid w:val="001A685E"/>
    <w:rsid w:val="001B5001"/>
    <w:rsid w:val="001D4BB6"/>
    <w:rsid w:val="001D6326"/>
    <w:rsid w:val="001D6FD0"/>
    <w:rsid w:val="001E1BE0"/>
    <w:rsid w:val="001E2144"/>
    <w:rsid w:val="001E4647"/>
    <w:rsid w:val="001E6307"/>
    <w:rsid w:val="001F0926"/>
    <w:rsid w:val="001F11C7"/>
    <w:rsid w:val="001F1F99"/>
    <w:rsid w:val="001F2E5F"/>
    <w:rsid w:val="001F6A57"/>
    <w:rsid w:val="001F6EE0"/>
    <w:rsid w:val="001F7D5D"/>
    <w:rsid w:val="00201ADA"/>
    <w:rsid w:val="002055F1"/>
    <w:rsid w:val="00206B1F"/>
    <w:rsid w:val="00210449"/>
    <w:rsid w:val="002118AD"/>
    <w:rsid w:val="0021376E"/>
    <w:rsid w:val="002168A7"/>
    <w:rsid w:val="00216F23"/>
    <w:rsid w:val="00223337"/>
    <w:rsid w:val="00226070"/>
    <w:rsid w:val="00226593"/>
    <w:rsid w:val="00230E61"/>
    <w:rsid w:val="002318F8"/>
    <w:rsid w:val="002336A1"/>
    <w:rsid w:val="0024064C"/>
    <w:rsid w:val="00241CD9"/>
    <w:rsid w:val="00246918"/>
    <w:rsid w:val="0025093D"/>
    <w:rsid w:val="002515CE"/>
    <w:rsid w:val="00251E59"/>
    <w:rsid w:val="00252AF5"/>
    <w:rsid w:val="00257D2E"/>
    <w:rsid w:val="00260DC7"/>
    <w:rsid w:val="00262017"/>
    <w:rsid w:val="00266E06"/>
    <w:rsid w:val="002725E7"/>
    <w:rsid w:val="00272EBA"/>
    <w:rsid w:val="0028018C"/>
    <w:rsid w:val="002869FC"/>
    <w:rsid w:val="002927F4"/>
    <w:rsid w:val="002A0F59"/>
    <w:rsid w:val="002A1F3B"/>
    <w:rsid w:val="002A5469"/>
    <w:rsid w:val="002A727B"/>
    <w:rsid w:val="002C228A"/>
    <w:rsid w:val="002C4549"/>
    <w:rsid w:val="002C696A"/>
    <w:rsid w:val="002D4CB6"/>
    <w:rsid w:val="002D6344"/>
    <w:rsid w:val="002D6BFB"/>
    <w:rsid w:val="002D7017"/>
    <w:rsid w:val="002D8DAF"/>
    <w:rsid w:val="002E10BB"/>
    <w:rsid w:val="002E1D6F"/>
    <w:rsid w:val="002E3A28"/>
    <w:rsid w:val="002E6C6C"/>
    <w:rsid w:val="002E7A34"/>
    <w:rsid w:val="002F0F46"/>
    <w:rsid w:val="002F29C1"/>
    <w:rsid w:val="002F6744"/>
    <w:rsid w:val="003000A1"/>
    <w:rsid w:val="00300246"/>
    <w:rsid w:val="003068A5"/>
    <w:rsid w:val="0031005E"/>
    <w:rsid w:val="003146C5"/>
    <w:rsid w:val="00316DE5"/>
    <w:rsid w:val="00324DD3"/>
    <w:rsid w:val="00342324"/>
    <w:rsid w:val="00344A76"/>
    <w:rsid w:val="003451F1"/>
    <w:rsid w:val="00347B8E"/>
    <w:rsid w:val="00360391"/>
    <w:rsid w:val="00360FCA"/>
    <w:rsid w:val="0036337A"/>
    <w:rsid w:val="00363737"/>
    <w:rsid w:val="00364B40"/>
    <w:rsid w:val="0037121F"/>
    <w:rsid w:val="00371BCF"/>
    <w:rsid w:val="00371E37"/>
    <w:rsid w:val="00373877"/>
    <w:rsid w:val="00376F4D"/>
    <w:rsid w:val="00377795"/>
    <w:rsid w:val="00391517"/>
    <w:rsid w:val="00391EC5"/>
    <w:rsid w:val="00393BFF"/>
    <w:rsid w:val="003A1BCE"/>
    <w:rsid w:val="003A2906"/>
    <w:rsid w:val="003A6E20"/>
    <w:rsid w:val="003B01F3"/>
    <w:rsid w:val="003B1213"/>
    <w:rsid w:val="003B1C9C"/>
    <w:rsid w:val="003B5CF5"/>
    <w:rsid w:val="003B6A5F"/>
    <w:rsid w:val="003B737B"/>
    <w:rsid w:val="003C0D2A"/>
    <w:rsid w:val="003D08EA"/>
    <w:rsid w:val="003E4E73"/>
    <w:rsid w:val="003E7B7A"/>
    <w:rsid w:val="003F16EC"/>
    <w:rsid w:val="003F3585"/>
    <w:rsid w:val="003F5163"/>
    <w:rsid w:val="003F5F14"/>
    <w:rsid w:val="0040137F"/>
    <w:rsid w:val="00401B1F"/>
    <w:rsid w:val="00401F2B"/>
    <w:rsid w:val="00401F79"/>
    <w:rsid w:val="004020B6"/>
    <w:rsid w:val="004139B3"/>
    <w:rsid w:val="00413DE4"/>
    <w:rsid w:val="00414549"/>
    <w:rsid w:val="00414D71"/>
    <w:rsid w:val="004152D2"/>
    <w:rsid w:val="004158EF"/>
    <w:rsid w:val="0042034F"/>
    <w:rsid w:val="004240B4"/>
    <w:rsid w:val="00432402"/>
    <w:rsid w:val="0043309C"/>
    <w:rsid w:val="0043394A"/>
    <w:rsid w:val="00435216"/>
    <w:rsid w:val="00437636"/>
    <w:rsid w:val="004435CF"/>
    <w:rsid w:val="004460D6"/>
    <w:rsid w:val="00447A2B"/>
    <w:rsid w:val="004501C8"/>
    <w:rsid w:val="00454C38"/>
    <w:rsid w:val="00457286"/>
    <w:rsid w:val="00460A58"/>
    <w:rsid w:val="00470740"/>
    <w:rsid w:val="00474E76"/>
    <w:rsid w:val="00476038"/>
    <w:rsid w:val="00477A69"/>
    <w:rsid w:val="00477DDE"/>
    <w:rsid w:val="004803DD"/>
    <w:rsid w:val="00485AE3"/>
    <w:rsid w:val="00490282"/>
    <w:rsid w:val="0049534A"/>
    <w:rsid w:val="004971EB"/>
    <w:rsid w:val="0049764B"/>
    <w:rsid w:val="00497A47"/>
    <w:rsid w:val="00497B12"/>
    <w:rsid w:val="004A046F"/>
    <w:rsid w:val="004A04F5"/>
    <w:rsid w:val="004A0C0C"/>
    <w:rsid w:val="004A1149"/>
    <w:rsid w:val="004A3CBA"/>
    <w:rsid w:val="004A569C"/>
    <w:rsid w:val="004B0D23"/>
    <w:rsid w:val="004B4F12"/>
    <w:rsid w:val="004C43D9"/>
    <w:rsid w:val="004D2927"/>
    <w:rsid w:val="004D4455"/>
    <w:rsid w:val="004D4CD9"/>
    <w:rsid w:val="004D5425"/>
    <w:rsid w:val="004D5998"/>
    <w:rsid w:val="004D5CDB"/>
    <w:rsid w:val="004E1B3D"/>
    <w:rsid w:val="004E6670"/>
    <w:rsid w:val="004E70B1"/>
    <w:rsid w:val="004F722E"/>
    <w:rsid w:val="0050110E"/>
    <w:rsid w:val="00502E3E"/>
    <w:rsid w:val="00504834"/>
    <w:rsid w:val="00504B0E"/>
    <w:rsid w:val="00514815"/>
    <w:rsid w:val="0051729B"/>
    <w:rsid w:val="00520D4B"/>
    <w:rsid w:val="00521A31"/>
    <w:rsid w:val="005231E6"/>
    <w:rsid w:val="0052419F"/>
    <w:rsid w:val="00531539"/>
    <w:rsid w:val="005316D0"/>
    <w:rsid w:val="00531B1B"/>
    <w:rsid w:val="00532B40"/>
    <w:rsid w:val="005356CD"/>
    <w:rsid w:val="00544F32"/>
    <w:rsid w:val="005466F5"/>
    <w:rsid w:val="005512C7"/>
    <w:rsid w:val="005521A2"/>
    <w:rsid w:val="00556741"/>
    <w:rsid w:val="00556E14"/>
    <w:rsid w:val="005608B2"/>
    <w:rsid w:val="00560FB0"/>
    <w:rsid w:val="005618DF"/>
    <w:rsid w:val="00563AB8"/>
    <w:rsid w:val="00570CCA"/>
    <w:rsid w:val="00582D93"/>
    <w:rsid w:val="0058757D"/>
    <w:rsid w:val="00592B34"/>
    <w:rsid w:val="00593018"/>
    <w:rsid w:val="0059395D"/>
    <w:rsid w:val="005953A1"/>
    <w:rsid w:val="005A341B"/>
    <w:rsid w:val="005A4908"/>
    <w:rsid w:val="005A5441"/>
    <w:rsid w:val="005A5ED0"/>
    <w:rsid w:val="005A73AA"/>
    <w:rsid w:val="005B07EE"/>
    <w:rsid w:val="005B5269"/>
    <w:rsid w:val="005B5E5D"/>
    <w:rsid w:val="005B6252"/>
    <w:rsid w:val="005C43D8"/>
    <w:rsid w:val="005D1B45"/>
    <w:rsid w:val="005D4172"/>
    <w:rsid w:val="005D4469"/>
    <w:rsid w:val="005E1757"/>
    <w:rsid w:val="005E17D3"/>
    <w:rsid w:val="005E2034"/>
    <w:rsid w:val="005E2184"/>
    <w:rsid w:val="005E2AC0"/>
    <w:rsid w:val="005E5C4D"/>
    <w:rsid w:val="005F023E"/>
    <w:rsid w:val="005F447E"/>
    <w:rsid w:val="005F7EA1"/>
    <w:rsid w:val="00600228"/>
    <w:rsid w:val="00601B49"/>
    <w:rsid w:val="00621C42"/>
    <w:rsid w:val="0062618B"/>
    <w:rsid w:val="006273CC"/>
    <w:rsid w:val="006275E1"/>
    <w:rsid w:val="006276B1"/>
    <w:rsid w:val="0063049C"/>
    <w:rsid w:val="006307AC"/>
    <w:rsid w:val="006345E1"/>
    <w:rsid w:val="00634BEC"/>
    <w:rsid w:val="0063614B"/>
    <w:rsid w:val="00637E66"/>
    <w:rsid w:val="00646F15"/>
    <w:rsid w:val="0065084D"/>
    <w:rsid w:val="0065509D"/>
    <w:rsid w:val="006577AA"/>
    <w:rsid w:val="006663CD"/>
    <w:rsid w:val="00666A77"/>
    <w:rsid w:val="00666C2D"/>
    <w:rsid w:val="006679A0"/>
    <w:rsid w:val="0067071B"/>
    <w:rsid w:val="00673E40"/>
    <w:rsid w:val="006816E1"/>
    <w:rsid w:val="0068290F"/>
    <w:rsid w:val="00682FCA"/>
    <w:rsid w:val="00685355"/>
    <w:rsid w:val="00686588"/>
    <w:rsid w:val="00692050"/>
    <w:rsid w:val="00697AEF"/>
    <w:rsid w:val="00697B8A"/>
    <w:rsid w:val="006A2999"/>
    <w:rsid w:val="006A6432"/>
    <w:rsid w:val="006A67D1"/>
    <w:rsid w:val="006A7085"/>
    <w:rsid w:val="006A760D"/>
    <w:rsid w:val="006B595B"/>
    <w:rsid w:val="006C0E3D"/>
    <w:rsid w:val="006C3F8B"/>
    <w:rsid w:val="006D20EC"/>
    <w:rsid w:val="006E1EDF"/>
    <w:rsid w:val="006E5A22"/>
    <w:rsid w:val="006E6D3A"/>
    <w:rsid w:val="006F281C"/>
    <w:rsid w:val="006F30F6"/>
    <w:rsid w:val="006F42B3"/>
    <w:rsid w:val="006F5C37"/>
    <w:rsid w:val="007022C3"/>
    <w:rsid w:val="0070278F"/>
    <w:rsid w:val="0070324E"/>
    <w:rsid w:val="00704A30"/>
    <w:rsid w:val="00713995"/>
    <w:rsid w:val="0071772A"/>
    <w:rsid w:val="0073090A"/>
    <w:rsid w:val="00731840"/>
    <w:rsid w:val="007337E1"/>
    <w:rsid w:val="00735A3B"/>
    <w:rsid w:val="007449F6"/>
    <w:rsid w:val="00747941"/>
    <w:rsid w:val="00750B46"/>
    <w:rsid w:val="007525C1"/>
    <w:rsid w:val="0075399C"/>
    <w:rsid w:val="0075746E"/>
    <w:rsid w:val="007620BF"/>
    <w:rsid w:val="007640AC"/>
    <w:rsid w:val="00764B35"/>
    <w:rsid w:val="0076588B"/>
    <w:rsid w:val="00771D89"/>
    <w:rsid w:val="00775DEE"/>
    <w:rsid w:val="00775F50"/>
    <w:rsid w:val="00791BD2"/>
    <w:rsid w:val="00796DF5"/>
    <w:rsid w:val="00797487"/>
    <w:rsid w:val="00797B17"/>
    <w:rsid w:val="007A1403"/>
    <w:rsid w:val="007A1B47"/>
    <w:rsid w:val="007A3A1A"/>
    <w:rsid w:val="007A7F46"/>
    <w:rsid w:val="007B4BA0"/>
    <w:rsid w:val="007C6C3D"/>
    <w:rsid w:val="007E2C4A"/>
    <w:rsid w:val="007E6CD9"/>
    <w:rsid w:val="007F2DCD"/>
    <w:rsid w:val="007F5866"/>
    <w:rsid w:val="008001C4"/>
    <w:rsid w:val="008018FD"/>
    <w:rsid w:val="00830681"/>
    <w:rsid w:val="00834E30"/>
    <w:rsid w:val="00835154"/>
    <w:rsid w:val="0084365D"/>
    <w:rsid w:val="0084480B"/>
    <w:rsid w:val="008540A3"/>
    <w:rsid w:val="0086085A"/>
    <w:rsid w:val="008635DC"/>
    <w:rsid w:val="00863764"/>
    <w:rsid w:val="008640D9"/>
    <w:rsid w:val="0086492B"/>
    <w:rsid w:val="0086744C"/>
    <w:rsid w:val="008778CD"/>
    <w:rsid w:val="00884F05"/>
    <w:rsid w:val="00886F27"/>
    <w:rsid w:val="00891E42"/>
    <w:rsid w:val="00897A25"/>
    <w:rsid w:val="008A0957"/>
    <w:rsid w:val="008A1945"/>
    <w:rsid w:val="008A3A61"/>
    <w:rsid w:val="008A4E30"/>
    <w:rsid w:val="008A61FD"/>
    <w:rsid w:val="008A7224"/>
    <w:rsid w:val="008B1A89"/>
    <w:rsid w:val="008C1B68"/>
    <w:rsid w:val="008C741A"/>
    <w:rsid w:val="008C79F2"/>
    <w:rsid w:val="008D157A"/>
    <w:rsid w:val="008D361C"/>
    <w:rsid w:val="008D3841"/>
    <w:rsid w:val="008D48D3"/>
    <w:rsid w:val="008E00AE"/>
    <w:rsid w:val="008E325B"/>
    <w:rsid w:val="008E694E"/>
    <w:rsid w:val="008E857D"/>
    <w:rsid w:val="008F57FD"/>
    <w:rsid w:val="008F632B"/>
    <w:rsid w:val="008F63DA"/>
    <w:rsid w:val="008F72E1"/>
    <w:rsid w:val="008F744C"/>
    <w:rsid w:val="008F8BEF"/>
    <w:rsid w:val="0090611B"/>
    <w:rsid w:val="00910F95"/>
    <w:rsid w:val="009134CC"/>
    <w:rsid w:val="00914EC4"/>
    <w:rsid w:val="00917CA5"/>
    <w:rsid w:val="00917CDE"/>
    <w:rsid w:val="009236A3"/>
    <w:rsid w:val="00937DC1"/>
    <w:rsid w:val="0094021C"/>
    <w:rsid w:val="009419D4"/>
    <w:rsid w:val="00942CB9"/>
    <w:rsid w:val="00944D97"/>
    <w:rsid w:val="00945321"/>
    <w:rsid w:val="00952CBC"/>
    <w:rsid w:val="00952D91"/>
    <w:rsid w:val="00956C9C"/>
    <w:rsid w:val="00956ECB"/>
    <w:rsid w:val="0096173B"/>
    <w:rsid w:val="009658E6"/>
    <w:rsid w:val="009676A9"/>
    <w:rsid w:val="00972104"/>
    <w:rsid w:val="009776BC"/>
    <w:rsid w:val="00980FD9"/>
    <w:rsid w:val="00983693"/>
    <w:rsid w:val="00985402"/>
    <w:rsid w:val="0099158E"/>
    <w:rsid w:val="009A022A"/>
    <w:rsid w:val="009A08DB"/>
    <w:rsid w:val="009A28C6"/>
    <w:rsid w:val="009B4CEC"/>
    <w:rsid w:val="009B5820"/>
    <w:rsid w:val="009B7EA7"/>
    <w:rsid w:val="009C76EC"/>
    <w:rsid w:val="009C79D8"/>
    <w:rsid w:val="009D707C"/>
    <w:rsid w:val="009E3F02"/>
    <w:rsid w:val="009E4A34"/>
    <w:rsid w:val="009E520B"/>
    <w:rsid w:val="009F5291"/>
    <w:rsid w:val="009F56D9"/>
    <w:rsid w:val="00A03FB9"/>
    <w:rsid w:val="00A07317"/>
    <w:rsid w:val="00A07CC3"/>
    <w:rsid w:val="00A10A1D"/>
    <w:rsid w:val="00A14155"/>
    <w:rsid w:val="00A148F9"/>
    <w:rsid w:val="00A210E0"/>
    <w:rsid w:val="00A22B21"/>
    <w:rsid w:val="00A269E2"/>
    <w:rsid w:val="00A33B0A"/>
    <w:rsid w:val="00A37847"/>
    <w:rsid w:val="00A37FD6"/>
    <w:rsid w:val="00A4145B"/>
    <w:rsid w:val="00A41D20"/>
    <w:rsid w:val="00A42E01"/>
    <w:rsid w:val="00A438AF"/>
    <w:rsid w:val="00A44C81"/>
    <w:rsid w:val="00A46C68"/>
    <w:rsid w:val="00A5007E"/>
    <w:rsid w:val="00A52D2C"/>
    <w:rsid w:val="00A57978"/>
    <w:rsid w:val="00A600D5"/>
    <w:rsid w:val="00A6203E"/>
    <w:rsid w:val="00A63E3E"/>
    <w:rsid w:val="00A65C03"/>
    <w:rsid w:val="00A66D0D"/>
    <w:rsid w:val="00A71CF1"/>
    <w:rsid w:val="00A73A13"/>
    <w:rsid w:val="00A76E28"/>
    <w:rsid w:val="00A9772B"/>
    <w:rsid w:val="00A9776B"/>
    <w:rsid w:val="00AA1820"/>
    <w:rsid w:val="00AA6F6B"/>
    <w:rsid w:val="00AB319B"/>
    <w:rsid w:val="00AB3E33"/>
    <w:rsid w:val="00AB7C0C"/>
    <w:rsid w:val="00AC0F30"/>
    <w:rsid w:val="00AC1C12"/>
    <w:rsid w:val="00AC2E29"/>
    <w:rsid w:val="00AC3E75"/>
    <w:rsid w:val="00AC4159"/>
    <w:rsid w:val="00AC5CB9"/>
    <w:rsid w:val="00AC69BA"/>
    <w:rsid w:val="00AD2BAB"/>
    <w:rsid w:val="00AD3152"/>
    <w:rsid w:val="00AD777D"/>
    <w:rsid w:val="00AD7F4E"/>
    <w:rsid w:val="00AE31BE"/>
    <w:rsid w:val="00AF2A81"/>
    <w:rsid w:val="00AF3DB1"/>
    <w:rsid w:val="00B01204"/>
    <w:rsid w:val="00B01480"/>
    <w:rsid w:val="00B03507"/>
    <w:rsid w:val="00B06D9F"/>
    <w:rsid w:val="00B07207"/>
    <w:rsid w:val="00B10939"/>
    <w:rsid w:val="00B1126A"/>
    <w:rsid w:val="00B13ECF"/>
    <w:rsid w:val="00B156B9"/>
    <w:rsid w:val="00B1683E"/>
    <w:rsid w:val="00B22534"/>
    <w:rsid w:val="00B26217"/>
    <w:rsid w:val="00B276C7"/>
    <w:rsid w:val="00B27DB2"/>
    <w:rsid w:val="00B30E78"/>
    <w:rsid w:val="00B33CD4"/>
    <w:rsid w:val="00B33FE9"/>
    <w:rsid w:val="00B4037C"/>
    <w:rsid w:val="00B40A30"/>
    <w:rsid w:val="00B43DEB"/>
    <w:rsid w:val="00B44B3B"/>
    <w:rsid w:val="00B4519B"/>
    <w:rsid w:val="00B5299C"/>
    <w:rsid w:val="00B54F77"/>
    <w:rsid w:val="00B578A5"/>
    <w:rsid w:val="00B630B9"/>
    <w:rsid w:val="00B630E6"/>
    <w:rsid w:val="00B64228"/>
    <w:rsid w:val="00B719F2"/>
    <w:rsid w:val="00B74EA3"/>
    <w:rsid w:val="00B766ED"/>
    <w:rsid w:val="00B76A61"/>
    <w:rsid w:val="00B76C3E"/>
    <w:rsid w:val="00B80311"/>
    <w:rsid w:val="00B872BB"/>
    <w:rsid w:val="00B91C64"/>
    <w:rsid w:val="00B9298E"/>
    <w:rsid w:val="00B92B03"/>
    <w:rsid w:val="00B94BF7"/>
    <w:rsid w:val="00BA05CD"/>
    <w:rsid w:val="00BA51CF"/>
    <w:rsid w:val="00BB0B30"/>
    <w:rsid w:val="00BC319F"/>
    <w:rsid w:val="00BD09EC"/>
    <w:rsid w:val="00BD32FA"/>
    <w:rsid w:val="00BD4E37"/>
    <w:rsid w:val="00BD656D"/>
    <w:rsid w:val="00BE1A7E"/>
    <w:rsid w:val="00BE712A"/>
    <w:rsid w:val="00BF0AE8"/>
    <w:rsid w:val="00C00898"/>
    <w:rsid w:val="00C0302E"/>
    <w:rsid w:val="00C054FA"/>
    <w:rsid w:val="00C05E36"/>
    <w:rsid w:val="00C22C2E"/>
    <w:rsid w:val="00C2332E"/>
    <w:rsid w:val="00C4039B"/>
    <w:rsid w:val="00C42ED7"/>
    <w:rsid w:val="00C47A0C"/>
    <w:rsid w:val="00C50C26"/>
    <w:rsid w:val="00C604E4"/>
    <w:rsid w:val="00C611A4"/>
    <w:rsid w:val="00C6121F"/>
    <w:rsid w:val="00C61B4A"/>
    <w:rsid w:val="00C64EE9"/>
    <w:rsid w:val="00C70A10"/>
    <w:rsid w:val="00C72576"/>
    <w:rsid w:val="00C75F07"/>
    <w:rsid w:val="00C7628B"/>
    <w:rsid w:val="00C76A33"/>
    <w:rsid w:val="00C82220"/>
    <w:rsid w:val="00C848DC"/>
    <w:rsid w:val="00C85675"/>
    <w:rsid w:val="00C869B3"/>
    <w:rsid w:val="00C86B9E"/>
    <w:rsid w:val="00CA0159"/>
    <w:rsid w:val="00CA531C"/>
    <w:rsid w:val="00CB24AE"/>
    <w:rsid w:val="00CB2EDE"/>
    <w:rsid w:val="00CB2F01"/>
    <w:rsid w:val="00CB54CA"/>
    <w:rsid w:val="00CB5C0C"/>
    <w:rsid w:val="00CC178F"/>
    <w:rsid w:val="00CC3467"/>
    <w:rsid w:val="00CC5179"/>
    <w:rsid w:val="00CD1193"/>
    <w:rsid w:val="00CD16C1"/>
    <w:rsid w:val="00CD4561"/>
    <w:rsid w:val="00CE02F3"/>
    <w:rsid w:val="00CE46B5"/>
    <w:rsid w:val="00CF7ED4"/>
    <w:rsid w:val="00D00AE2"/>
    <w:rsid w:val="00D01F4F"/>
    <w:rsid w:val="00D02664"/>
    <w:rsid w:val="00D04BC1"/>
    <w:rsid w:val="00D04BCB"/>
    <w:rsid w:val="00D2050A"/>
    <w:rsid w:val="00D20769"/>
    <w:rsid w:val="00D20B87"/>
    <w:rsid w:val="00D20BE0"/>
    <w:rsid w:val="00D21046"/>
    <w:rsid w:val="00D24F67"/>
    <w:rsid w:val="00D27A53"/>
    <w:rsid w:val="00D30564"/>
    <w:rsid w:val="00D31950"/>
    <w:rsid w:val="00D33854"/>
    <w:rsid w:val="00D34464"/>
    <w:rsid w:val="00D35660"/>
    <w:rsid w:val="00D37053"/>
    <w:rsid w:val="00D416AD"/>
    <w:rsid w:val="00D45C5C"/>
    <w:rsid w:val="00D51C3D"/>
    <w:rsid w:val="00D53071"/>
    <w:rsid w:val="00D54335"/>
    <w:rsid w:val="00D56935"/>
    <w:rsid w:val="00D56A72"/>
    <w:rsid w:val="00D60295"/>
    <w:rsid w:val="00D605E0"/>
    <w:rsid w:val="00D648E8"/>
    <w:rsid w:val="00D66C15"/>
    <w:rsid w:val="00D67A12"/>
    <w:rsid w:val="00D701BA"/>
    <w:rsid w:val="00D732B2"/>
    <w:rsid w:val="00D74929"/>
    <w:rsid w:val="00D80AF2"/>
    <w:rsid w:val="00D820E4"/>
    <w:rsid w:val="00D824F2"/>
    <w:rsid w:val="00D84148"/>
    <w:rsid w:val="00D85A88"/>
    <w:rsid w:val="00D91733"/>
    <w:rsid w:val="00D91E69"/>
    <w:rsid w:val="00D92F2C"/>
    <w:rsid w:val="00D93221"/>
    <w:rsid w:val="00D975E8"/>
    <w:rsid w:val="00DA404A"/>
    <w:rsid w:val="00DB0F8A"/>
    <w:rsid w:val="00DB12BD"/>
    <w:rsid w:val="00DB17F7"/>
    <w:rsid w:val="00DB5383"/>
    <w:rsid w:val="00DB7C8A"/>
    <w:rsid w:val="00DC0965"/>
    <w:rsid w:val="00DC2722"/>
    <w:rsid w:val="00DC4B3B"/>
    <w:rsid w:val="00DD066E"/>
    <w:rsid w:val="00DE5720"/>
    <w:rsid w:val="00DE6375"/>
    <w:rsid w:val="00DF1909"/>
    <w:rsid w:val="00DF2130"/>
    <w:rsid w:val="00DF3BF7"/>
    <w:rsid w:val="00DF3D41"/>
    <w:rsid w:val="00DF3EE8"/>
    <w:rsid w:val="00DF4FB8"/>
    <w:rsid w:val="00DF618B"/>
    <w:rsid w:val="00E03492"/>
    <w:rsid w:val="00E039C1"/>
    <w:rsid w:val="00E03B53"/>
    <w:rsid w:val="00E05BCF"/>
    <w:rsid w:val="00E06DD4"/>
    <w:rsid w:val="00E15E04"/>
    <w:rsid w:val="00E22DDA"/>
    <w:rsid w:val="00E2478D"/>
    <w:rsid w:val="00E26806"/>
    <w:rsid w:val="00E306B3"/>
    <w:rsid w:val="00E315B1"/>
    <w:rsid w:val="00E316BA"/>
    <w:rsid w:val="00E31A50"/>
    <w:rsid w:val="00E32EAD"/>
    <w:rsid w:val="00E32F02"/>
    <w:rsid w:val="00E419EF"/>
    <w:rsid w:val="00E45AA9"/>
    <w:rsid w:val="00E45B7C"/>
    <w:rsid w:val="00E518A0"/>
    <w:rsid w:val="00E52F5F"/>
    <w:rsid w:val="00E5468B"/>
    <w:rsid w:val="00E62A8A"/>
    <w:rsid w:val="00E63176"/>
    <w:rsid w:val="00E65FC3"/>
    <w:rsid w:val="00E6678C"/>
    <w:rsid w:val="00E67307"/>
    <w:rsid w:val="00E725B5"/>
    <w:rsid w:val="00E727E0"/>
    <w:rsid w:val="00E74014"/>
    <w:rsid w:val="00E80CD3"/>
    <w:rsid w:val="00E82771"/>
    <w:rsid w:val="00E8296A"/>
    <w:rsid w:val="00E84D3F"/>
    <w:rsid w:val="00E8644C"/>
    <w:rsid w:val="00E86847"/>
    <w:rsid w:val="00E9151E"/>
    <w:rsid w:val="00E9303F"/>
    <w:rsid w:val="00E93A41"/>
    <w:rsid w:val="00E95AF7"/>
    <w:rsid w:val="00E96D19"/>
    <w:rsid w:val="00EB503C"/>
    <w:rsid w:val="00EB797D"/>
    <w:rsid w:val="00EC0980"/>
    <w:rsid w:val="00EC389A"/>
    <w:rsid w:val="00EC790D"/>
    <w:rsid w:val="00ED65A0"/>
    <w:rsid w:val="00EE1B0C"/>
    <w:rsid w:val="00EF5CCC"/>
    <w:rsid w:val="00EF634C"/>
    <w:rsid w:val="00EF72DD"/>
    <w:rsid w:val="00F04235"/>
    <w:rsid w:val="00F0665F"/>
    <w:rsid w:val="00F079B4"/>
    <w:rsid w:val="00F105B9"/>
    <w:rsid w:val="00F12534"/>
    <w:rsid w:val="00F13020"/>
    <w:rsid w:val="00F14F7B"/>
    <w:rsid w:val="00F16F1B"/>
    <w:rsid w:val="00F21F62"/>
    <w:rsid w:val="00F22827"/>
    <w:rsid w:val="00F242AD"/>
    <w:rsid w:val="00F25359"/>
    <w:rsid w:val="00F26294"/>
    <w:rsid w:val="00F349F7"/>
    <w:rsid w:val="00F3532E"/>
    <w:rsid w:val="00F37129"/>
    <w:rsid w:val="00F44F48"/>
    <w:rsid w:val="00F4621E"/>
    <w:rsid w:val="00F552B2"/>
    <w:rsid w:val="00F57359"/>
    <w:rsid w:val="00F62902"/>
    <w:rsid w:val="00F637AE"/>
    <w:rsid w:val="00F63C2A"/>
    <w:rsid w:val="00F65342"/>
    <w:rsid w:val="00F73D21"/>
    <w:rsid w:val="00F85C06"/>
    <w:rsid w:val="00F86A76"/>
    <w:rsid w:val="00F90B28"/>
    <w:rsid w:val="00F91A4F"/>
    <w:rsid w:val="00F932E5"/>
    <w:rsid w:val="00F95802"/>
    <w:rsid w:val="00FA22DB"/>
    <w:rsid w:val="00FA2647"/>
    <w:rsid w:val="00FA2F9D"/>
    <w:rsid w:val="00FA5690"/>
    <w:rsid w:val="00FA5B55"/>
    <w:rsid w:val="00FA7357"/>
    <w:rsid w:val="00FB56B8"/>
    <w:rsid w:val="00FB5E38"/>
    <w:rsid w:val="00FB5EE8"/>
    <w:rsid w:val="00FB65BC"/>
    <w:rsid w:val="00FB7AAF"/>
    <w:rsid w:val="00FC065D"/>
    <w:rsid w:val="00FC32AD"/>
    <w:rsid w:val="00FC79FA"/>
    <w:rsid w:val="00FC7A2B"/>
    <w:rsid w:val="00FC7A72"/>
    <w:rsid w:val="00FD2956"/>
    <w:rsid w:val="00FD4B21"/>
    <w:rsid w:val="00FD55D9"/>
    <w:rsid w:val="00FE2573"/>
    <w:rsid w:val="00FE56B8"/>
    <w:rsid w:val="00FE7F8C"/>
    <w:rsid w:val="00FF6EF4"/>
    <w:rsid w:val="013733B5"/>
    <w:rsid w:val="01CF7532"/>
    <w:rsid w:val="0485B983"/>
    <w:rsid w:val="04D4D7FF"/>
    <w:rsid w:val="0608B8C4"/>
    <w:rsid w:val="06CF52B1"/>
    <w:rsid w:val="0738C8F5"/>
    <w:rsid w:val="078607BB"/>
    <w:rsid w:val="0791C491"/>
    <w:rsid w:val="08E1BC50"/>
    <w:rsid w:val="0A006587"/>
    <w:rsid w:val="0A43AB13"/>
    <w:rsid w:val="0A58E9DD"/>
    <w:rsid w:val="0AB5A311"/>
    <w:rsid w:val="0B409586"/>
    <w:rsid w:val="0B52618E"/>
    <w:rsid w:val="0C3C4FDA"/>
    <w:rsid w:val="0CD12DB3"/>
    <w:rsid w:val="0DB077BE"/>
    <w:rsid w:val="0DED5B52"/>
    <w:rsid w:val="0EBD4A8F"/>
    <w:rsid w:val="0EE24E62"/>
    <w:rsid w:val="10A27D3A"/>
    <w:rsid w:val="122A3AF6"/>
    <w:rsid w:val="128CCC40"/>
    <w:rsid w:val="12FE9A76"/>
    <w:rsid w:val="13A0DACC"/>
    <w:rsid w:val="13D3F214"/>
    <w:rsid w:val="15059B8D"/>
    <w:rsid w:val="17DE8DFA"/>
    <w:rsid w:val="18574172"/>
    <w:rsid w:val="199360AB"/>
    <w:rsid w:val="19AE1B41"/>
    <w:rsid w:val="1A086FA8"/>
    <w:rsid w:val="1AA473C3"/>
    <w:rsid w:val="1AECE1C3"/>
    <w:rsid w:val="1BE9D3A8"/>
    <w:rsid w:val="1BF11927"/>
    <w:rsid w:val="1C8F39CF"/>
    <w:rsid w:val="1CD62899"/>
    <w:rsid w:val="1D1942E6"/>
    <w:rsid w:val="1D364D47"/>
    <w:rsid w:val="1F83D7BD"/>
    <w:rsid w:val="202BF733"/>
    <w:rsid w:val="20471A92"/>
    <w:rsid w:val="20CBEE74"/>
    <w:rsid w:val="21A0BF4B"/>
    <w:rsid w:val="22C54891"/>
    <w:rsid w:val="238CC085"/>
    <w:rsid w:val="23DBB0CA"/>
    <w:rsid w:val="2458B309"/>
    <w:rsid w:val="254D6767"/>
    <w:rsid w:val="261F0B41"/>
    <w:rsid w:val="27B8766A"/>
    <w:rsid w:val="27F0EB35"/>
    <w:rsid w:val="28321959"/>
    <w:rsid w:val="295EC61D"/>
    <w:rsid w:val="29A40006"/>
    <w:rsid w:val="29B56212"/>
    <w:rsid w:val="2A73BFFA"/>
    <w:rsid w:val="2AEF636F"/>
    <w:rsid w:val="2C7D78F6"/>
    <w:rsid w:val="2CDB0771"/>
    <w:rsid w:val="2CEB0807"/>
    <w:rsid w:val="2E5A60DE"/>
    <w:rsid w:val="2EC24EF6"/>
    <w:rsid w:val="2F6F03E2"/>
    <w:rsid w:val="2F73746C"/>
    <w:rsid w:val="2FD95852"/>
    <w:rsid w:val="3118E14F"/>
    <w:rsid w:val="33AADF5B"/>
    <w:rsid w:val="33B50EA5"/>
    <w:rsid w:val="34D60000"/>
    <w:rsid w:val="357EDB20"/>
    <w:rsid w:val="35BF4A73"/>
    <w:rsid w:val="35E91F36"/>
    <w:rsid w:val="36521195"/>
    <w:rsid w:val="36ECAF67"/>
    <w:rsid w:val="36FF86B4"/>
    <w:rsid w:val="3765054E"/>
    <w:rsid w:val="37AA45FE"/>
    <w:rsid w:val="39E2EBDC"/>
    <w:rsid w:val="3AD8D30C"/>
    <w:rsid w:val="3BFFBBF4"/>
    <w:rsid w:val="3C041606"/>
    <w:rsid w:val="3D19AE77"/>
    <w:rsid w:val="3D9F367B"/>
    <w:rsid w:val="3E4198F6"/>
    <w:rsid w:val="3E663E23"/>
    <w:rsid w:val="40801203"/>
    <w:rsid w:val="40AEEC90"/>
    <w:rsid w:val="41694C7A"/>
    <w:rsid w:val="41782019"/>
    <w:rsid w:val="418ACF63"/>
    <w:rsid w:val="41A16041"/>
    <w:rsid w:val="41BE0DF7"/>
    <w:rsid w:val="4332B36B"/>
    <w:rsid w:val="4337F469"/>
    <w:rsid w:val="463FEF39"/>
    <w:rsid w:val="46F276FF"/>
    <w:rsid w:val="47762076"/>
    <w:rsid w:val="47E07AE1"/>
    <w:rsid w:val="48D6FFC0"/>
    <w:rsid w:val="49001BE2"/>
    <w:rsid w:val="491C51F8"/>
    <w:rsid w:val="491DD11E"/>
    <w:rsid w:val="49748304"/>
    <w:rsid w:val="4AF83134"/>
    <w:rsid w:val="4B8677B9"/>
    <w:rsid w:val="4BAA35C0"/>
    <w:rsid w:val="4C3030D5"/>
    <w:rsid w:val="4D55EA0F"/>
    <w:rsid w:val="4D7A023B"/>
    <w:rsid w:val="4DF012F7"/>
    <w:rsid w:val="505F6AC4"/>
    <w:rsid w:val="50A5ADD9"/>
    <w:rsid w:val="51394E39"/>
    <w:rsid w:val="51DB6CD2"/>
    <w:rsid w:val="52398285"/>
    <w:rsid w:val="531D13E5"/>
    <w:rsid w:val="54703E3D"/>
    <w:rsid w:val="5583BE7A"/>
    <w:rsid w:val="55843C87"/>
    <w:rsid w:val="55CD9ABF"/>
    <w:rsid w:val="5700C22C"/>
    <w:rsid w:val="57F9EAF6"/>
    <w:rsid w:val="59C97D91"/>
    <w:rsid w:val="5A38747B"/>
    <w:rsid w:val="5A77988A"/>
    <w:rsid w:val="5B0F981A"/>
    <w:rsid w:val="5D7DDAAD"/>
    <w:rsid w:val="5E004DAC"/>
    <w:rsid w:val="5EC6715E"/>
    <w:rsid w:val="5EE5E051"/>
    <w:rsid w:val="5EF98F87"/>
    <w:rsid w:val="60601BC6"/>
    <w:rsid w:val="60D5E7E2"/>
    <w:rsid w:val="612001C5"/>
    <w:rsid w:val="613D5414"/>
    <w:rsid w:val="6341C4CC"/>
    <w:rsid w:val="63752E45"/>
    <w:rsid w:val="63DC5B5E"/>
    <w:rsid w:val="6495B5AB"/>
    <w:rsid w:val="64EC35A6"/>
    <w:rsid w:val="657BF0C1"/>
    <w:rsid w:val="65E4F1A2"/>
    <w:rsid w:val="6940C49A"/>
    <w:rsid w:val="697A5439"/>
    <w:rsid w:val="698F82AD"/>
    <w:rsid w:val="6A70181C"/>
    <w:rsid w:val="6BA5B022"/>
    <w:rsid w:val="6C44986A"/>
    <w:rsid w:val="6CAFCBE1"/>
    <w:rsid w:val="6D6A0229"/>
    <w:rsid w:val="6D8EF008"/>
    <w:rsid w:val="6DBCF518"/>
    <w:rsid w:val="6E167515"/>
    <w:rsid w:val="6E4484CC"/>
    <w:rsid w:val="6E786780"/>
    <w:rsid w:val="6E9DA32F"/>
    <w:rsid w:val="6EBD6F27"/>
    <w:rsid w:val="6EF97F35"/>
    <w:rsid w:val="6EFF35EB"/>
    <w:rsid w:val="6F9ACCB2"/>
    <w:rsid w:val="6FA65E3F"/>
    <w:rsid w:val="6FF18CB9"/>
    <w:rsid w:val="70A01C36"/>
    <w:rsid w:val="70CF0C47"/>
    <w:rsid w:val="714A7B1C"/>
    <w:rsid w:val="718DEB61"/>
    <w:rsid w:val="71CB0708"/>
    <w:rsid w:val="728F3808"/>
    <w:rsid w:val="7346323D"/>
    <w:rsid w:val="73B40325"/>
    <w:rsid w:val="73DC6DA7"/>
    <w:rsid w:val="7415A99C"/>
    <w:rsid w:val="748FAEBB"/>
    <w:rsid w:val="74944497"/>
    <w:rsid w:val="74B840F4"/>
    <w:rsid w:val="7550CB48"/>
    <w:rsid w:val="75567FBF"/>
    <w:rsid w:val="75BE9D3B"/>
    <w:rsid w:val="75E2CAA0"/>
    <w:rsid w:val="77EFDE0B"/>
    <w:rsid w:val="78AEED25"/>
    <w:rsid w:val="79D16CEF"/>
    <w:rsid w:val="7A988CA8"/>
    <w:rsid w:val="7B630A6F"/>
    <w:rsid w:val="7C79D286"/>
    <w:rsid w:val="7D001C7C"/>
    <w:rsid w:val="7D7FA14D"/>
    <w:rsid w:val="7EAA4DE4"/>
    <w:rsid w:val="7FC6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A260E"/>
  <w15:chartTrackingRefBased/>
  <w15:docId w15:val="{6D5E4CE1-14B9-4807-9A75-956EB9C0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9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8C"/>
  </w:style>
  <w:style w:type="paragraph" w:styleId="Footer">
    <w:name w:val="footer"/>
    <w:basedOn w:val="Normal"/>
    <w:link w:val="FooterChar"/>
    <w:uiPriority w:val="99"/>
    <w:unhideWhenUsed/>
    <w:rsid w:val="00280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8C"/>
  </w:style>
  <w:style w:type="character" w:styleId="Hyperlink">
    <w:name w:val="Hyperlink"/>
    <w:basedOn w:val="DefaultParagraphFont"/>
    <w:uiPriority w:val="99"/>
    <w:unhideWhenUsed/>
    <w:rsid w:val="004339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3394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00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2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2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24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76B1"/>
    <w:rPr>
      <w:color w:val="808080"/>
    </w:rPr>
  </w:style>
  <w:style w:type="paragraph" w:styleId="Revision">
    <w:name w:val="Revision"/>
    <w:hidden/>
    <w:uiPriority w:val="99"/>
    <w:semiHidden/>
    <w:rsid w:val="005D1B45"/>
    <w:pPr>
      <w:spacing w:after="0" w:line="240" w:lineRule="auto"/>
    </w:pPr>
  </w:style>
  <w:style w:type="paragraph" w:styleId="NoSpacing">
    <w:name w:val="No Spacing"/>
    <w:uiPriority w:val="1"/>
    <w:qFormat/>
    <w:rsid w:val="00F2535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059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00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7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79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9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7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23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4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22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6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hi@urban.partn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BA8B6A4B75042925E2DD33CA582F7" ma:contentTypeVersion="11" ma:contentTypeDescription="Create a new document." ma:contentTypeScope="" ma:versionID="e306c759d5c3a7ad4abb649388e961e6">
  <xsd:schema xmlns:xsd="http://www.w3.org/2001/XMLSchema" xmlns:xs="http://www.w3.org/2001/XMLSchema" xmlns:p="http://schemas.microsoft.com/office/2006/metadata/properties" xmlns:ns2="a28c522a-4468-4b1f-9bab-b9e004b94d54" xmlns:ns3="d21892c3-a778-4f57-9515-e8f6c59b6f8f" targetNamespace="http://schemas.microsoft.com/office/2006/metadata/properties" ma:root="true" ma:fieldsID="2ee40ab635e6ff74ef680644104b4541" ns2:_="" ns3:_="">
    <xsd:import namespace="a28c522a-4468-4b1f-9bab-b9e004b94d54"/>
    <xsd:import namespace="d21892c3-a778-4f57-9515-e8f6c59b6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522a-4468-4b1f-9bab-b9e004b94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dd3d8d3-edea-4112-bc2a-ecc18fe98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92c3-a778-4f57-9515-e8f6c59b6f8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443c4e-250e-4cf9-959e-f3dbaf01e31e}" ma:internalName="TaxCatchAll" ma:showField="CatchAllData" ma:web="d21892c3-a778-4f57-9515-e8f6c59b6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892c3-a778-4f57-9515-e8f6c59b6f8f" xsi:nil="true"/>
    <lcf76f155ced4ddcb4097134ff3c332f xmlns="a28c522a-4468-4b1f-9bab-b9e004b94d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DC603-FCE7-47CB-85D1-020903105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522a-4468-4b1f-9bab-b9e004b94d54"/>
    <ds:schemaRef ds:uri="d21892c3-a778-4f57-9515-e8f6c59b6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121C9-EFF3-4E37-8C02-63DEC20802F6}">
  <ds:schemaRefs>
    <ds:schemaRef ds:uri="http://schemas.microsoft.com/office/2006/metadata/properties"/>
    <ds:schemaRef ds:uri="http://schemas.microsoft.com/office/infopath/2007/PartnerControls"/>
    <ds:schemaRef ds:uri="d21892c3-a778-4f57-9515-e8f6c59b6f8f"/>
    <ds:schemaRef ds:uri="a28c522a-4468-4b1f-9bab-b9e004b94d54"/>
  </ds:schemaRefs>
</ds:datastoreItem>
</file>

<file path=customXml/itemProps3.xml><?xml version="1.0" encoding="utf-8"?>
<ds:datastoreItem xmlns:ds="http://schemas.openxmlformats.org/officeDocument/2006/customXml" ds:itemID="{82392C00-666E-4E51-A091-7D65EA58C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Links>
    <vt:vector size="12" baseType="variant"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mailto:Urbanpartners@fticonsulting.com</vt:lpwstr>
      </vt:variant>
      <vt:variant>
        <vt:lpwstr/>
      </vt:variant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mailto:anhi@urban.partners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Gertell</dc:creator>
  <cp:keywords/>
  <dc:description/>
  <cp:lastModifiedBy>Anna Hillinge</cp:lastModifiedBy>
  <cp:revision>185</cp:revision>
  <dcterms:created xsi:type="dcterms:W3CDTF">2025-08-27T12:15:00Z</dcterms:created>
  <dcterms:modified xsi:type="dcterms:W3CDTF">2025-09-17T13:59:00Z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0x010100E89BA8B6A4B75042925E2DD33CA582F7</vt:lpwstr>
  </property>
  <property fmtid="{D5CDD505-2E9C-101B-9397-08002B2CF9AE}" pid="3" name="MediaServiceImageTags">
    <vt:lpwstr/>
  </property>
  <property fmtid="{D5CDD505-2E9C-101B-9397-08002B2CF9AE}" pid="4" name="GrammarlyDocumentId">
    <vt:lpwstr>d90c17df-d709-47da-927b-3ff7f482f718</vt:lpwstr>
  </property>
</Properties>
</file>