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6A2AC" w14:textId="0AECC41C" w:rsidR="00FE3846" w:rsidRDefault="00C9331C" w:rsidP="00C9331C">
      <w:pPr>
        <w:jc w:val="right"/>
      </w:pPr>
      <w:r>
        <w:t>Warszawa, 18.07.2024</w:t>
      </w:r>
    </w:p>
    <w:p w14:paraId="0D70D789" w14:textId="20A2AB7D" w:rsidR="00C9331C" w:rsidRDefault="00C9331C" w:rsidP="00C9331C">
      <w:r>
        <w:t>Notatka prasowa</w:t>
      </w:r>
    </w:p>
    <w:p w14:paraId="6FD06D82" w14:textId="77777777" w:rsidR="00C9331C" w:rsidRDefault="00C9331C" w:rsidP="00C9331C"/>
    <w:p w14:paraId="3918CA3E" w14:textId="77777777" w:rsidR="00C9331C" w:rsidRPr="00C9331C" w:rsidRDefault="00C9331C" w:rsidP="00C9331C">
      <w:pPr>
        <w:jc w:val="center"/>
        <w:rPr>
          <w:b/>
          <w:bCs/>
        </w:rPr>
      </w:pPr>
      <w:r w:rsidRPr="00C9331C">
        <w:rPr>
          <w:b/>
          <w:bCs/>
        </w:rPr>
        <w:t xml:space="preserve">PDT </w:t>
      </w:r>
      <w:proofErr w:type="spellStart"/>
      <w:r w:rsidRPr="00C9331C">
        <w:rPr>
          <w:b/>
          <w:bCs/>
        </w:rPr>
        <w:t>Exo</w:t>
      </w:r>
      <w:proofErr w:type="spellEnd"/>
      <w:r w:rsidRPr="00C9331C">
        <w:rPr>
          <w:b/>
          <w:bCs/>
        </w:rPr>
        <w:t xml:space="preserve"> </w:t>
      </w:r>
      <w:proofErr w:type="spellStart"/>
      <w:r w:rsidRPr="00C9331C">
        <w:rPr>
          <w:b/>
          <w:bCs/>
        </w:rPr>
        <w:t>Boost</w:t>
      </w:r>
      <w:proofErr w:type="spellEnd"/>
      <w:r w:rsidRPr="00C9331C">
        <w:rPr>
          <w:b/>
          <w:bCs/>
        </w:rPr>
        <w:t xml:space="preserve"> serum intensywne liftingujące wypełniające kontur </w:t>
      </w:r>
    </w:p>
    <w:p w14:paraId="46A0CDD4" w14:textId="77777777" w:rsidR="00C9331C" w:rsidRDefault="00C9331C" w:rsidP="00C9331C">
      <w:pPr>
        <w:jc w:val="center"/>
      </w:pPr>
    </w:p>
    <w:p w14:paraId="1BC8AC70" w14:textId="154364E0" w:rsidR="00C9331C" w:rsidRDefault="00C9331C" w:rsidP="00C9331C">
      <w:r w:rsidRPr="00C9331C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951C61C" wp14:editId="55DE6C9B">
            <wp:simplePos x="0" y="0"/>
            <wp:positionH relativeFrom="column">
              <wp:posOffset>266065</wp:posOffset>
            </wp:positionH>
            <wp:positionV relativeFrom="paragraph">
              <wp:posOffset>102870</wp:posOffset>
            </wp:positionV>
            <wp:extent cx="1577340" cy="3794068"/>
            <wp:effectExtent l="0" t="0" r="3810" b="0"/>
            <wp:wrapTight wrapText="bothSides">
              <wp:wrapPolygon edited="0">
                <wp:start x="0" y="0"/>
                <wp:lineTo x="0" y="21477"/>
                <wp:lineTo x="21391" y="21477"/>
                <wp:lineTo x="21391" y="0"/>
                <wp:lineTo x="0" y="0"/>
              </wp:wrapPolygon>
            </wp:wrapTight>
            <wp:docPr id="63286432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864320" name="Obraz 63286432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37940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331C">
        <w:rPr>
          <w:b/>
          <w:bCs/>
        </w:rPr>
        <w:t>Pojemność:</w:t>
      </w:r>
      <w:r>
        <w:t xml:space="preserve"> 30ml</w:t>
      </w:r>
    </w:p>
    <w:p w14:paraId="40037279" w14:textId="77777777" w:rsidR="00C9331C" w:rsidRDefault="00C9331C" w:rsidP="00C9331C"/>
    <w:p w14:paraId="3AE3899B" w14:textId="40C50AE6" w:rsidR="00C9331C" w:rsidRDefault="00C9331C" w:rsidP="00C9331C">
      <w:pPr>
        <w:rPr>
          <w:b/>
          <w:bCs/>
        </w:rPr>
      </w:pPr>
      <w:proofErr w:type="spellStart"/>
      <w:r w:rsidRPr="00C9331C">
        <w:rPr>
          <w:b/>
          <w:bCs/>
        </w:rPr>
        <w:t>Exo</w:t>
      </w:r>
      <w:proofErr w:type="spellEnd"/>
      <w:r w:rsidRPr="00C9331C">
        <w:rPr>
          <w:b/>
          <w:bCs/>
        </w:rPr>
        <w:t xml:space="preserve"> </w:t>
      </w:r>
      <w:proofErr w:type="spellStart"/>
      <w:r w:rsidRPr="00C9331C">
        <w:rPr>
          <w:b/>
          <w:bCs/>
        </w:rPr>
        <w:t>Boost</w:t>
      </w:r>
      <w:proofErr w:type="spellEnd"/>
      <w:r w:rsidRPr="00C9331C">
        <w:rPr>
          <w:b/>
          <w:bCs/>
        </w:rPr>
        <w:t xml:space="preserve"> PDT serum intensywne liftingujące, wypełniające kontur, z podwójnym efektem ujędrniającym i wygładzającym – natychmiastowym i długotrwałym.</w:t>
      </w:r>
    </w:p>
    <w:p w14:paraId="47D9D8D9" w14:textId="2281A418" w:rsidR="00C9331C" w:rsidRDefault="00C9331C" w:rsidP="00C9331C">
      <w:r>
        <w:rPr>
          <w:b/>
          <w:bCs/>
        </w:rPr>
        <w:t xml:space="preserve">Opis: </w:t>
      </w:r>
      <w:r w:rsidRPr="00C9331C">
        <w:t xml:space="preserve">To wysokoaktywne serum aktywizuje fibroblasty do zwiększonej produkcji kolagenu, poprawia elastyczność i gęstość skóry. Wypełnia kontur twarzy dzięki zwiększonej produkcji </w:t>
      </w:r>
      <w:proofErr w:type="spellStart"/>
      <w:r w:rsidRPr="00C9331C">
        <w:t>adipocytów</w:t>
      </w:r>
      <w:proofErr w:type="spellEnd"/>
      <w:r w:rsidRPr="00C9331C">
        <w:t xml:space="preserve"> w tzw. trójkącie młodości V. Dzięki temu stymuluje objętość podskórnej tkanki tłuszczowej twarzy oraz skutecznie redukuje zmarszczki mimiczne i głębokie bruzdy. Skóra twarzy jest bardziej napięta, ujędrniona, wypełniona od wewnątrz i wyraźnie odmłodzona. Badania potwierdziły natychmiastowy efekt liftingu oraz długoczasowy efekt odmłodzenia skóry twarzy i dekoltu.</w:t>
      </w:r>
      <w:r>
        <w:t xml:space="preserve"> </w:t>
      </w:r>
      <w:r w:rsidRPr="00C9331C">
        <w:t>Preparat jest przeznaczony dla każdego typu skóry, szczególnie dla skóry dojrzałej, ze zmarszczkami mimicznymi i wiekowymi, wiotkiej oraz o obniżonej objętości i gęstości, zmniejszonej elastyczności i sprężystości.</w:t>
      </w:r>
    </w:p>
    <w:p w14:paraId="228F3ECE" w14:textId="77777777" w:rsidR="00C9331C" w:rsidRDefault="00C9331C" w:rsidP="00C9331C"/>
    <w:p w14:paraId="163BDDBF" w14:textId="77777777" w:rsidR="00C9331C" w:rsidRPr="00CD0F6A" w:rsidRDefault="00C9331C" w:rsidP="00C9331C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CD0F6A">
        <w:rPr>
          <w:rFonts w:eastAsia="Times New Roman" w:cstheme="minorHAnsi"/>
          <w:b/>
          <w:bCs/>
          <w:sz w:val="20"/>
          <w:szCs w:val="20"/>
          <w:lang w:eastAsia="pl-PL"/>
        </w:rPr>
        <w:t>Metody aplikacji:</w:t>
      </w:r>
    </w:p>
    <w:p w14:paraId="11B6AADA" w14:textId="77777777" w:rsidR="00C9331C" w:rsidRPr="009F6337" w:rsidRDefault="00C9331C" w:rsidP="00C9331C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9F6337">
        <w:rPr>
          <w:rFonts w:eastAsia="Times New Roman" w:cstheme="minorHAnsi"/>
          <w:sz w:val="20"/>
          <w:szCs w:val="20"/>
          <w:lang w:eastAsia="pl-PL"/>
        </w:rPr>
        <w:t xml:space="preserve">LASER LLLT PDT – światło 650nm </w:t>
      </w:r>
      <w:r>
        <w:rPr>
          <w:rFonts w:eastAsia="Times New Roman" w:cstheme="minorHAnsi"/>
          <w:sz w:val="20"/>
          <w:szCs w:val="20"/>
          <w:lang w:eastAsia="pl-PL"/>
        </w:rPr>
        <w:t xml:space="preserve">(czerwone) </w:t>
      </w:r>
      <w:r w:rsidRPr="009F6337">
        <w:rPr>
          <w:rFonts w:eastAsia="Times New Roman" w:cstheme="minorHAnsi"/>
          <w:sz w:val="20"/>
          <w:szCs w:val="20"/>
          <w:lang w:eastAsia="pl-PL"/>
        </w:rPr>
        <w:t>/ 420nm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6E25C6">
        <w:rPr>
          <w:rFonts w:eastAsia="Times New Roman" w:cstheme="minorHAnsi"/>
          <w:sz w:val="20"/>
          <w:szCs w:val="20"/>
          <w:lang w:eastAsia="pl-PL"/>
        </w:rPr>
        <w:t>(fioletowe)</w:t>
      </w:r>
    </w:p>
    <w:p w14:paraId="27C52518" w14:textId="77777777" w:rsidR="00C9331C" w:rsidRPr="00CD0F6A" w:rsidRDefault="00C9331C" w:rsidP="00C9331C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D0F6A">
        <w:rPr>
          <w:rFonts w:eastAsia="Times New Roman" w:cstheme="minorHAnsi"/>
          <w:sz w:val="20"/>
          <w:szCs w:val="20"/>
          <w:lang w:eastAsia="pl-PL"/>
        </w:rPr>
        <w:t xml:space="preserve">LED – światło </w:t>
      </w:r>
      <w:r>
        <w:rPr>
          <w:rFonts w:eastAsia="Times New Roman" w:cstheme="minorHAnsi"/>
          <w:sz w:val="20"/>
          <w:szCs w:val="20"/>
          <w:lang w:eastAsia="pl-PL"/>
        </w:rPr>
        <w:t>red</w:t>
      </w:r>
      <w:r w:rsidRPr="00CD0F6A">
        <w:rPr>
          <w:rFonts w:eastAsia="Times New Roman" w:cstheme="minorHAnsi"/>
          <w:sz w:val="20"/>
          <w:szCs w:val="20"/>
          <w:lang w:eastAsia="pl-PL"/>
        </w:rPr>
        <w:t xml:space="preserve"> 650nm</w:t>
      </w:r>
      <w:r>
        <w:rPr>
          <w:rFonts w:eastAsia="Times New Roman" w:cstheme="minorHAnsi"/>
          <w:sz w:val="20"/>
          <w:szCs w:val="20"/>
          <w:lang w:eastAsia="pl-PL"/>
        </w:rPr>
        <w:t xml:space="preserve"> (</w:t>
      </w:r>
      <w:r w:rsidRPr="006E25C6">
        <w:rPr>
          <w:rFonts w:eastAsia="Times New Roman" w:cstheme="minorHAnsi"/>
          <w:sz w:val="20"/>
          <w:szCs w:val="20"/>
          <w:lang w:eastAsia="pl-PL"/>
        </w:rPr>
        <w:t>czerwone)</w:t>
      </w:r>
    </w:p>
    <w:p w14:paraId="512CD086" w14:textId="77777777" w:rsidR="00C9331C" w:rsidRPr="00CD0F6A" w:rsidRDefault="00C9331C" w:rsidP="00C9331C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 xml:space="preserve">metoda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mikroigłowa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F23376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F23376">
        <w:rPr>
          <w:rFonts w:eastAsia="Times New Roman" w:cstheme="minorHAnsi"/>
          <w:sz w:val="20"/>
          <w:szCs w:val="20"/>
          <w:lang w:eastAsia="pl-PL"/>
        </w:rPr>
        <w:t>dermapen</w:t>
      </w:r>
      <w:proofErr w:type="spellEnd"/>
      <w:r w:rsidRPr="00F23376">
        <w:rPr>
          <w:rFonts w:eastAsia="Times New Roman" w:cstheme="minorHAnsi"/>
          <w:sz w:val="20"/>
          <w:szCs w:val="20"/>
          <w:lang w:eastAsia="pl-PL"/>
        </w:rPr>
        <w:t xml:space="preserve">,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roller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 xml:space="preserve"> - do 0,25 mm</w:t>
      </w:r>
      <w:r w:rsidRPr="00F23376">
        <w:rPr>
          <w:rFonts w:eastAsia="Times New Roman" w:cstheme="minorHAnsi"/>
          <w:sz w:val="20"/>
          <w:szCs w:val="20"/>
          <w:lang w:eastAsia="pl-PL"/>
        </w:rPr>
        <w:t>)</w:t>
      </w:r>
    </w:p>
    <w:p w14:paraId="3F489778" w14:textId="77777777" w:rsidR="00C9331C" w:rsidRPr="00CD0F6A" w:rsidRDefault="00C9331C" w:rsidP="00C9331C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proofErr w:type="spellStart"/>
      <w:r w:rsidRPr="00CD0F6A">
        <w:rPr>
          <w:rFonts w:eastAsia="Times New Roman" w:cstheme="minorHAnsi"/>
          <w:sz w:val="20"/>
          <w:szCs w:val="20"/>
          <w:lang w:eastAsia="pl-PL"/>
        </w:rPr>
        <w:t>sonoforeza</w:t>
      </w:r>
      <w:proofErr w:type="spellEnd"/>
    </w:p>
    <w:p w14:paraId="5EE7BAEC" w14:textId="77777777" w:rsidR="00C9331C" w:rsidRPr="00CD0F6A" w:rsidRDefault="00C9331C" w:rsidP="00C9331C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D0F6A">
        <w:rPr>
          <w:rFonts w:eastAsia="Times New Roman" w:cstheme="minorHAnsi"/>
          <w:sz w:val="20"/>
          <w:szCs w:val="20"/>
          <w:lang w:eastAsia="pl-PL"/>
        </w:rPr>
        <w:t>manualnie</w:t>
      </w:r>
    </w:p>
    <w:p w14:paraId="0265E2E7" w14:textId="77777777" w:rsidR="00C9331C" w:rsidRDefault="00C9331C" w:rsidP="00C9331C"/>
    <w:p w14:paraId="4016BE75" w14:textId="77777777" w:rsidR="00C9331C" w:rsidRPr="004B7D7E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B7D7E">
        <w:rPr>
          <w:rFonts w:eastAsia="Times New Roman" w:cstheme="minorHAnsi"/>
          <w:b/>
          <w:bCs/>
          <w:sz w:val="20"/>
          <w:szCs w:val="20"/>
          <w:lang w:eastAsia="pl-PL"/>
        </w:rPr>
        <w:t>Zalecenia i wskazania</w:t>
      </w:r>
    </w:p>
    <w:p w14:paraId="4395572F" w14:textId="77777777" w:rsidR="00C9331C" w:rsidRPr="00792384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92384">
        <w:rPr>
          <w:rFonts w:eastAsia="Times New Roman" w:cstheme="minorHAnsi"/>
          <w:sz w:val="20"/>
          <w:szCs w:val="20"/>
          <w:lang w:eastAsia="pl-PL"/>
        </w:rPr>
        <w:t>każdy rodzaj skóry</w:t>
      </w:r>
      <w:r>
        <w:rPr>
          <w:rFonts w:eastAsia="Times New Roman" w:cstheme="minorHAnsi"/>
          <w:sz w:val="20"/>
          <w:szCs w:val="20"/>
          <w:lang w:eastAsia="pl-PL"/>
        </w:rPr>
        <w:t xml:space="preserve"> wiotkiej</w:t>
      </w:r>
    </w:p>
    <w:p w14:paraId="533E8741" w14:textId="77777777" w:rsidR="00C9331C" w:rsidRPr="00792384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92384">
        <w:rPr>
          <w:rFonts w:eastAsia="Times New Roman" w:cstheme="minorHAnsi"/>
          <w:sz w:val="20"/>
          <w:szCs w:val="20"/>
          <w:lang w:eastAsia="pl-PL"/>
        </w:rPr>
        <w:t>obniżona elastyczność i sprężystość</w:t>
      </w:r>
    </w:p>
    <w:p w14:paraId="20D7B902" w14:textId="77777777" w:rsidR="00C9331C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92384">
        <w:rPr>
          <w:rFonts w:eastAsia="Times New Roman" w:cstheme="minorHAnsi"/>
          <w:sz w:val="20"/>
          <w:szCs w:val="20"/>
          <w:lang w:eastAsia="pl-PL"/>
        </w:rPr>
        <w:t>zmarszczki mimiczne i wiekowe</w:t>
      </w:r>
    </w:p>
    <w:p w14:paraId="0EE146E4" w14:textId="77777777" w:rsidR="00C9331C" w:rsidRPr="00966CD5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966CD5">
        <w:rPr>
          <w:rFonts w:eastAsia="Times New Roman" w:cstheme="minorHAnsi"/>
          <w:sz w:val="20"/>
          <w:szCs w:val="20"/>
          <w:lang w:eastAsia="pl-PL"/>
        </w:rPr>
        <w:t>zaburzony opadający kontur twarzy z odwróconym tzw. trójkątem młodości</w:t>
      </w:r>
    </w:p>
    <w:p w14:paraId="73693F0A" w14:textId="77777777" w:rsidR="00C9331C" w:rsidRPr="00792384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92384">
        <w:rPr>
          <w:rFonts w:eastAsia="Times New Roman" w:cstheme="minorHAnsi"/>
          <w:sz w:val="20"/>
          <w:szCs w:val="20"/>
          <w:lang w:eastAsia="pl-PL"/>
        </w:rPr>
        <w:t xml:space="preserve">skóra dojrzała </w:t>
      </w:r>
      <w:r>
        <w:rPr>
          <w:rFonts w:eastAsia="Times New Roman" w:cstheme="minorHAnsi"/>
          <w:sz w:val="20"/>
          <w:szCs w:val="20"/>
          <w:lang w:eastAsia="pl-PL"/>
        </w:rPr>
        <w:t>z widocznymi oznakami starzenia</w:t>
      </w:r>
    </w:p>
    <w:p w14:paraId="27A454E6" w14:textId="77777777" w:rsidR="00C9331C" w:rsidRPr="00792384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792384">
        <w:rPr>
          <w:rFonts w:eastAsia="Times New Roman" w:cstheme="minorHAnsi"/>
          <w:sz w:val="20"/>
          <w:szCs w:val="20"/>
          <w:lang w:eastAsia="pl-PL"/>
        </w:rPr>
        <w:t>suchość, szorstkość skóry</w:t>
      </w:r>
    </w:p>
    <w:p w14:paraId="6659D58B" w14:textId="77777777" w:rsidR="00C9331C" w:rsidRPr="00216283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F62151B" w14:textId="77777777" w:rsidR="00C9331C" w:rsidRPr="004B7D7E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B7D7E">
        <w:rPr>
          <w:rFonts w:eastAsia="Times New Roman" w:cstheme="minorHAnsi"/>
          <w:b/>
          <w:bCs/>
          <w:sz w:val="20"/>
          <w:szCs w:val="20"/>
          <w:lang w:eastAsia="pl-PL"/>
        </w:rPr>
        <w:t>Efekty działania</w:t>
      </w:r>
    </w:p>
    <w:p w14:paraId="10D07DF6" w14:textId="77777777" w:rsidR="00C9331C" w:rsidRPr="00AF1C55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wzrost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produkcj</w:t>
      </w:r>
      <w:r>
        <w:rPr>
          <w:rFonts w:eastAsia="Times New Roman" w:cstheme="minorHAnsi"/>
          <w:sz w:val="20"/>
          <w:szCs w:val="20"/>
          <w:lang w:eastAsia="pl-PL"/>
        </w:rPr>
        <w:t>i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kolagenu</w:t>
      </w:r>
      <w:r>
        <w:rPr>
          <w:rFonts w:eastAsia="Times New Roman" w:cstheme="minorHAnsi"/>
          <w:sz w:val="20"/>
          <w:szCs w:val="20"/>
          <w:lang w:eastAsia="pl-PL"/>
        </w:rPr>
        <w:t xml:space="preserve">, 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elastyny </w:t>
      </w:r>
      <w:r>
        <w:rPr>
          <w:rFonts w:eastAsia="Times New Roman" w:cstheme="minorHAnsi"/>
          <w:sz w:val="20"/>
          <w:szCs w:val="20"/>
          <w:lang w:eastAsia="pl-PL"/>
        </w:rPr>
        <w:t>i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AF1C55">
        <w:rPr>
          <w:rFonts w:eastAsia="Times New Roman" w:cstheme="minorHAnsi"/>
          <w:sz w:val="20"/>
          <w:szCs w:val="20"/>
          <w:lang w:eastAsia="pl-PL"/>
        </w:rPr>
        <w:t>adipocytów</w:t>
      </w:r>
      <w:proofErr w:type="spellEnd"/>
      <w:r w:rsidRPr="00AF1C55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297CEEFB" w14:textId="77777777" w:rsidR="00C9331C" w:rsidRPr="00AF1C55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zwiększenie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gęstoś</w:t>
      </w:r>
      <w:r>
        <w:rPr>
          <w:rFonts w:eastAsia="Times New Roman" w:cstheme="minorHAnsi"/>
          <w:sz w:val="20"/>
          <w:szCs w:val="20"/>
          <w:lang w:eastAsia="pl-PL"/>
        </w:rPr>
        <w:t>ci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i elastycznoś</w:t>
      </w:r>
      <w:r>
        <w:rPr>
          <w:rFonts w:eastAsia="Times New Roman" w:cstheme="minorHAnsi"/>
          <w:sz w:val="20"/>
          <w:szCs w:val="20"/>
          <w:lang w:eastAsia="pl-PL"/>
        </w:rPr>
        <w:t>ci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skóry</w:t>
      </w:r>
    </w:p>
    <w:p w14:paraId="38E8D7E5" w14:textId="77777777" w:rsidR="00C9331C" w:rsidRPr="00AF1C55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u</w:t>
      </w:r>
      <w:r w:rsidRPr="00AF1C55">
        <w:rPr>
          <w:rFonts w:eastAsia="Times New Roman" w:cstheme="minorHAnsi"/>
          <w:sz w:val="20"/>
          <w:szCs w:val="20"/>
          <w:lang w:eastAsia="pl-PL"/>
        </w:rPr>
        <w:t>jędrni</w:t>
      </w:r>
      <w:r>
        <w:rPr>
          <w:rFonts w:eastAsia="Times New Roman" w:cstheme="minorHAnsi"/>
          <w:sz w:val="20"/>
          <w:szCs w:val="20"/>
          <w:lang w:eastAsia="pl-PL"/>
        </w:rPr>
        <w:t>enie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i </w:t>
      </w:r>
      <w:r>
        <w:rPr>
          <w:rFonts w:eastAsia="Times New Roman" w:cstheme="minorHAnsi"/>
          <w:sz w:val="20"/>
          <w:szCs w:val="20"/>
          <w:lang w:eastAsia="pl-PL"/>
        </w:rPr>
        <w:t xml:space="preserve">poprawa </w:t>
      </w:r>
      <w:r w:rsidRPr="00AF1C55">
        <w:rPr>
          <w:rFonts w:eastAsia="Times New Roman" w:cstheme="minorHAnsi"/>
          <w:sz w:val="20"/>
          <w:szCs w:val="20"/>
          <w:lang w:eastAsia="pl-PL"/>
        </w:rPr>
        <w:t>napi</w:t>
      </w:r>
      <w:r>
        <w:rPr>
          <w:rFonts w:eastAsia="Times New Roman" w:cstheme="minorHAnsi"/>
          <w:sz w:val="20"/>
          <w:szCs w:val="20"/>
          <w:lang w:eastAsia="pl-PL"/>
        </w:rPr>
        <w:t>ęcia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kontur</w:t>
      </w:r>
      <w:r>
        <w:rPr>
          <w:rFonts w:eastAsia="Times New Roman" w:cstheme="minorHAnsi"/>
          <w:sz w:val="20"/>
          <w:szCs w:val="20"/>
          <w:lang w:eastAsia="pl-PL"/>
        </w:rPr>
        <w:t>u</w:t>
      </w:r>
      <w:r w:rsidRPr="00AF1C55">
        <w:rPr>
          <w:rFonts w:eastAsia="Times New Roman" w:cstheme="minorHAnsi"/>
          <w:sz w:val="20"/>
          <w:szCs w:val="20"/>
          <w:lang w:eastAsia="pl-PL"/>
        </w:rPr>
        <w:t xml:space="preserve"> twarzy</w:t>
      </w:r>
      <w:r>
        <w:rPr>
          <w:rFonts w:eastAsia="Times New Roman" w:cstheme="minorHAnsi"/>
          <w:sz w:val="20"/>
          <w:szCs w:val="20"/>
          <w:lang w:eastAsia="pl-PL"/>
        </w:rPr>
        <w:t xml:space="preserve"> V</w:t>
      </w:r>
    </w:p>
    <w:p w14:paraId="57AF3552" w14:textId="77777777" w:rsidR="00C9331C" w:rsidRPr="00960282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960282">
        <w:rPr>
          <w:rFonts w:eastAsia="Times New Roman" w:cstheme="minorHAnsi"/>
          <w:sz w:val="20"/>
          <w:szCs w:val="20"/>
          <w:lang w:eastAsia="pl-PL"/>
        </w:rPr>
        <w:t>wygładzenie zmarszczek - efekt botoks-</w:t>
      </w:r>
      <w:proofErr w:type="spellStart"/>
      <w:r w:rsidRPr="00960282">
        <w:rPr>
          <w:rFonts w:eastAsia="Times New Roman" w:cstheme="minorHAnsi"/>
          <w:sz w:val="20"/>
          <w:szCs w:val="20"/>
          <w:lang w:eastAsia="pl-PL"/>
        </w:rPr>
        <w:t>like</w:t>
      </w:r>
      <w:proofErr w:type="spellEnd"/>
    </w:p>
    <w:p w14:paraId="779D6F6A" w14:textId="77777777" w:rsidR="00C9331C" w:rsidRPr="00960282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960282">
        <w:rPr>
          <w:rFonts w:eastAsia="Times New Roman" w:cstheme="minorHAnsi"/>
          <w:sz w:val="20"/>
          <w:szCs w:val="20"/>
          <w:lang w:eastAsia="pl-PL"/>
        </w:rPr>
        <w:lastRenderedPageBreak/>
        <w:t xml:space="preserve">wzmocnienie funkcji bariery skórnej </w:t>
      </w:r>
    </w:p>
    <w:p w14:paraId="6DC83389" w14:textId="77777777" w:rsidR="00C9331C" w:rsidRPr="00960282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960282">
        <w:rPr>
          <w:rFonts w:eastAsia="Times New Roman" w:cstheme="minorHAnsi"/>
          <w:sz w:val="20"/>
          <w:szCs w:val="20"/>
          <w:lang w:eastAsia="pl-PL"/>
        </w:rPr>
        <w:t xml:space="preserve">natychmiastowe i długotrwałe działanie liftingujące </w:t>
      </w:r>
    </w:p>
    <w:p w14:paraId="346DFCB1" w14:textId="77777777" w:rsidR="00C9331C" w:rsidRPr="00AF1C55" w:rsidRDefault="00C9331C" w:rsidP="00C9331C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eastAsia="Times New Roman" w:cstheme="minorHAnsi"/>
          <w:sz w:val="20"/>
          <w:szCs w:val="20"/>
          <w:lang w:eastAsia="pl-PL"/>
        </w:rPr>
      </w:pPr>
      <w:r w:rsidRPr="00960282">
        <w:rPr>
          <w:rFonts w:eastAsia="Times New Roman" w:cstheme="minorHAnsi"/>
          <w:sz w:val="20"/>
          <w:szCs w:val="20"/>
          <w:lang w:eastAsia="pl-PL"/>
        </w:rPr>
        <w:t>skóra odzyskuje młodszy wygląd, jędrność i sprężystość</w:t>
      </w:r>
    </w:p>
    <w:p w14:paraId="7A83D7C2" w14:textId="77777777" w:rsidR="00C9331C" w:rsidRPr="00A324C8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24CB0708" w14:textId="5E8BF8CD" w:rsidR="00C9331C" w:rsidRPr="00C9331C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4B7D7E">
        <w:rPr>
          <w:rFonts w:eastAsia="Times New Roman" w:cstheme="minorHAnsi"/>
          <w:b/>
          <w:bCs/>
          <w:sz w:val="20"/>
          <w:szCs w:val="20"/>
          <w:lang w:eastAsia="pl-PL"/>
        </w:rPr>
        <w:t>Najważniejsze składniki aktywne</w:t>
      </w:r>
    </w:p>
    <w:p w14:paraId="02329382" w14:textId="3AD4C4C3" w:rsidR="00C9331C" w:rsidRDefault="00C9331C" w:rsidP="00C9331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745240">
        <w:rPr>
          <w:rFonts w:ascii="Segoe UI Symbol" w:hAnsi="Segoe UI Symbol"/>
          <w:sz w:val="20"/>
          <w:szCs w:val="20"/>
          <w:lang w:eastAsia="pl-PL"/>
        </w:rPr>
        <w:t>✓</w:t>
      </w:r>
      <w:r w:rsidRPr="00745240">
        <w:rPr>
          <w:sz w:val="20"/>
          <w:szCs w:val="20"/>
          <w:lang w:eastAsia="pl-PL"/>
        </w:rPr>
        <w:t xml:space="preserve"> </w:t>
      </w:r>
      <w:proofErr w:type="spellStart"/>
      <w:r w:rsidRPr="00745240">
        <w:rPr>
          <w:b/>
          <w:bCs/>
          <w:sz w:val="20"/>
          <w:szCs w:val="20"/>
          <w:lang w:eastAsia="pl-PL"/>
        </w:rPr>
        <w:t>Exo-Boost</w:t>
      </w:r>
      <w:proofErr w:type="spellEnd"/>
      <w:r w:rsidRPr="00745240">
        <w:rPr>
          <w:b/>
          <w:bCs/>
          <w:sz w:val="20"/>
          <w:szCs w:val="20"/>
          <w:lang w:eastAsia="pl-PL"/>
        </w:rPr>
        <w:t xml:space="preserve"> </w:t>
      </w:r>
      <w:proofErr w:type="spellStart"/>
      <w:r w:rsidRPr="00745240">
        <w:rPr>
          <w:b/>
          <w:bCs/>
          <w:sz w:val="20"/>
          <w:szCs w:val="20"/>
          <w:lang w:eastAsia="pl-PL"/>
        </w:rPr>
        <w:t>Stem</w:t>
      </w:r>
      <w:proofErr w:type="spellEnd"/>
      <w:r w:rsidRPr="00745240">
        <w:rPr>
          <w:b/>
          <w:bCs/>
          <w:sz w:val="20"/>
          <w:szCs w:val="20"/>
          <w:lang w:eastAsia="pl-PL"/>
        </w:rPr>
        <w:t xml:space="preserve"> Cell </w:t>
      </w:r>
      <w:proofErr w:type="spellStart"/>
      <w:r w:rsidRPr="00745240">
        <w:rPr>
          <w:b/>
          <w:bCs/>
          <w:sz w:val="20"/>
          <w:szCs w:val="20"/>
          <w:lang w:eastAsia="pl-PL"/>
        </w:rPr>
        <w:t>Goji</w:t>
      </w:r>
      <w:proofErr w:type="spellEnd"/>
      <w:r w:rsidRPr="00745240">
        <w:rPr>
          <w:sz w:val="20"/>
          <w:szCs w:val="20"/>
          <w:lang w:eastAsia="pl-PL"/>
        </w:rPr>
        <w:t xml:space="preserve"> - </w:t>
      </w:r>
      <w:r w:rsidRPr="00745240">
        <w:rPr>
          <w:rFonts w:eastAsia="Times New Roman" w:cstheme="minorHAnsi"/>
          <w:sz w:val="20"/>
          <w:szCs w:val="20"/>
          <w:lang w:eastAsia="pl-PL"/>
        </w:rPr>
        <w:t xml:space="preserve">komórki macierzyste </w:t>
      </w:r>
      <w:proofErr w:type="spellStart"/>
      <w:r w:rsidRPr="00745240">
        <w:rPr>
          <w:rFonts w:eastAsia="Times New Roman" w:cstheme="minorHAnsi"/>
          <w:sz w:val="20"/>
          <w:szCs w:val="20"/>
          <w:lang w:eastAsia="pl-PL"/>
        </w:rPr>
        <w:t>Goji</w:t>
      </w:r>
      <w:proofErr w:type="spellEnd"/>
      <w:r w:rsidRPr="00745240">
        <w:rPr>
          <w:rFonts w:eastAsia="Times New Roman" w:cstheme="minorHAnsi"/>
          <w:sz w:val="20"/>
          <w:szCs w:val="20"/>
          <w:lang w:eastAsia="pl-PL"/>
        </w:rPr>
        <w:t xml:space="preserve">, które pełnią funkcję stymulatorów komórkowych </w:t>
      </w:r>
      <w:proofErr w:type="spellStart"/>
      <w:r w:rsidRPr="00745240">
        <w:rPr>
          <w:rFonts w:eastAsia="Times New Roman" w:cstheme="minorHAnsi"/>
          <w:sz w:val="20"/>
          <w:szCs w:val="20"/>
          <w:lang w:eastAsia="pl-PL"/>
        </w:rPr>
        <w:t>egzosomów</w:t>
      </w:r>
      <w:proofErr w:type="spellEnd"/>
      <w:r w:rsidRPr="00745240">
        <w:rPr>
          <w:rFonts w:eastAsia="Times New Roman" w:cstheme="minorHAnsi"/>
          <w:sz w:val="20"/>
          <w:szCs w:val="20"/>
          <w:lang w:eastAsia="pl-PL"/>
        </w:rPr>
        <w:t xml:space="preserve">. Aktywują one </w:t>
      </w:r>
      <w:proofErr w:type="spellStart"/>
      <w:r w:rsidRPr="00745240">
        <w:rPr>
          <w:rFonts w:eastAsia="Times New Roman" w:cstheme="minorHAnsi"/>
          <w:sz w:val="20"/>
          <w:szCs w:val="20"/>
          <w:lang w:eastAsia="pl-PL"/>
        </w:rPr>
        <w:t>mezenchymalne</w:t>
      </w:r>
      <w:proofErr w:type="spellEnd"/>
      <w:r w:rsidRPr="00745240">
        <w:rPr>
          <w:rFonts w:eastAsia="Times New Roman" w:cstheme="minorHAnsi"/>
          <w:sz w:val="20"/>
          <w:szCs w:val="20"/>
          <w:lang w:eastAsia="pl-PL"/>
        </w:rPr>
        <w:t xml:space="preserve"> komórki macierzyste (MSC) do zwiększenia produkcji </w:t>
      </w:r>
      <w:proofErr w:type="spellStart"/>
      <w:r w:rsidRPr="00745240">
        <w:rPr>
          <w:rFonts w:eastAsia="Times New Roman" w:cstheme="minorHAnsi"/>
          <w:sz w:val="20"/>
          <w:szCs w:val="20"/>
          <w:lang w:eastAsia="pl-PL"/>
        </w:rPr>
        <w:t>egzosomów</w:t>
      </w:r>
      <w:proofErr w:type="spellEnd"/>
      <w:r w:rsidRPr="00745240">
        <w:rPr>
          <w:rFonts w:eastAsia="Times New Roman" w:cstheme="minorHAnsi"/>
          <w:sz w:val="20"/>
          <w:szCs w:val="20"/>
          <w:lang w:eastAsia="pl-PL"/>
        </w:rPr>
        <w:t xml:space="preserve"> odpowiedzialnych za komunikację międzykomórkową.</w:t>
      </w:r>
      <w:r>
        <w:rPr>
          <w:rFonts w:eastAsia="Times New Roman" w:cstheme="minorHAnsi"/>
          <w:sz w:val="20"/>
          <w:szCs w:val="20"/>
          <w:lang w:eastAsia="pl-PL"/>
        </w:rPr>
        <w:t xml:space="preserve"> D</w:t>
      </w:r>
      <w:r w:rsidRPr="00A53ACB">
        <w:rPr>
          <w:rFonts w:eastAsia="Times New Roman" w:cstheme="minorHAnsi"/>
          <w:sz w:val="20"/>
          <w:szCs w:val="20"/>
          <w:lang w:eastAsia="pl-PL"/>
        </w:rPr>
        <w:t xml:space="preserve">zięki </w:t>
      </w:r>
      <w:r>
        <w:rPr>
          <w:rFonts w:eastAsia="Times New Roman" w:cstheme="minorHAnsi"/>
          <w:sz w:val="20"/>
          <w:szCs w:val="20"/>
          <w:lang w:eastAsia="pl-PL"/>
        </w:rPr>
        <w:t>t</w:t>
      </w:r>
      <w:r w:rsidRPr="00A53ACB">
        <w:rPr>
          <w:rFonts w:eastAsia="Times New Roman" w:cstheme="minorHAnsi"/>
          <w:sz w:val="20"/>
          <w:szCs w:val="20"/>
          <w:lang w:eastAsia="pl-PL"/>
        </w:rPr>
        <w:t xml:space="preserve">emu pobudzają fibroblasty do zwiększonej produkcji kolagenu, elastyny i kwasu hialuronowego oraz stymulują produkcję </w:t>
      </w:r>
      <w:proofErr w:type="spellStart"/>
      <w:r w:rsidRPr="00A53ACB">
        <w:rPr>
          <w:rFonts w:eastAsia="Times New Roman" w:cstheme="minorHAnsi"/>
          <w:sz w:val="20"/>
          <w:szCs w:val="20"/>
          <w:lang w:eastAsia="pl-PL"/>
        </w:rPr>
        <w:t>adipocytów</w:t>
      </w:r>
      <w:proofErr w:type="spellEnd"/>
      <w:r w:rsidRPr="00A53ACB">
        <w:rPr>
          <w:rFonts w:eastAsia="Times New Roman" w:cstheme="minorHAnsi"/>
          <w:sz w:val="20"/>
          <w:szCs w:val="20"/>
          <w:lang w:eastAsia="pl-PL"/>
        </w:rPr>
        <w:t xml:space="preserve"> (komórek tłuszczowych), które z wiekiem ulegają atrofii. Daje to silny i widoczny efekt poprawy struktury skóry, ujędrnienia i zwiększenia gęstości wraz z </w:t>
      </w:r>
      <w:proofErr w:type="spellStart"/>
      <w:r w:rsidRPr="00A53ACB">
        <w:rPr>
          <w:rFonts w:eastAsia="Times New Roman" w:cstheme="minorHAnsi"/>
          <w:sz w:val="20"/>
          <w:szCs w:val="20"/>
          <w:lang w:eastAsia="pl-PL"/>
        </w:rPr>
        <w:t>wypłyceniem</w:t>
      </w:r>
      <w:proofErr w:type="spellEnd"/>
      <w:r w:rsidRPr="00A53ACB">
        <w:rPr>
          <w:rFonts w:eastAsia="Times New Roman" w:cstheme="minorHAnsi"/>
          <w:sz w:val="20"/>
          <w:szCs w:val="20"/>
          <w:lang w:eastAsia="pl-PL"/>
        </w:rPr>
        <w:t xml:space="preserve"> głębokości zmarszczek oraz wypełnieniem konturu </w:t>
      </w:r>
      <w:r w:rsidRPr="00745240">
        <w:rPr>
          <w:rFonts w:eastAsia="Times New Roman" w:cstheme="minorHAnsi"/>
          <w:sz w:val="20"/>
          <w:szCs w:val="20"/>
          <w:lang w:eastAsia="pl-PL"/>
        </w:rPr>
        <w:t>twarzy od wewnątrz – przywrócenie trójkąta młodości.</w:t>
      </w:r>
      <w:r w:rsidRPr="00A53ACB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787BDC7C" w14:textId="0F8D4316" w:rsidR="00C9331C" w:rsidRDefault="00C9331C" w:rsidP="00C9331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16283">
        <w:rPr>
          <w:rFonts w:ascii="Segoe UI Symbol" w:eastAsia="Times New Roman" w:hAnsi="Segoe UI Symbol" w:cs="Segoe UI Symbol"/>
          <w:sz w:val="20"/>
          <w:szCs w:val="20"/>
          <w:lang w:eastAsia="pl-PL"/>
        </w:rPr>
        <w:t>✓</w:t>
      </w:r>
      <w:r>
        <w:rPr>
          <w:rFonts w:ascii="Segoe UI Symbol" w:eastAsia="Times New Roman" w:hAnsi="Segoe UI Symbol" w:cs="Segoe UI Symbol"/>
          <w:sz w:val="20"/>
          <w:szCs w:val="20"/>
          <w:lang w:eastAsia="pl-PL"/>
        </w:rPr>
        <w:t xml:space="preserve"> </w:t>
      </w:r>
      <w:proofErr w:type="spellStart"/>
      <w:r w:rsidRPr="003964FB">
        <w:rPr>
          <w:rFonts w:eastAsia="Times New Roman" w:cstheme="minorHAnsi"/>
          <w:b/>
          <w:bCs/>
          <w:sz w:val="20"/>
          <w:szCs w:val="20"/>
          <w:lang w:eastAsia="pl-PL"/>
        </w:rPr>
        <w:t>BioMolecular</w:t>
      </w:r>
      <w:proofErr w:type="spellEnd"/>
      <w:r w:rsidRPr="003964FB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Lift </w:t>
      </w:r>
      <w:proofErr w:type="spellStart"/>
      <w:r w:rsidRPr="003964FB">
        <w:rPr>
          <w:rFonts w:eastAsia="Times New Roman" w:cstheme="minorHAnsi"/>
          <w:b/>
          <w:bCs/>
          <w:sz w:val="20"/>
          <w:szCs w:val="20"/>
          <w:lang w:eastAsia="pl-PL"/>
        </w:rPr>
        <w:t>Complex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 xml:space="preserve"> -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b</w:t>
      </w:r>
      <w:r w:rsidRPr="00426435">
        <w:rPr>
          <w:rFonts w:eastAsia="Times New Roman" w:cstheme="minorHAnsi"/>
          <w:sz w:val="20"/>
          <w:szCs w:val="20"/>
          <w:lang w:eastAsia="pl-PL"/>
        </w:rPr>
        <w:t>iomolekularny</w:t>
      </w:r>
      <w:proofErr w:type="spellEnd"/>
      <w:r w:rsidRPr="00426435">
        <w:rPr>
          <w:rFonts w:eastAsia="Times New Roman" w:cstheme="minorHAnsi"/>
          <w:sz w:val="20"/>
          <w:szCs w:val="20"/>
          <w:lang w:eastAsia="pl-PL"/>
        </w:rPr>
        <w:t xml:space="preserve"> kompleks </w:t>
      </w:r>
      <w:proofErr w:type="spellStart"/>
      <w:r w:rsidRPr="00426435">
        <w:rPr>
          <w:rFonts w:eastAsia="Times New Roman" w:cstheme="minorHAnsi"/>
          <w:sz w:val="20"/>
          <w:szCs w:val="20"/>
          <w:lang w:eastAsia="pl-PL"/>
        </w:rPr>
        <w:t>multiliftingujący</w:t>
      </w:r>
      <w:proofErr w:type="spellEnd"/>
      <w:r w:rsidRPr="00426435">
        <w:rPr>
          <w:rFonts w:eastAsia="Times New Roman" w:cstheme="minorHAnsi"/>
          <w:sz w:val="20"/>
          <w:szCs w:val="20"/>
          <w:lang w:eastAsia="pl-PL"/>
        </w:rPr>
        <w:t xml:space="preserve"> ze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s</w:t>
      </w:r>
      <w:r w:rsidRPr="00426435">
        <w:rPr>
          <w:rFonts w:eastAsia="Times New Roman" w:cstheme="minorHAnsi"/>
          <w:sz w:val="20"/>
          <w:szCs w:val="20"/>
          <w:lang w:eastAsia="pl-PL"/>
        </w:rPr>
        <w:t>pilantolem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>.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 xml:space="preserve">Daje efekt liftingu widoczny już 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po 5 minutach (!!) </w:t>
      </w:r>
      <w:r>
        <w:rPr>
          <w:rFonts w:eastAsia="Times New Roman" w:cstheme="minorHAnsi"/>
          <w:sz w:val="20"/>
          <w:szCs w:val="20"/>
          <w:lang w:eastAsia="pl-PL"/>
        </w:rPr>
        <w:t>oraz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 długookresowy, potwierdzonymi wynikami badań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Kompleks b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ogaty </w:t>
      </w:r>
      <w:r>
        <w:rPr>
          <w:rFonts w:eastAsia="Times New Roman" w:cstheme="minorHAnsi"/>
          <w:sz w:val="20"/>
          <w:szCs w:val="20"/>
          <w:lang w:eastAsia="pl-PL"/>
        </w:rPr>
        <w:t xml:space="preserve">jest 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w </w:t>
      </w:r>
      <w:r>
        <w:rPr>
          <w:rFonts w:eastAsia="Times New Roman" w:cstheme="minorHAnsi"/>
          <w:sz w:val="20"/>
          <w:szCs w:val="20"/>
          <w:lang w:eastAsia="pl-PL"/>
        </w:rPr>
        <w:t xml:space="preserve">takie składniki jak: </w:t>
      </w:r>
      <w:proofErr w:type="spellStart"/>
      <w:r>
        <w:rPr>
          <w:rFonts w:eastAsia="Times New Roman" w:cstheme="minorHAnsi"/>
          <w:sz w:val="20"/>
          <w:szCs w:val="20"/>
          <w:lang w:eastAsia="pl-PL"/>
        </w:rPr>
        <w:t>s</w:t>
      </w:r>
      <w:r w:rsidRPr="00426435">
        <w:rPr>
          <w:rFonts w:eastAsia="Times New Roman" w:cstheme="minorHAnsi"/>
          <w:sz w:val="20"/>
          <w:szCs w:val="20"/>
          <w:lang w:eastAsia="pl-PL"/>
        </w:rPr>
        <w:t>pilantol</w:t>
      </w:r>
      <w:proofErr w:type="spellEnd"/>
      <w:r w:rsidRPr="00426435">
        <w:rPr>
          <w:rFonts w:eastAsia="Times New Roman" w:cstheme="minorHAnsi"/>
          <w:sz w:val="20"/>
          <w:szCs w:val="20"/>
          <w:lang w:eastAsia="pl-PL"/>
        </w:rPr>
        <w:t xml:space="preserve"> hamujący skurcze skóry </w:t>
      </w:r>
      <w:r>
        <w:rPr>
          <w:rFonts w:eastAsia="Times New Roman" w:cstheme="minorHAnsi"/>
          <w:sz w:val="20"/>
          <w:szCs w:val="20"/>
          <w:lang w:eastAsia="pl-PL"/>
        </w:rPr>
        <w:t xml:space="preserve">- </w:t>
      </w:r>
      <w:r w:rsidRPr="00426435">
        <w:rPr>
          <w:rFonts w:eastAsia="Times New Roman" w:cstheme="minorHAnsi"/>
          <w:sz w:val="20"/>
          <w:szCs w:val="20"/>
          <w:lang w:eastAsia="pl-PL"/>
        </w:rPr>
        <w:t>botoks-</w:t>
      </w:r>
      <w:proofErr w:type="spellStart"/>
      <w:r w:rsidRPr="00426435">
        <w:rPr>
          <w:rFonts w:eastAsia="Times New Roman" w:cstheme="minorHAnsi"/>
          <w:sz w:val="20"/>
          <w:szCs w:val="20"/>
          <w:lang w:eastAsia="pl-PL"/>
        </w:rPr>
        <w:t>like</w:t>
      </w:r>
      <w:proofErr w:type="spellEnd"/>
      <w:r w:rsidRPr="00426435">
        <w:rPr>
          <w:rFonts w:eastAsia="Times New Roman" w:cstheme="minorHAnsi"/>
          <w:sz w:val="20"/>
          <w:szCs w:val="20"/>
          <w:lang w:eastAsia="pl-PL"/>
        </w:rPr>
        <w:t xml:space="preserve">, </w:t>
      </w:r>
      <w:r>
        <w:rPr>
          <w:rFonts w:eastAsia="Times New Roman" w:cstheme="minorHAnsi"/>
          <w:sz w:val="20"/>
          <w:szCs w:val="20"/>
          <w:lang w:eastAsia="pl-PL"/>
        </w:rPr>
        <w:t>f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lawonoidy, </w:t>
      </w:r>
      <w:r>
        <w:rPr>
          <w:rFonts w:eastAsia="Times New Roman" w:cstheme="minorHAnsi"/>
          <w:sz w:val="20"/>
          <w:szCs w:val="20"/>
          <w:lang w:eastAsia="pl-PL"/>
        </w:rPr>
        <w:t>s</w:t>
      </w:r>
      <w:r w:rsidRPr="00426435">
        <w:rPr>
          <w:rFonts w:eastAsia="Times New Roman" w:cstheme="minorHAnsi"/>
          <w:sz w:val="20"/>
          <w:szCs w:val="20"/>
          <w:lang w:eastAsia="pl-PL"/>
        </w:rPr>
        <w:t>aponiny, kwas linolowy Omega 6, koenzym Q10</w:t>
      </w:r>
      <w:r>
        <w:rPr>
          <w:rFonts w:eastAsia="Times New Roman" w:cstheme="minorHAnsi"/>
          <w:sz w:val="20"/>
          <w:szCs w:val="20"/>
          <w:lang w:eastAsia="pl-PL"/>
        </w:rPr>
        <w:t>.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Z</w:t>
      </w:r>
      <w:r w:rsidRPr="00426435">
        <w:rPr>
          <w:rFonts w:eastAsia="Times New Roman" w:cstheme="minorHAnsi"/>
          <w:sz w:val="20"/>
          <w:szCs w:val="20"/>
          <w:lang w:eastAsia="pl-PL"/>
        </w:rPr>
        <w:t>walcza oznaki starzenia na poziomie komórkowym korygując głębokie zmarszczki i drobne linie oraz poprawia jakość skóry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5AC76BC" w14:textId="39535917" w:rsidR="00C9331C" w:rsidRDefault="00C9331C" w:rsidP="00C9331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16283">
        <w:rPr>
          <w:rFonts w:ascii="Segoe UI Symbol" w:eastAsia="Times New Roman" w:hAnsi="Segoe UI Symbol" w:cs="Segoe UI Symbol"/>
          <w:sz w:val="20"/>
          <w:szCs w:val="20"/>
          <w:lang w:eastAsia="pl-PL"/>
        </w:rPr>
        <w:t>✓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426435">
        <w:rPr>
          <w:rFonts w:eastAsia="Times New Roman" w:cstheme="minorHAnsi"/>
          <w:b/>
          <w:bCs/>
          <w:sz w:val="20"/>
          <w:szCs w:val="20"/>
          <w:lang w:eastAsia="pl-PL"/>
        </w:rPr>
        <w:t>Synvel</w:t>
      </w:r>
      <w:proofErr w:type="spellEnd"/>
      <w:r w:rsidRPr="00426435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3-Peptide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 - niskocząsteczkowy </w:t>
      </w:r>
      <w:proofErr w:type="spellStart"/>
      <w:r w:rsidRPr="00426435">
        <w:rPr>
          <w:rFonts w:eastAsia="Times New Roman" w:cstheme="minorHAnsi"/>
          <w:sz w:val="20"/>
          <w:szCs w:val="20"/>
          <w:lang w:eastAsia="pl-PL"/>
        </w:rPr>
        <w:t>neuropeptyd</w:t>
      </w:r>
      <w:proofErr w:type="spellEnd"/>
      <w:r w:rsidRPr="00426435">
        <w:rPr>
          <w:rFonts w:eastAsia="Times New Roman" w:cstheme="minorHAnsi"/>
          <w:sz w:val="20"/>
          <w:szCs w:val="20"/>
          <w:lang w:eastAsia="pl-PL"/>
        </w:rPr>
        <w:t xml:space="preserve"> naśladujący działanie toksyny jadu węża. </w:t>
      </w:r>
      <w:r w:rsidRPr="009D6131">
        <w:rPr>
          <w:rFonts w:eastAsia="Times New Roman" w:cstheme="minorHAnsi"/>
          <w:sz w:val="20"/>
          <w:szCs w:val="20"/>
          <w:lang w:eastAsia="pl-PL"/>
        </w:rPr>
        <w:t>Działa na tym samym poziomie jak toksyna botulinowa i jest nieoperacyjną alternatywą dla chirurgicznych zabiegów wstrzykiwania.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26435">
        <w:rPr>
          <w:rFonts w:eastAsia="Times New Roman" w:cstheme="minorHAnsi"/>
          <w:sz w:val="20"/>
          <w:szCs w:val="20"/>
          <w:lang w:eastAsia="pl-PL"/>
        </w:rPr>
        <w:t xml:space="preserve">Wypłyca zmarszczki mimiczne poprzez zahamowanie drgań mięśni ekspresyjnych. </w:t>
      </w:r>
      <w:r w:rsidRPr="006D6FB7">
        <w:rPr>
          <w:rFonts w:eastAsia="Times New Roman" w:cstheme="minorHAnsi"/>
          <w:sz w:val="20"/>
          <w:szCs w:val="20"/>
          <w:lang w:eastAsia="pl-PL"/>
        </w:rPr>
        <w:t xml:space="preserve">Wygładza, nawilża skórę i nadaje jej świeży, zrelaksowany wygląd. </w:t>
      </w:r>
    </w:p>
    <w:p w14:paraId="343B23AB" w14:textId="4D8DA6BD" w:rsidR="00C9331C" w:rsidRDefault="00C9331C" w:rsidP="00C9331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16283">
        <w:rPr>
          <w:rFonts w:ascii="Segoe UI Symbol" w:eastAsia="Times New Roman" w:hAnsi="Segoe UI Symbol" w:cs="Segoe UI Symbol"/>
          <w:sz w:val="20"/>
          <w:szCs w:val="20"/>
          <w:lang w:eastAsia="pl-PL"/>
        </w:rPr>
        <w:t>✓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C47E29">
        <w:rPr>
          <w:rFonts w:eastAsia="Times New Roman" w:cstheme="minorHAnsi"/>
          <w:b/>
          <w:bCs/>
          <w:sz w:val="20"/>
          <w:szCs w:val="20"/>
          <w:lang w:eastAsia="pl-PL"/>
        </w:rPr>
        <w:t>Synpept</w:t>
      </w:r>
      <w:proofErr w:type="spellEnd"/>
      <w:r w:rsidRPr="00C47E29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2-Peptide</w:t>
      </w:r>
      <w:r w:rsidRPr="00312C2E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- n</w:t>
      </w:r>
      <w:r w:rsidRPr="00C47E29">
        <w:rPr>
          <w:rFonts w:eastAsia="Times New Roman" w:cstheme="minorHAnsi"/>
          <w:sz w:val="20"/>
          <w:szCs w:val="20"/>
          <w:lang w:eastAsia="pl-PL"/>
        </w:rPr>
        <w:t>iskocząsteczkowy kompleks peptydowy (</w:t>
      </w:r>
      <w:proofErr w:type="spellStart"/>
      <w:r w:rsidRPr="00C47E29">
        <w:rPr>
          <w:rFonts w:eastAsia="Times New Roman" w:cstheme="minorHAnsi"/>
          <w:sz w:val="20"/>
          <w:szCs w:val="20"/>
          <w:lang w:eastAsia="pl-PL"/>
        </w:rPr>
        <w:t>dipeptyd</w:t>
      </w:r>
      <w:proofErr w:type="spellEnd"/>
      <w:r w:rsidRPr="00C47E29">
        <w:rPr>
          <w:rFonts w:eastAsia="Times New Roman" w:cstheme="minorHAnsi"/>
          <w:sz w:val="20"/>
          <w:szCs w:val="20"/>
          <w:lang w:eastAsia="pl-PL"/>
        </w:rPr>
        <w:t xml:space="preserve">) o ukierunkowanym działaniu </w:t>
      </w:r>
      <w:proofErr w:type="spellStart"/>
      <w:r w:rsidRPr="00C47E29">
        <w:rPr>
          <w:rFonts w:eastAsia="Times New Roman" w:cstheme="minorHAnsi"/>
          <w:sz w:val="20"/>
          <w:szCs w:val="20"/>
          <w:lang w:eastAsia="pl-PL"/>
        </w:rPr>
        <w:t>przeciwzmarszczkowym</w:t>
      </w:r>
      <w:proofErr w:type="spellEnd"/>
      <w:r w:rsidRPr="00C47E29">
        <w:rPr>
          <w:rFonts w:eastAsia="Times New Roman" w:cstheme="minorHAnsi"/>
          <w:sz w:val="20"/>
          <w:szCs w:val="20"/>
          <w:lang w:eastAsia="pl-PL"/>
        </w:rPr>
        <w:t>, wygładzającym</w:t>
      </w:r>
      <w:r>
        <w:rPr>
          <w:rFonts w:eastAsia="Times New Roman" w:cstheme="minorHAnsi"/>
          <w:sz w:val="20"/>
          <w:szCs w:val="20"/>
          <w:lang w:eastAsia="pl-PL"/>
        </w:rPr>
        <w:t xml:space="preserve"> i</w:t>
      </w:r>
      <w:r w:rsidRPr="00C47E29">
        <w:rPr>
          <w:rFonts w:eastAsia="Times New Roman" w:cstheme="minorHAnsi"/>
          <w:sz w:val="20"/>
          <w:szCs w:val="20"/>
          <w:lang w:eastAsia="pl-PL"/>
        </w:rPr>
        <w:t xml:space="preserve"> zwiększającym elastyczność skóry. </w:t>
      </w:r>
      <w:r>
        <w:rPr>
          <w:rFonts w:eastAsia="Times New Roman" w:cstheme="minorHAnsi"/>
          <w:sz w:val="20"/>
          <w:szCs w:val="20"/>
          <w:lang w:eastAsia="pl-PL"/>
        </w:rPr>
        <w:t>W</w:t>
      </w:r>
      <w:r w:rsidRPr="00C47E29">
        <w:rPr>
          <w:rFonts w:eastAsia="Times New Roman" w:cstheme="minorHAnsi"/>
          <w:sz w:val="20"/>
          <w:szCs w:val="20"/>
          <w:lang w:eastAsia="pl-PL"/>
        </w:rPr>
        <w:t xml:space="preserve">zmacnia integralność </w:t>
      </w:r>
      <w:r w:rsidRPr="004F4D6F">
        <w:rPr>
          <w:rFonts w:eastAsia="Times New Roman" w:cstheme="minorHAnsi"/>
          <w:sz w:val="20"/>
          <w:szCs w:val="20"/>
          <w:lang w:eastAsia="pl-PL"/>
        </w:rPr>
        <w:t>połączeni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Pr="004F4D6F">
        <w:rPr>
          <w:rFonts w:eastAsia="Times New Roman" w:cstheme="minorHAnsi"/>
          <w:sz w:val="20"/>
          <w:szCs w:val="20"/>
          <w:lang w:eastAsia="pl-PL"/>
        </w:rPr>
        <w:t xml:space="preserve"> skórno-</w:t>
      </w:r>
      <w:proofErr w:type="spellStart"/>
      <w:r w:rsidRPr="004F4D6F">
        <w:rPr>
          <w:rFonts w:eastAsia="Times New Roman" w:cstheme="minorHAnsi"/>
          <w:sz w:val="20"/>
          <w:szCs w:val="20"/>
          <w:lang w:eastAsia="pl-PL"/>
        </w:rPr>
        <w:t>epidermalne</w:t>
      </w:r>
      <w:r>
        <w:rPr>
          <w:rFonts w:eastAsia="Times New Roman" w:cstheme="minorHAnsi"/>
          <w:sz w:val="20"/>
          <w:szCs w:val="20"/>
          <w:lang w:eastAsia="pl-PL"/>
        </w:rPr>
        <w:t>go</w:t>
      </w:r>
      <w:proofErr w:type="spellEnd"/>
      <w:r>
        <w:rPr>
          <w:rFonts w:eastAsia="Times New Roman" w:cstheme="minorHAnsi"/>
          <w:sz w:val="20"/>
          <w:szCs w:val="20"/>
          <w:lang w:eastAsia="pl-PL"/>
        </w:rPr>
        <w:t xml:space="preserve"> (DEJ) </w:t>
      </w:r>
      <w:r w:rsidRPr="00C47E29">
        <w:rPr>
          <w:rFonts w:eastAsia="Times New Roman" w:cstheme="minorHAnsi"/>
          <w:sz w:val="20"/>
          <w:szCs w:val="20"/>
          <w:lang w:eastAsia="pl-PL"/>
        </w:rPr>
        <w:t xml:space="preserve">poprzez wzmocnienie komunikacji międzykomórkowej ze składnikami budulcowymi DEJ, reguluje anizotropię elastycznych włókien w skórze, przywraca jędrność i napięcie oraz wypłyca zmarszczki. </w:t>
      </w:r>
    </w:p>
    <w:p w14:paraId="75504B95" w14:textId="4E428344" w:rsidR="00C9331C" w:rsidRPr="006D6FB7" w:rsidRDefault="00C9331C" w:rsidP="00C9331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216283">
        <w:rPr>
          <w:rFonts w:ascii="Segoe UI Symbol" w:eastAsia="Times New Roman" w:hAnsi="Segoe UI Symbol" w:cs="Segoe UI Symbol"/>
          <w:sz w:val="20"/>
          <w:szCs w:val="20"/>
          <w:lang w:eastAsia="pl-PL"/>
        </w:rPr>
        <w:t>✓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B478CA">
        <w:rPr>
          <w:rFonts w:eastAsia="Times New Roman" w:cstheme="minorHAnsi"/>
          <w:b/>
          <w:bCs/>
          <w:sz w:val="20"/>
          <w:szCs w:val="20"/>
          <w:lang w:eastAsia="pl-PL"/>
        </w:rPr>
        <w:t>RetinoLike</w:t>
      </w:r>
      <w:proofErr w:type="spellEnd"/>
      <w:r w:rsidRPr="00B478CA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proofErr w:type="spellStart"/>
      <w:r w:rsidRPr="00B478CA">
        <w:rPr>
          <w:rFonts w:eastAsia="Times New Roman" w:cstheme="minorHAnsi"/>
          <w:b/>
          <w:bCs/>
          <w:sz w:val="20"/>
          <w:szCs w:val="20"/>
          <w:lang w:eastAsia="pl-PL"/>
        </w:rPr>
        <w:t>Peptide</w:t>
      </w:r>
      <w:proofErr w:type="spellEnd"/>
      <w:r w:rsidRPr="008C2CC5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>–</w:t>
      </w:r>
      <w:r w:rsidRPr="008C2CC5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 xml:space="preserve">peptyd </w:t>
      </w:r>
      <w:r w:rsidRPr="008C2CC5">
        <w:rPr>
          <w:rFonts w:eastAsia="Times New Roman" w:cstheme="minorHAnsi"/>
          <w:sz w:val="20"/>
          <w:szCs w:val="20"/>
          <w:lang w:eastAsia="pl-PL"/>
        </w:rPr>
        <w:t>przeciwstarzeniowy, przeciwzapalny i przeciw</w:t>
      </w:r>
      <w:r>
        <w:rPr>
          <w:rFonts w:eastAsia="Times New Roman" w:cstheme="minorHAnsi"/>
          <w:sz w:val="20"/>
          <w:szCs w:val="20"/>
          <w:lang w:eastAsia="pl-PL"/>
        </w:rPr>
        <w:t>działający</w:t>
      </w:r>
      <w:r w:rsidRPr="008C2CC5">
        <w:rPr>
          <w:rFonts w:eastAsia="Times New Roman" w:cstheme="minorHAnsi"/>
          <w:sz w:val="20"/>
          <w:szCs w:val="20"/>
          <w:lang w:eastAsia="pl-PL"/>
        </w:rPr>
        <w:t xml:space="preserve"> nadmiernej pigmentacji. Wykazuje właściwości kwasu </w:t>
      </w:r>
      <w:proofErr w:type="spellStart"/>
      <w:r w:rsidRPr="008C2CC5">
        <w:rPr>
          <w:rFonts w:eastAsia="Times New Roman" w:cstheme="minorHAnsi"/>
          <w:sz w:val="20"/>
          <w:szCs w:val="20"/>
          <w:lang w:eastAsia="pl-PL"/>
        </w:rPr>
        <w:t>retinowego</w:t>
      </w:r>
      <w:proofErr w:type="spellEnd"/>
      <w:r w:rsidRPr="008C2CC5">
        <w:rPr>
          <w:rFonts w:eastAsia="Times New Roman" w:cstheme="minorHAnsi"/>
          <w:sz w:val="20"/>
          <w:szCs w:val="20"/>
          <w:lang w:eastAsia="pl-PL"/>
        </w:rPr>
        <w:t xml:space="preserve">, ale nie daje jego obciążeń. To równoważnik kwasu </w:t>
      </w:r>
      <w:proofErr w:type="spellStart"/>
      <w:r w:rsidRPr="008C2CC5">
        <w:rPr>
          <w:rFonts w:eastAsia="Times New Roman" w:cstheme="minorHAnsi"/>
          <w:sz w:val="20"/>
          <w:szCs w:val="20"/>
          <w:lang w:eastAsia="pl-PL"/>
        </w:rPr>
        <w:t>retinowego</w:t>
      </w:r>
      <w:proofErr w:type="spellEnd"/>
      <w:r w:rsidRPr="008C2CC5">
        <w:rPr>
          <w:rFonts w:eastAsia="Times New Roman" w:cstheme="minorHAnsi"/>
          <w:sz w:val="20"/>
          <w:szCs w:val="20"/>
          <w:lang w:eastAsia="pl-PL"/>
        </w:rPr>
        <w:t xml:space="preserve"> o skuteczności działania potwierdzonej medycznymi badaniami klinicznymi. </w:t>
      </w:r>
      <w:r>
        <w:rPr>
          <w:rFonts w:eastAsia="Times New Roman" w:cstheme="minorHAnsi"/>
          <w:sz w:val="20"/>
          <w:szCs w:val="20"/>
          <w:lang w:eastAsia="pl-PL"/>
        </w:rPr>
        <w:t>R</w:t>
      </w:r>
      <w:r w:rsidRPr="00C82E6F">
        <w:rPr>
          <w:rFonts w:eastAsia="Times New Roman" w:cstheme="minorHAnsi"/>
          <w:sz w:val="20"/>
          <w:szCs w:val="20"/>
          <w:lang w:eastAsia="pl-PL"/>
        </w:rPr>
        <w:t xml:space="preserve">edukuje zmarszczki, hamuje syntezę </w:t>
      </w:r>
      <w:proofErr w:type="spellStart"/>
      <w:r w:rsidRPr="00C82E6F">
        <w:rPr>
          <w:rFonts w:eastAsia="Times New Roman" w:cstheme="minorHAnsi"/>
          <w:sz w:val="20"/>
          <w:szCs w:val="20"/>
          <w:lang w:eastAsia="pl-PL"/>
        </w:rPr>
        <w:t>metaloproteinazy</w:t>
      </w:r>
      <w:proofErr w:type="spellEnd"/>
      <w:r w:rsidRPr="00C82E6F">
        <w:rPr>
          <w:rFonts w:eastAsia="Times New Roman" w:cstheme="minorHAnsi"/>
          <w:sz w:val="20"/>
          <w:szCs w:val="20"/>
          <w:lang w:eastAsia="pl-PL"/>
        </w:rPr>
        <w:t xml:space="preserve"> MMP-1 oraz przywraca odpowiedni poziom </w:t>
      </w:r>
      <w:proofErr w:type="spellStart"/>
      <w:r w:rsidRPr="00C82E6F">
        <w:rPr>
          <w:rFonts w:eastAsia="Times New Roman" w:cstheme="minorHAnsi"/>
          <w:sz w:val="20"/>
          <w:szCs w:val="20"/>
          <w:lang w:eastAsia="pl-PL"/>
        </w:rPr>
        <w:t>prokolagenu</w:t>
      </w:r>
      <w:proofErr w:type="spellEnd"/>
      <w:r w:rsidRPr="00C82E6F">
        <w:rPr>
          <w:rFonts w:eastAsia="Times New Roman" w:cstheme="minorHAnsi"/>
          <w:sz w:val="20"/>
          <w:szCs w:val="20"/>
          <w:lang w:eastAsia="pl-PL"/>
        </w:rPr>
        <w:t xml:space="preserve"> I. </w:t>
      </w:r>
    </w:p>
    <w:p w14:paraId="0A69FCBD" w14:textId="68B2A30A" w:rsidR="00C9331C" w:rsidRDefault="00C9331C" w:rsidP="00C9331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40D7E">
        <w:rPr>
          <w:rFonts w:ascii="Segoe UI Symbol" w:eastAsia="Times New Roman" w:hAnsi="Segoe UI Symbol" w:cs="Segoe UI Symbol"/>
          <w:sz w:val="20"/>
          <w:szCs w:val="20"/>
          <w:lang w:eastAsia="pl-PL"/>
        </w:rPr>
        <w:t>✓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A11FB3">
        <w:rPr>
          <w:rFonts w:eastAsia="Times New Roman" w:cstheme="minorHAnsi"/>
          <w:b/>
          <w:bCs/>
          <w:sz w:val="20"/>
          <w:szCs w:val="20"/>
          <w:lang w:eastAsia="pl-PL"/>
        </w:rPr>
        <w:t>Filmlift</w:t>
      </w:r>
      <w:proofErr w:type="spellEnd"/>
      <w:r w:rsidRPr="00A11FB3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proofErr w:type="spellStart"/>
      <w:r w:rsidRPr="00A11FB3">
        <w:rPr>
          <w:rFonts w:eastAsia="Times New Roman" w:cstheme="minorHAnsi"/>
          <w:b/>
          <w:bCs/>
          <w:sz w:val="20"/>
          <w:szCs w:val="20"/>
          <w:lang w:eastAsia="pl-PL"/>
        </w:rPr>
        <w:t>Protector</w:t>
      </w:r>
      <w:proofErr w:type="spellEnd"/>
      <w:r w:rsidRPr="00426435">
        <w:rPr>
          <w:rFonts w:eastAsia="Times New Roman" w:cstheme="minorHAnsi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sz w:val="20"/>
          <w:szCs w:val="20"/>
          <w:lang w:eastAsia="pl-PL"/>
        </w:rPr>
        <w:t xml:space="preserve">– zawiera </w:t>
      </w:r>
      <w:proofErr w:type="spellStart"/>
      <w:r w:rsidRPr="00A11FB3">
        <w:rPr>
          <w:rFonts w:eastAsia="Times New Roman" w:cstheme="minorHAnsi"/>
          <w:sz w:val="20"/>
          <w:szCs w:val="20"/>
          <w:lang w:eastAsia="pl-PL"/>
        </w:rPr>
        <w:t>biomimetyczne</w:t>
      </w:r>
      <w:proofErr w:type="spellEnd"/>
      <w:r w:rsidRPr="00A11FB3">
        <w:rPr>
          <w:rFonts w:eastAsia="Times New Roman" w:cstheme="minorHAnsi"/>
          <w:sz w:val="20"/>
          <w:szCs w:val="20"/>
          <w:lang w:eastAsia="pl-PL"/>
        </w:rPr>
        <w:t xml:space="preserve"> naturalne </w:t>
      </w:r>
      <w:proofErr w:type="spellStart"/>
      <w:r w:rsidRPr="00A11FB3">
        <w:rPr>
          <w:rFonts w:eastAsia="Times New Roman" w:cstheme="minorHAnsi"/>
          <w:sz w:val="20"/>
          <w:szCs w:val="20"/>
          <w:lang w:eastAsia="pl-PL"/>
        </w:rPr>
        <w:t>glukopolimery</w:t>
      </w:r>
      <w:proofErr w:type="spellEnd"/>
      <w:r w:rsidRPr="00A11FB3">
        <w:rPr>
          <w:rFonts w:eastAsia="Times New Roman" w:cstheme="minorHAnsi"/>
          <w:sz w:val="20"/>
          <w:szCs w:val="20"/>
          <w:lang w:eastAsia="pl-PL"/>
        </w:rPr>
        <w:t xml:space="preserve"> z drzewa Tara i czerwonej algi</w:t>
      </w:r>
      <w:r>
        <w:rPr>
          <w:rFonts w:eastAsia="Times New Roman" w:cstheme="minorHAnsi"/>
          <w:sz w:val="20"/>
          <w:szCs w:val="20"/>
          <w:lang w:eastAsia="pl-PL"/>
        </w:rPr>
        <w:t>. Ma</w:t>
      </w:r>
      <w:r w:rsidRPr="00A11FB3">
        <w:rPr>
          <w:rFonts w:eastAsia="Times New Roman" w:cstheme="minorHAnsi"/>
          <w:sz w:val="20"/>
          <w:szCs w:val="20"/>
          <w:lang w:eastAsia="pl-PL"/>
        </w:rPr>
        <w:t xml:space="preserve"> właściwości </w:t>
      </w:r>
      <w:proofErr w:type="spellStart"/>
      <w:r w:rsidRPr="00A11FB3">
        <w:rPr>
          <w:rFonts w:eastAsia="Times New Roman" w:cstheme="minorHAnsi"/>
          <w:sz w:val="20"/>
          <w:szCs w:val="20"/>
          <w:lang w:eastAsia="pl-PL"/>
        </w:rPr>
        <w:t>filmotwórcz</w:t>
      </w:r>
      <w:r>
        <w:rPr>
          <w:rFonts w:eastAsia="Times New Roman" w:cstheme="minorHAnsi"/>
          <w:sz w:val="20"/>
          <w:szCs w:val="20"/>
          <w:lang w:eastAsia="pl-PL"/>
        </w:rPr>
        <w:t>e</w:t>
      </w:r>
      <w:proofErr w:type="spellEnd"/>
      <w:r w:rsidRPr="00A11FB3">
        <w:rPr>
          <w:rFonts w:eastAsia="Times New Roman" w:cstheme="minorHAnsi"/>
          <w:sz w:val="20"/>
          <w:szCs w:val="20"/>
          <w:lang w:eastAsia="pl-PL"/>
        </w:rPr>
        <w:t xml:space="preserve"> i ochronn</w:t>
      </w:r>
      <w:r>
        <w:rPr>
          <w:rFonts w:eastAsia="Times New Roman" w:cstheme="minorHAnsi"/>
          <w:sz w:val="20"/>
          <w:szCs w:val="20"/>
          <w:lang w:eastAsia="pl-PL"/>
        </w:rPr>
        <w:t>e</w:t>
      </w:r>
      <w:r w:rsidRPr="00A11FB3">
        <w:rPr>
          <w:rFonts w:eastAsia="Times New Roman" w:cstheme="minorHAnsi"/>
          <w:sz w:val="20"/>
          <w:szCs w:val="20"/>
          <w:lang w:eastAsia="pl-PL"/>
        </w:rPr>
        <w:t xml:space="preserve"> przed </w:t>
      </w:r>
      <w:r>
        <w:rPr>
          <w:rFonts w:eastAsia="Times New Roman" w:cstheme="minorHAnsi"/>
          <w:sz w:val="20"/>
          <w:szCs w:val="20"/>
          <w:lang w:eastAsia="pl-PL"/>
        </w:rPr>
        <w:t xml:space="preserve">szkodliwymi </w:t>
      </w:r>
      <w:r w:rsidRPr="00A11FB3">
        <w:rPr>
          <w:rFonts w:eastAsia="Times New Roman" w:cstheme="minorHAnsi"/>
          <w:sz w:val="20"/>
          <w:szCs w:val="20"/>
          <w:lang w:eastAsia="pl-PL"/>
        </w:rPr>
        <w:t xml:space="preserve">czynnikami zewnętrznymi (pyły PM 2,5 i PM 10, alergeny, czynniki drażniące). Daje naturalny efekt liftingu i wygładzenia, działa przeciwstarzeniowo. Już po pierwszej aplikacji </w:t>
      </w:r>
      <w:r>
        <w:rPr>
          <w:rFonts w:eastAsia="Times New Roman" w:cstheme="minorHAnsi"/>
          <w:sz w:val="20"/>
          <w:szCs w:val="20"/>
          <w:lang w:eastAsia="pl-PL"/>
        </w:rPr>
        <w:t>jest</w:t>
      </w:r>
      <w:r w:rsidRPr="00A11FB3">
        <w:rPr>
          <w:rFonts w:eastAsia="Times New Roman" w:cstheme="minorHAnsi"/>
          <w:sz w:val="20"/>
          <w:szCs w:val="20"/>
          <w:lang w:eastAsia="pl-PL"/>
        </w:rPr>
        <w:t xml:space="preserve"> widoczne zmniejszen</w:t>
      </w:r>
      <w:r>
        <w:rPr>
          <w:rFonts w:eastAsia="Times New Roman" w:cstheme="minorHAnsi"/>
          <w:sz w:val="20"/>
          <w:szCs w:val="20"/>
          <w:lang w:eastAsia="pl-PL"/>
        </w:rPr>
        <w:t>ie</w:t>
      </w:r>
      <w:r w:rsidRPr="00A11FB3">
        <w:rPr>
          <w:rFonts w:eastAsia="Times New Roman" w:cstheme="minorHAnsi"/>
          <w:sz w:val="20"/>
          <w:szCs w:val="20"/>
          <w:lang w:eastAsia="pl-PL"/>
        </w:rPr>
        <w:t xml:space="preserve"> zmarszcz</w:t>
      </w:r>
      <w:r>
        <w:rPr>
          <w:rFonts w:eastAsia="Times New Roman" w:cstheme="minorHAnsi"/>
          <w:sz w:val="20"/>
          <w:szCs w:val="20"/>
          <w:lang w:eastAsia="pl-PL"/>
        </w:rPr>
        <w:t>e</w:t>
      </w:r>
      <w:r w:rsidRPr="00A11FB3">
        <w:rPr>
          <w:rFonts w:eastAsia="Times New Roman" w:cstheme="minorHAnsi"/>
          <w:sz w:val="20"/>
          <w:szCs w:val="20"/>
          <w:lang w:eastAsia="pl-PL"/>
        </w:rPr>
        <w:t>k i poprawa konturu</w:t>
      </w:r>
      <w:r>
        <w:rPr>
          <w:rFonts w:eastAsia="Times New Roman" w:cstheme="minorHAnsi"/>
          <w:sz w:val="20"/>
          <w:szCs w:val="20"/>
          <w:lang w:eastAsia="pl-PL"/>
        </w:rPr>
        <w:t xml:space="preserve"> twarzy</w:t>
      </w:r>
      <w:r w:rsidRPr="00A11FB3">
        <w:rPr>
          <w:rFonts w:eastAsia="Times New Roman" w:cstheme="minorHAnsi"/>
          <w:sz w:val="20"/>
          <w:szCs w:val="20"/>
          <w:lang w:eastAsia="pl-PL"/>
        </w:rPr>
        <w:t>.</w:t>
      </w:r>
    </w:p>
    <w:p w14:paraId="033696D3" w14:textId="2825A095" w:rsidR="00C9331C" w:rsidRPr="00215E13" w:rsidRDefault="00C9331C" w:rsidP="00C9331C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40D7E">
        <w:rPr>
          <w:rFonts w:ascii="Segoe UI Symbol" w:eastAsia="Times New Roman" w:hAnsi="Segoe UI Symbol" w:cs="Segoe UI Symbol"/>
          <w:sz w:val="20"/>
          <w:szCs w:val="20"/>
          <w:lang w:eastAsia="pl-PL"/>
        </w:rPr>
        <w:t>✓</w:t>
      </w:r>
      <w:r w:rsidRPr="00E40D7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E55F40">
        <w:rPr>
          <w:rFonts w:eastAsia="Times New Roman" w:cstheme="minorHAnsi"/>
          <w:b/>
          <w:bCs/>
          <w:sz w:val="20"/>
          <w:szCs w:val="20"/>
          <w:lang w:eastAsia="pl-PL"/>
        </w:rPr>
        <w:t>Kwas hialuronowy wielkocząsteczkowy</w:t>
      </w:r>
      <w:r w:rsidRPr="00E55F40">
        <w:rPr>
          <w:rFonts w:eastAsia="Times New Roman" w:cstheme="minorHAnsi"/>
          <w:sz w:val="20"/>
          <w:szCs w:val="20"/>
          <w:lang w:eastAsia="pl-PL"/>
        </w:rPr>
        <w:t xml:space="preserve"> (1MDa) – tworzy film ochronny, zwiększa rezerwy nawilżenia, zmniejsza </w:t>
      </w:r>
      <w:proofErr w:type="spellStart"/>
      <w:r w:rsidRPr="00E55F40">
        <w:rPr>
          <w:rFonts w:eastAsia="Times New Roman" w:cstheme="minorHAnsi"/>
          <w:sz w:val="20"/>
          <w:szCs w:val="20"/>
          <w:lang w:eastAsia="pl-PL"/>
        </w:rPr>
        <w:t>przeznaskórkową</w:t>
      </w:r>
      <w:proofErr w:type="spellEnd"/>
      <w:r w:rsidRPr="00E55F40">
        <w:rPr>
          <w:rFonts w:eastAsia="Times New Roman" w:cstheme="minorHAnsi"/>
          <w:sz w:val="20"/>
          <w:szCs w:val="20"/>
          <w:lang w:eastAsia="pl-PL"/>
        </w:rPr>
        <w:t xml:space="preserve"> utratę wody (TEWL). Chroni skórę przed wysuszeniem i niekorzystnym wpływem czynników zewnętrznych. Daje natychmiastowe poczucie właściwego napięcia i sprężystości skóry.</w:t>
      </w:r>
    </w:p>
    <w:p w14:paraId="6044E149" w14:textId="77777777" w:rsidR="00C9331C" w:rsidRPr="004618C7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E40D7E">
        <w:rPr>
          <w:rFonts w:ascii="Segoe UI Symbol" w:eastAsia="Times New Roman" w:hAnsi="Segoe UI Symbol" w:cs="Segoe UI Symbol"/>
          <w:sz w:val="20"/>
          <w:szCs w:val="20"/>
          <w:lang w:eastAsia="pl-PL"/>
        </w:rPr>
        <w:t>✓</w:t>
      </w:r>
      <w:r w:rsidRPr="00E40D7E">
        <w:rPr>
          <w:rFonts w:eastAsia="Times New Roman" w:cstheme="minorHAnsi"/>
          <w:sz w:val="20"/>
          <w:szCs w:val="20"/>
          <w:lang w:eastAsia="pl-PL"/>
        </w:rPr>
        <w:t xml:space="preserve"> </w:t>
      </w:r>
      <w:proofErr w:type="spellStart"/>
      <w:r w:rsidRPr="004618C7">
        <w:rPr>
          <w:rFonts w:eastAsia="Times New Roman" w:cstheme="minorHAnsi"/>
          <w:b/>
          <w:bCs/>
          <w:sz w:val="20"/>
          <w:szCs w:val="20"/>
          <w:lang w:eastAsia="pl-PL"/>
        </w:rPr>
        <w:t>Bio</w:t>
      </w:r>
      <w:proofErr w:type="spellEnd"/>
      <w:r w:rsidRPr="004618C7">
        <w:rPr>
          <w:rFonts w:eastAsia="Times New Roman" w:cstheme="minorHAnsi"/>
          <w:b/>
          <w:bCs/>
          <w:sz w:val="20"/>
          <w:szCs w:val="20"/>
          <w:lang w:eastAsia="pl-PL"/>
        </w:rPr>
        <w:t>-chromofory</w:t>
      </w:r>
      <w:r w:rsidRPr="00215E13">
        <w:rPr>
          <w:rFonts w:eastAsia="Times New Roman" w:cstheme="minorHAnsi"/>
          <w:sz w:val="20"/>
          <w:szCs w:val="20"/>
          <w:lang w:eastAsia="pl-PL"/>
        </w:rPr>
        <w:t xml:space="preserve"> pochodzenia roślinnego opracowane przez ekspertów </w:t>
      </w:r>
      <w:proofErr w:type="spellStart"/>
      <w:r w:rsidRPr="00215E13">
        <w:rPr>
          <w:rFonts w:eastAsia="Times New Roman" w:cstheme="minorHAnsi"/>
          <w:sz w:val="20"/>
          <w:szCs w:val="20"/>
          <w:lang w:eastAsia="pl-PL"/>
        </w:rPr>
        <w:t>Chantarelle</w:t>
      </w:r>
      <w:proofErr w:type="spellEnd"/>
      <w:r w:rsidRPr="00215E13">
        <w:rPr>
          <w:rFonts w:eastAsia="Times New Roman" w:cstheme="minorHAnsi"/>
          <w:sz w:val="20"/>
          <w:szCs w:val="20"/>
          <w:lang w:eastAsia="pl-PL"/>
        </w:rPr>
        <w:t xml:space="preserve"> to składniki preparatów światłoczułych do terapii fotodynamicznych PDT LASER lub LED, mające szczególną zdolność pochłaniania światła o określonej długości fali. Aplikowane na obszar skóry poddany terapii kumulują światło laserowe zwielokrotniając zasób energii w komórce, dzięki czemu maksymalizują: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618C7">
        <w:rPr>
          <w:rFonts w:eastAsia="Times New Roman" w:cstheme="minorHAnsi"/>
          <w:sz w:val="20"/>
          <w:szCs w:val="20"/>
          <w:lang w:eastAsia="pl-PL"/>
        </w:rPr>
        <w:t>wydajność przemian metabolicznych oraz</w:t>
      </w:r>
      <w:r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4618C7">
        <w:rPr>
          <w:rFonts w:eastAsia="Times New Roman" w:cstheme="minorHAnsi"/>
          <w:sz w:val="20"/>
          <w:szCs w:val="20"/>
          <w:lang w:eastAsia="pl-PL"/>
        </w:rPr>
        <w:t>przyswajanie składników aktywnych zawartych w preparatach.</w:t>
      </w:r>
    </w:p>
    <w:p w14:paraId="4D83960C" w14:textId="77777777" w:rsidR="00C9331C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</w:p>
    <w:p w14:paraId="1727031E" w14:textId="442AE81B" w:rsidR="00C9331C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Więcej informacji znajdziesz na:</w:t>
      </w:r>
    </w:p>
    <w:p w14:paraId="3D058D90" w14:textId="561526D3" w:rsidR="00C9331C" w:rsidRPr="00215E13" w:rsidRDefault="00C9331C" w:rsidP="00C933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hyperlink r:id="rId6" w:history="1">
        <w:r>
          <w:rPr>
            <w:rStyle w:val="Hipercze"/>
          </w:rPr>
          <w:t xml:space="preserve">Kosmetyki profesjonalne i urządzenia kosmetyczne - </w:t>
        </w:r>
        <w:proofErr w:type="spellStart"/>
        <w:r>
          <w:rPr>
            <w:rStyle w:val="Hipercze"/>
          </w:rPr>
          <w:t>Chantarelle</w:t>
        </w:r>
        <w:proofErr w:type="spellEnd"/>
      </w:hyperlink>
    </w:p>
    <w:p w14:paraId="3ACE807C" w14:textId="77777777" w:rsidR="00C9331C" w:rsidRPr="00C9331C" w:rsidRDefault="00C9331C" w:rsidP="00C9331C"/>
    <w:sectPr w:rsidR="00C9331C" w:rsidRPr="00C93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D001F"/>
    <w:multiLevelType w:val="hybridMultilevel"/>
    <w:tmpl w:val="B434A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D2F06"/>
    <w:multiLevelType w:val="hybridMultilevel"/>
    <w:tmpl w:val="6442C8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6564721">
    <w:abstractNumId w:val="0"/>
  </w:num>
  <w:num w:numId="2" w16cid:durableId="180669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ED"/>
    <w:rsid w:val="002635D7"/>
    <w:rsid w:val="00C9331C"/>
    <w:rsid w:val="00EB44ED"/>
    <w:rsid w:val="00FE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5368"/>
  <w15:chartTrackingRefBased/>
  <w15:docId w15:val="{44B20B65-ECAB-4D27-9AF6-24507AAD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31C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933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ntarelle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4684</Characters>
  <Application>Microsoft Office Word</Application>
  <DocSecurity>0</DocSecurity>
  <Lines>39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2</cp:revision>
  <dcterms:created xsi:type="dcterms:W3CDTF">2024-07-18T09:10:00Z</dcterms:created>
  <dcterms:modified xsi:type="dcterms:W3CDTF">2024-07-18T09:20:00Z</dcterms:modified>
</cp:coreProperties>
</file>