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7D45" w14:textId="77777777" w:rsidR="00F9070E" w:rsidRPr="00F9070E" w:rsidRDefault="00F9070E" w:rsidP="00F9070E">
      <w:pPr>
        <w:spacing w:line="240" w:lineRule="auto"/>
        <w:rPr>
          <w:rFonts w:ascii="Noto Sans" w:hAnsi="Noto Sans" w:cs="Noto Sans"/>
          <w:b/>
          <w:bCs/>
          <w:sz w:val="28"/>
          <w:szCs w:val="28"/>
          <w:lang w:val="pt-PT"/>
        </w:rPr>
      </w:pPr>
      <w:r w:rsidRPr="00F9070E">
        <w:rPr>
          <w:rFonts w:ascii="Noto Sans" w:hAnsi="Noto Sans" w:cs="Noto Sans"/>
          <w:b/>
          <w:bCs/>
          <w:sz w:val="28"/>
          <w:szCs w:val="28"/>
          <w:lang w:val="pt-PT"/>
        </w:rPr>
        <w:t>Rapidez na colocação no mercado e envolvimento do consumidor: a ascensão da impressão digital de embalagens caneladas</w:t>
      </w:r>
    </w:p>
    <w:p w14:paraId="64C2A2AC" w14:textId="77777777" w:rsidR="00F9070E" w:rsidRPr="00F9070E" w:rsidRDefault="00F9070E" w:rsidP="00F9070E">
      <w:pPr>
        <w:spacing w:line="240" w:lineRule="auto"/>
        <w:rPr>
          <w:rFonts w:ascii="Noto Sans" w:hAnsi="Noto Sans" w:cs="Noto Sans"/>
          <w:b/>
          <w:bCs/>
          <w:sz w:val="28"/>
          <w:szCs w:val="28"/>
          <w:lang w:val="pt-BR"/>
        </w:rPr>
      </w:pPr>
    </w:p>
    <w:p w14:paraId="19E7874A" w14:textId="77777777" w:rsidR="00F9070E" w:rsidRPr="00F9070E" w:rsidRDefault="00F9070E" w:rsidP="00F9070E">
      <w:pPr>
        <w:autoSpaceDE w:val="0"/>
        <w:autoSpaceDN w:val="0"/>
        <w:adjustRightInd w:val="0"/>
        <w:spacing w:after="160" w:line="276" w:lineRule="auto"/>
        <w:rPr>
          <w:rFonts w:ascii="Noto Sans" w:eastAsiaTheme="minorHAnsi" w:hAnsi="Noto Sans" w:cs="Noto Sans"/>
          <w:i/>
          <w:iCs/>
          <w:sz w:val="22"/>
          <w:lang w:val="pt-BR"/>
        </w:rPr>
      </w:pPr>
      <w:r w:rsidRPr="00F9070E">
        <w:rPr>
          <w:rFonts w:ascii="Noto Sans" w:eastAsiaTheme="minorHAnsi" w:hAnsi="Noto Sans" w:cs="Noto Sans"/>
          <w:i/>
          <w:iCs/>
          <w:sz w:val="22"/>
          <w:lang w:val="pt-PT"/>
        </w:rPr>
        <w:t>As mudanças nos hábitos de consumo continuam a ter um impacto considerável nas marcas FMCG e respetivas cadeias de abastecimento. Do crescimento contínuo do comércio eletrónico e da personalização até à diversificação de produtos, em resposta a um público mais atento à saúde, ao ambiente e à responsabilidade social, as marcas estão em constante adaptação e a agilidade é fundamental.</w:t>
      </w:r>
    </w:p>
    <w:p w14:paraId="623DDD73" w14:textId="77777777" w:rsidR="00F9070E" w:rsidRPr="00F9070E" w:rsidRDefault="00F9070E" w:rsidP="00F9070E">
      <w:pPr>
        <w:autoSpaceDE w:val="0"/>
        <w:autoSpaceDN w:val="0"/>
        <w:adjustRightInd w:val="0"/>
        <w:spacing w:after="160" w:line="276" w:lineRule="auto"/>
        <w:rPr>
          <w:rFonts w:ascii="Noto Sans" w:eastAsiaTheme="minorHAnsi" w:hAnsi="Noto Sans" w:cs="Noto Sans"/>
          <w:i/>
          <w:iCs/>
          <w:sz w:val="22"/>
          <w:lang w:val="pt-BR"/>
        </w:rPr>
      </w:pPr>
      <w:r w:rsidRPr="00F9070E">
        <w:rPr>
          <w:rFonts w:ascii="Noto Sans" w:eastAsiaTheme="minorHAnsi" w:hAnsi="Noto Sans" w:cs="Noto Sans"/>
          <w:i/>
          <w:iCs/>
          <w:sz w:val="22"/>
          <w:lang w:val="pt-PT"/>
        </w:rPr>
        <w:t>As embalagens impressas digitalmente não só apoiam a narrativa da marca e a personalização para o consumidor, como também aumentam a eficiência da cadeia de abastecimento através de prazos de entrega mais curtos, redução do desperdício e melhor gestão do inventário.</w:t>
      </w:r>
    </w:p>
    <w:p w14:paraId="7A656E20" w14:textId="77777777" w:rsidR="00F9070E" w:rsidRPr="00F9070E" w:rsidRDefault="00F9070E" w:rsidP="00F9070E">
      <w:pPr>
        <w:autoSpaceDE w:val="0"/>
        <w:autoSpaceDN w:val="0"/>
        <w:adjustRightInd w:val="0"/>
        <w:spacing w:after="160" w:line="276" w:lineRule="auto"/>
        <w:rPr>
          <w:rFonts w:ascii="Noto Sans" w:eastAsiaTheme="minorHAnsi" w:hAnsi="Noto Sans" w:cs="Noto Sans"/>
          <w:i/>
          <w:iCs/>
          <w:sz w:val="22"/>
          <w:lang w:val="pt-BR"/>
        </w:rPr>
      </w:pPr>
      <w:r w:rsidRPr="00F9070E">
        <w:rPr>
          <w:rFonts w:ascii="Noto Sans" w:eastAsiaTheme="minorHAnsi" w:hAnsi="Noto Sans" w:cs="Noto Sans"/>
          <w:i/>
          <w:iCs/>
          <w:sz w:val="22"/>
          <w:lang w:val="pt-PT"/>
        </w:rPr>
        <w:t>Michael Strehlow, Account Manager – Corrugated EMEA, da Domino Printing Sciences, explora o valor acrescentado que os fabricantes podem oferecer às marcas através das embalagens caneladas com tecnologia digital, otimizando a rapidez de colocação no mercado e promovendo o envolvimento do consumidor.</w:t>
      </w:r>
    </w:p>
    <w:p w14:paraId="203EAA4D" w14:textId="77777777" w:rsidR="00F9070E" w:rsidRPr="00F9070E" w:rsidRDefault="00F9070E" w:rsidP="00F9070E">
      <w:pPr>
        <w:autoSpaceDE w:val="0"/>
        <w:autoSpaceDN w:val="0"/>
        <w:adjustRightInd w:val="0"/>
        <w:spacing w:after="160" w:line="276" w:lineRule="auto"/>
        <w:rPr>
          <w:rFonts w:ascii="Noto Sans" w:eastAsiaTheme="minorHAnsi" w:hAnsi="Noto Sans" w:cs="Noto Sans"/>
          <w:b/>
          <w:bCs/>
          <w:sz w:val="22"/>
          <w:lang w:val="pt-BR"/>
        </w:rPr>
      </w:pPr>
      <w:r w:rsidRPr="00F9070E">
        <w:rPr>
          <w:rFonts w:ascii="Noto Sans" w:eastAsiaTheme="minorHAnsi" w:hAnsi="Noto Sans" w:cs="Noto Sans"/>
          <w:b/>
          <w:bCs/>
          <w:sz w:val="22"/>
          <w:lang w:val="pt-PT"/>
        </w:rPr>
        <w:t>Embalagens caneladas inovadoras: mais do que uma simples caixa</w:t>
      </w:r>
    </w:p>
    <w:p w14:paraId="1F181C60" w14:textId="77777777" w:rsidR="00F9070E" w:rsidRPr="00F9070E" w:rsidRDefault="00F9070E" w:rsidP="00F9070E">
      <w:pPr>
        <w:autoSpaceDE w:val="0"/>
        <w:autoSpaceDN w:val="0"/>
        <w:adjustRightInd w:val="0"/>
        <w:spacing w:after="160" w:line="276" w:lineRule="auto"/>
        <w:rPr>
          <w:rFonts w:ascii="Noto Sans" w:eastAsiaTheme="minorHAnsi" w:hAnsi="Noto Sans" w:cs="Noto Sans"/>
          <w:sz w:val="22"/>
          <w:lang w:val="pt-BR"/>
        </w:rPr>
      </w:pPr>
      <w:r w:rsidRPr="00F9070E">
        <w:rPr>
          <w:rFonts w:ascii="Noto Sans" w:eastAsiaTheme="minorHAnsi" w:hAnsi="Noto Sans" w:cs="Noto Sans"/>
          <w:sz w:val="22"/>
          <w:lang w:val="pt-PT"/>
        </w:rPr>
        <w:t>É compreensível que persista uma perceção algo antiquada das embalagens caneladas. As embalagens caneladas impressas totalmente a cores são hoje um recurso poderoso na gestão da eficiência, da marca e da sustentabilidade, desafiando a ideia simplista de serem meramente uma forma de proteger os produtos durante o transporte.</w:t>
      </w:r>
    </w:p>
    <w:p w14:paraId="7B053E87" w14:textId="77777777" w:rsidR="00F9070E" w:rsidRPr="00F9070E" w:rsidRDefault="00F9070E" w:rsidP="00F9070E">
      <w:pPr>
        <w:autoSpaceDE w:val="0"/>
        <w:autoSpaceDN w:val="0"/>
        <w:adjustRightInd w:val="0"/>
        <w:spacing w:after="160" w:line="276" w:lineRule="auto"/>
        <w:rPr>
          <w:rFonts w:ascii="Noto Sans" w:eastAsiaTheme="minorHAnsi" w:hAnsi="Noto Sans" w:cs="Noto Sans"/>
          <w:sz w:val="22"/>
          <w:lang w:val="pt-BR"/>
        </w:rPr>
      </w:pPr>
      <w:hyperlink r:id="rId6" w:anchor=":~:text=Corrugated%20board%20is%20proving%20popular,dimensions%2C%20rather%20than%20simple%20weight." w:history="1">
        <w:r w:rsidRPr="00F9070E">
          <w:rPr>
            <w:rFonts w:ascii="Noto Sans" w:eastAsiaTheme="minorHAnsi" w:hAnsi="Noto Sans" w:cs="Noto Sans"/>
            <w:color w:val="0000FF"/>
            <w:sz w:val="22"/>
            <w:u w:val="single"/>
            <w:lang w:val="pt-PT"/>
          </w:rPr>
          <w:t>As embalagens caneladas evoluíram</w:t>
        </w:r>
      </w:hyperlink>
      <w:r w:rsidRPr="00F9070E">
        <w:rPr>
          <w:rFonts w:ascii="Noto Sans" w:eastAsiaTheme="minorHAnsi" w:hAnsi="Noto Sans" w:cs="Noto Sans"/>
          <w:sz w:val="22"/>
          <w:lang w:val="pt-PT"/>
        </w:rPr>
        <w:t xml:space="preserve"> significativamente para além da sua aplicação tradicional, possibilitadas pelos avanços tecnológicos em áreas como o software de design e os códigos QR, com a impressão de embalagens caneladas a impulsionar uma mudança na mentalidade dos proprietários das marcas.</w:t>
      </w:r>
    </w:p>
    <w:p w14:paraId="133CAEF7" w14:textId="77777777" w:rsidR="00F9070E" w:rsidRPr="00F9070E" w:rsidRDefault="00F9070E" w:rsidP="00F9070E">
      <w:pPr>
        <w:autoSpaceDE w:val="0"/>
        <w:autoSpaceDN w:val="0"/>
        <w:adjustRightInd w:val="0"/>
        <w:spacing w:after="160" w:line="276" w:lineRule="auto"/>
        <w:rPr>
          <w:rFonts w:ascii="Noto Sans" w:eastAsiaTheme="minorHAnsi" w:hAnsi="Noto Sans" w:cs="Noto Sans"/>
          <w:sz w:val="22"/>
          <w:lang w:val="pt-BR"/>
        </w:rPr>
      </w:pPr>
      <w:r w:rsidRPr="00F9070E">
        <w:rPr>
          <w:rFonts w:ascii="Noto Sans" w:eastAsiaTheme="minorHAnsi" w:hAnsi="Noto Sans" w:cs="Noto Sans"/>
          <w:sz w:val="22"/>
          <w:lang w:val="pt-PT"/>
        </w:rPr>
        <w:t xml:space="preserve">Na verdade, as marcas agora reconhecem o potencial das embalagens caneladas para melhorar a imagem da marca, melhorar a experiência do cliente e proporcionar agilidade e eficiência na gestão da cadeia de abastecimento. </w:t>
      </w:r>
    </w:p>
    <w:p w14:paraId="1A10FF31" w14:textId="77777777" w:rsidR="00F9070E" w:rsidRPr="00F9070E" w:rsidRDefault="00F9070E" w:rsidP="00F9070E">
      <w:pPr>
        <w:autoSpaceDE w:val="0"/>
        <w:autoSpaceDN w:val="0"/>
        <w:adjustRightInd w:val="0"/>
        <w:spacing w:after="160" w:line="276" w:lineRule="auto"/>
        <w:rPr>
          <w:rFonts w:ascii="Noto Sans" w:eastAsiaTheme="minorHAnsi" w:hAnsi="Noto Sans" w:cs="Noto Sans"/>
          <w:sz w:val="22"/>
          <w:lang w:val="pt-BR"/>
        </w:rPr>
      </w:pPr>
      <w:r w:rsidRPr="00F9070E">
        <w:rPr>
          <w:rFonts w:ascii="Noto Sans" w:eastAsiaTheme="minorHAnsi" w:hAnsi="Noto Sans" w:cs="Noto Sans"/>
          <w:sz w:val="22"/>
          <w:lang w:val="pt-PT"/>
        </w:rPr>
        <w:t xml:space="preserve">As embalagens caneladas representam uma tela em branco ideal para concretizar designs impressionantes que definem a marca e proporcionam uma experiência de </w:t>
      </w:r>
      <w:r w:rsidRPr="00F9070E">
        <w:rPr>
          <w:rFonts w:ascii="Noto Sans" w:eastAsiaTheme="minorHAnsi" w:hAnsi="Noto Sans" w:cs="Noto Sans"/>
          <w:i/>
          <w:iCs/>
          <w:sz w:val="22"/>
          <w:lang w:val="pt-PT"/>
        </w:rPr>
        <w:lastRenderedPageBreak/>
        <w:t xml:space="preserve">unboxing </w:t>
      </w:r>
      <w:r w:rsidRPr="00F9070E">
        <w:rPr>
          <w:rFonts w:ascii="Noto Sans" w:eastAsiaTheme="minorHAnsi" w:hAnsi="Noto Sans" w:cs="Noto Sans"/>
          <w:sz w:val="22"/>
          <w:lang w:val="pt-PT"/>
        </w:rPr>
        <w:t xml:space="preserve">única e envolvente. Designs que podem ser personalizados para segmentos de mercado ou perfis de cliente específicos, bem como adaptados a uma série de formas, tamanhos e modelos, criando soluções de embalagens caneladas inovadoras e visualmente apelativas. Além disso, para as marcas que ainda procuram embalagens duradouras, as embalagens caneladas oferecem vantagens praticamente sem paralelo em relação a outros materiais, com elevados níveis de </w:t>
      </w:r>
      <w:hyperlink r:id="rId7" w:history="1">
        <w:r w:rsidRPr="00F9070E">
          <w:rPr>
            <w:rFonts w:ascii="Noto Sans" w:eastAsiaTheme="minorHAnsi" w:hAnsi="Noto Sans" w:cs="Noto Sans"/>
            <w:color w:val="0000FF"/>
            <w:sz w:val="22"/>
            <w:u w:val="single"/>
            <w:lang w:val="pt-PT"/>
          </w:rPr>
          <w:t>rentabilidade e sustentabilidade</w:t>
        </w:r>
      </w:hyperlink>
      <w:r w:rsidRPr="00F9070E">
        <w:rPr>
          <w:rFonts w:ascii="Noto Sans" w:eastAsiaTheme="minorHAnsi" w:hAnsi="Noto Sans" w:cs="Noto Sans"/>
          <w:sz w:val="22"/>
          <w:lang w:val="pt-PT"/>
        </w:rPr>
        <w:t>.</w:t>
      </w:r>
    </w:p>
    <w:p w14:paraId="191ABCE4" w14:textId="77777777" w:rsidR="00F9070E" w:rsidRPr="00F9070E" w:rsidRDefault="00F9070E" w:rsidP="00F9070E">
      <w:pPr>
        <w:autoSpaceDE w:val="0"/>
        <w:autoSpaceDN w:val="0"/>
        <w:adjustRightInd w:val="0"/>
        <w:spacing w:after="160" w:line="276" w:lineRule="auto"/>
        <w:rPr>
          <w:rFonts w:ascii="Noto Sans" w:eastAsiaTheme="minorHAnsi" w:hAnsi="Noto Sans" w:cs="Noto Sans"/>
          <w:b/>
          <w:bCs/>
          <w:sz w:val="22"/>
          <w:lang w:val="pt-BR"/>
        </w:rPr>
      </w:pPr>
      <w:r w:rsidRPr="00F9070E">
        <w:rPr>
          <w:rFonts w:ascii="Noto Sans" w:eastAsiaTheme="minorHAnsi" w:hAnsi="Noto Sans" w:cs="Noto Sans"/>
          <w:b/>
          <w:bCs/>
          <w:sz w:val="22"/>
          <w:lang w:val="pt-PT"/>
        </w:rPr>
        <w:t>Rapidez de colocação no mercado: como a impressão digital promove embalagens ágeis</w:t>
      </w:r>
    </w:p>
    <w:p w14:paraId="31CD323F" w14:textId="77777777" w:rsidR="00F9070E" w:rsidRPr="00F9070E" w:rsidRDefault="00F9070E" w:rsidP="00F9070E">
      <w:pPr>
        <w:autoSpaceDE w:val="0"/>
        <w:autoSpaceDN w:val="0"/>
        <w:adjustRightInd w:val="0"/>
        <w:spacing w:after="160" w:line="276" w:lineRule="auto"/>
        <w:rPr>
          <w:rFonts w:ascii="Noto Sans" w:eastAsiaTheme="minorHAnsi" w:hAnsi="Noto Sans" w:cs="Noto Sans"/>
          <w:sz w:val="22"/>
          <w:lang w:val="pt-BR"/>
        </w:rPr>
      </w:pPr>
      <w:r w:rsidRPr="00F9070E">
        <w:rPr>
          <w:rFonts w:ascii="Noto Sans" w:eastAsiaTheme="minorHAnsi" w:hAnsi="Noto Sans" w:cs="Noto Sans"/>
          <w:sz w:val="22"/>
          <w:lang w:val="pt-PT"/>
        </w:rPr>
        <w:t>No atual cenário de consumo hipercompetitivo, a rapidez de colocação no mercado é um fator crucial para alcançar o sucesso da marca. Tal como realçado no relatório "</w:t>
      </w:r>
      <w:hyperlink r:id="rId8" w:history="1">
        <w:r w:rsidRPr="00F9070E">
          <w:rPr>
            <w:rFonts w:ascii="Noto Sans" w:eastAsiaTheme="minorHAnsi" w:hAnsi="Noto Sans" w:cs="Noto Sans"/>
            <w:color w:val="0000FF"/>
            <w:sz w:val="22"/>
            <w:u w:val="single"/>
            <w:lang w:val="pt-PT"/>
          </w:rPr>
          <w:t>State of the Consumer 2025</w:t>
        </w:r>
      </w:hyperlink>
      <w:r w:rsidRPr="00F9070E">
        <w:rPr>
          <w:rFonts w:ascii="Noto Sans" w:eastAsiaTheme="minorHAnsi" w:hAnsi="Noto Sans" w:cs="Noto Sans"/>
          <w:sz w:val="22"/>
          <w:lang w:val="pt-PT"/>
        </w:rPr>
        <w:t>" da McKinsey, os consumidores exigem experiências mais personalizadas e oportunas, e as marcas devem ser capazes de se adaptar rapidamente à evolução das preferências e tendências. Para os fabricantes, a impressão digital de embalagens caneladas emerge como um diferenciador crucial, permitindo que as marcas respondam com uma agilidade sem precedentes.</w:t>
      </w:r>
    </w:p>
    <w:p w14:paraId="280D764D" w14:textId="77777777" w:rsidR="00F9070E" w:rsidRPr="00F9070E" w:rsidRDefault="00F9070E" w:rsidP="00F9070E">
      <w:pPr>
        <w:autoSpaceDE w:val="0"/>
        <w:autoSpaceDN w:val="0"/>
        <w:adjustRightInd w:val="0"/>
        <w:spacing w:after="160" w:line="276" w:lineRule="auto"/>
        <w:rPr>
          <w:rFonts w:ascii="Noto Sans" w:eastAsiaTheme="minorHAnsi" w:hAnsi="Noto Sans" w:cs="Noto Sans"/>
          <w:sz w:val="22"/>
          <w:lang w:val="pt-BR"/>
        </w:rPr>
      </w:pPr>
      <w:r w:rsidRPr="00F9070E">
        <w:rPr>
          <w:rFonts w:ascii="Noto Sans" w:eastAsiaTheme="minorHAnsi" w:hAnsi="Noto Sans" w:cs="Noto Sans"/>
          <w:sz w:val="22"/>
          <w:lang w:val="pt-PT"/>
        </w:rPr>
        <w:t>Ao contrário dos métodos tradicionais, a impressão digital reduz significativamente os prazos de entrega e elimina a necessidade de processos de configuração dispendiosos, como a produção de chapas. Isto significa que uma tiragem pode ser composta de muitas variações ou mesmo caixas personalizadas, sem custos de impressão adicionais. Isto permite que os fabricantes otimizem os fluxos de trabalho e movimentem a embalagem do conceito à prateleira mais rapidamente do que nunca, em apenas uma semana. O resultado é uma estratégia de entrada no mercado mais rápida, permitindo que as marcas capitalizem campanhas sensíveis ao tempo ou oportunidades sazonais com um atraso mínimo.</w:t>
      </w:r>
    </w:p>
    <w:p w14:paraId="27803287" w14:textId="123C0B34" w:rsidR="00F9070E" w:rsidRPr="00F9070E" w:rsidRDefault="00F9070E" w:rsidP="00F9070E">
      <w:pPr>
        <w:autoSpaceDE w:val="0"/>
        <w:autoSpaceDN w:val="0"/>
        <w:adjustRightInd w:val="0"/>
        <w:spacing w:after="160" w:line="276" w:lineRule="auto"/>
        <w:rPr>
          <w:rFonts w:ascii="Noto Sans" w:eastAsiaTheme="minorHAnsi" w:hAnsi="Noto Sans" w:cs="Noto Sans"/>
          <w:sz w:val="22"/>
          <w:lang w:val="pt-BR"/>
        </w:rPr>
      </w:pPr>
      <w:r w:rsidRPr="00F9070E">
        <w:rPr>
          <w:rFonts w:ascii="Noto Sans" w:eastAsiaTheme="minorHAnsi" w:hAnsi="Noto Sans" w:cs="Noto Sans"/>
          <w:sz w:val="22"/>
          <w:lang w:val="pt-PT"/>
        </w:rPr>
        <w:t xml:space="preserve">A rapidez de colocação no mercado não se prende apenas com urgência, também se trata de precisão. A impressão digital permite a personalização de pequenos lotes, possibilitando a criação de embalagens preparadas para prateleiras, expositores para pontos de venda e caixas prontas para comércio eletrónico que apelam </w:t>
      </w:r>
      <w:r>
        <w:rPr>
          <w:rFonts w:ascii="Noto Sans" w:eastAsiaTheme="minorHAnsi" w:hAnsi="Noto Sans" w:cs="Noto Sans"/>
          <w:sz w:val="22"/>
          <w:lang w:val="pt-PT"/>
        </w:rPr>
        <w:t>visualmente</w:t>
      </w:r>
      <w:r w:rsidRPr="00F9070E">
        <w:rPr>
          <w:rFonts w:ascii="Noto Sans" w:eastAsiaTheme="minorHAnsi" w:hAnsi="Noto Sans" w:cs="Noto Sans"/>
          <w:sz w:val="22"/>
          <w:lang w:val="pt-PT"/>
        </w:rPr>
        <w:t xml:space="preserve"> e emocionalmente aos consumidores-alvo. Esta flexibilidade ajuda as marcas a testar designs, atualizar mensagens e lançar embalagens específicas para campanhas, simultaneamente reduzindo o desperdício e os custos de inventário.</w:t>
      </w:r>
    </w:p>
    <w:p w14:paraId="7C1F349D" w14:textId="77777777" w:rsidR="00F9070E" w:rsidRPr="00F9070E" w:rsidRDefault="00F9070E" w:rsidP="00F9070E">
      <w:pPr>
        <w:autoSpaceDE w:val="0"/>
        <w:autoSpaceDN w:val="0"/>
        <w:adjustRightInd w:val="0"/>
        <w:spacing w:after="160" w:line="276" w:lineRule="auto"/>
        <w:rPr>
          <w:rFonts w:ascii="Noto Sans" w:eastAsiaTheme="minorHAnsi" w:hAnsi="Noto Sans" w:cs="Noto Sans"/>
          <w:sz w:val="22"/>
          <w:lang w:val="pt-BR"/>
        </w:rPr>
      </w:pPr>
      <w:r w:rsidRPr="00F9070E">
        <w:rPr>
          <w:rFonts w:ascii="Noto Sans" w:eastAsiaTheme="minorHAnsi" w:hAnsi="Noto Sans" w:cs="Noto Sans"/>
          <w:sz w:val="22"/>
          <w:lang w:val="pt-PT"/>
        </w:rPr>
        <w:t xml:space="preserve">Além disso, as impressoras digitais oferecem capacidades de produção </w:t>
      </w:r>
      <w:r w:rsidRPr="00F9070E">
        <w:rPr>
          <w:rFonts w:ascii="Noto Sans" w:eastAsiaTheme="minorHAnsi" w:hAnsi="Noto Sans" w:cs="Noto Sans"/>
          <w:i/>
          <w:iCs/>
          <w:sz w:val="22"/>
          <w:lang w:val="pt-PT"/>
        </w:rPr>
        <w:t>just-in-time</w:t>
      </w:r>
      <w:r w:rsidRPr="00F9070E">
        <w:rPr>
          <w:rFonts w:ascii="Noto Sans" w:eastAsiaTheme="minorHAnsi" w:hAnsi="Noto Sans" w:cs="Noto Sans"/>
          <w:sz w:val="22"/>
          <w:lang w:val="pt-PT"/>
        </w:rPr>
        <w:t xml:space="preserve">, assegurando que os fabricantes podem cumprir prazos apertados sem excesso de stock ou interrupção da produção tradicional. Mesmo para os produtores de cartão </w:t>
      </w:r>
      <w:r w:rsidRPr="00F9070E">
        <w:rPr>
          <w:rFonts w:ascii="Noto Sans" w:eastAsiaTheme="minorHAnsi" w:hAnsi="Noto Sans" w:cs="Noto Sans"/>
          <w:sz w:val="22"/>
          <w:lang w:val="pt-PT"/>
        </w:rPr>
        <w:lastRenderedPageBreak/>
        <w:t>canelado convencionais, as capacidades digitais podem ser integradas para absorver tiragens curtas, gerir edições tardias ou realizar promoções de última hora.</w:t>
      </w:r>
    </w:p>
    <w:p w14:paraId="5432677D" w14:textId="77777777" w:rsidR="00F9070E" w:rsidRPr="00F9070E" w:rsidRDefault="00F9070E" w:rsidP="00F9070E">
      <w:pPr>
        <w:autoSpaceDE w:val="0"/>
        <w:autoSpaceDN w:val="0"/>
        <w:adjustRightInd w:val="0"/>
        <w:spacing w:after="160" w:line="276" w:lineRule="auto"/>
        <w:rPr>
          <w:rFonts w:ascii="Noto Sans" w:eastAsiaTheme="minorHAnsi" w:hAnsi="Noto Sans" w:cs="Noto Sans"/>
          <w:b/>
          <w:bCs/>
          <w:sz w:val="22"/>
          <w:lang w:val="pt-BR"/>
        </w:rPr>
      </w:pPr>
      <w:r w:rsidRPr="00F9070E">
        <w:rPr>
          <w:rFonts w:ascii="Noto Sans" w:eastAsiaTheme="minorHAnsi" w:hAnsi="Noto Sans" w:cs="Noto Sans"/>
          <w:b/>
          <w:bCs/>
          <w:sz w:val="22"/>
          <w:lang w:val="pt-PT"/>
        </w:rPr>
        <w:t>Envolvimento do consumidor: a embalagem como ponte para o diálogo</w:t>
      </w:r>
    </w:p>
    <w:p w14:paraId="2CB91B60" w14:textId="77777777" w:rsidR="00F9070E" w:rsidRPr="00F9070E" w:rsidRDefault="00F9070E" w:rsidP="00F9070E">
      <w:pPr>
        <w:autoSpaceDE w:val="0"/>
        <w:autoSpaceDN w:val="0"/>
        <w:adjustRightInd w:val="0"/>
        <w:spacing w:after="160" w:line="276" w:lineRule="auto"/>
        <w:rPr>
          <w:rFonts w:ascii="Noto Sans" w:eastAsiaTheme="minorHAnsi" w:hAnsi="Noto Sans" w:cs="Noto Sans"/>
          <w:sz w:val="22"/>
          <w:lang w:val="pt-BR"/>
        </w:rPr>
      </w:pPr>
      <w:r w:rsidRPr="00F9070E">
        <w:rPr>
          <w:rFonts w:ascii="Noto Sans" w:eastAsiaTheme="minorHAnsi" w:hAnsi="Noto Sans" w:cs="Noto Sans"/>
          <w:sz w:val="22"/>
          <w:lang w:val="pt-PT"/>
        </w:rPr>
        <w:t xml:space="preserve">Muitas vezes, a embalagem proporciona a primeira interação física entre a marca e o consumidor e, como sabemos, as primeiras impressões são tudo. As embalagens caneladas, particularmente no contexto do comércio a retalho e eletrónico, tornaram-se um ponto de contacto crucial para o envolvimento do consumidor. </w:t>
      </w:r>
    </w:p>
    <w:p w14:paraId="545BFA1B" w14:textId="77777777" w:rsidR="00F9070E" w:rsidRPr="00F9070E" w:rsidRDefault="00F9070E" w:rsidP="00F9070E">
      <w:pPr>
        <w:autoSpaceDE w:val="0"/>
        <w:autoSpaceDN w:val="0"/>
        <w:adjustRightInd w:val="0"/>
        <w:spacing w:after="160" w:line="276" w:lineRule="auto"/>
        <w:rPr>
          <w:rFonts w:ascii="Noto Sans" w:eastAsiaTheme="minorHAnsi" w:hAnsi="Noto Sans" w:cs="Noto Sans"/>
          <w:sz w:val="22"/>
          <w:lang w:val="pt-BR"/>
        </w:rPr>
      </w:pPr>
      <w:r w:rsidRPr="00F9070E">
        <w:rPr>
          <w:rFonts w:ascii="Noto Sans" w:eastAsiaTheme="minorHAnsi" w:hAnsi="Noto Sans" w:cs="Noto Sans"/>
          <w:sz w:val="22"/>
          <w:lang w:val="pt-PT"/>
        </w:rPr>
        <w:t xml:space="preserve">Para as marcas que procuram destacar-se em prateleiras lotadas ou criar experiências memoráveis de </w:t>
      </w:r>
      <w:r w:rsidRPr="00F9070E">
        <w:rPr>
          <w:rFonts w:ascii="Noto Sans" w:eastAsiaTheme="minorHAnsi" w:hAnsi="Noto Sans" w:cs="Noto Sans"/>
          <w:i/>
          <w:iCs/>
          <w:sz w:val="22"/>
          <w:lang w:val="pt-PT"/>
        </w:rPr>
        <w:t>unboxing</w:t>
      </w:r>
      <w:r w:rsidRPr="00F9070E">
        <w:rPr>
          <w:rFonts w:ascii="Noto Sans" w:eastAsiaTheme="minorHAnsi" w:hAnsi="Noto Sans" w:cs="Noto Sans"/>
          <w:sz w:val="22"/>
          <w:lang w:val="pt-PT"/>
        </w:rPr>
        <w:t xml:space="preserve">, a impressão digital oferece uma solução dinâmica e versátil. A combinação de embalagens caneladas e impressão digital permite não só a criação de designs apelativos de alta resolução que elevam a experiência do consumidor, mas também a produção rápida e económica de variações de embalagens, capacitando as marcas para </w:t>
      </w:r>
      <w:hyperlink r:id="rId9" w:history="1">
        <w:r w:rsidRPr="00F9070E">
          <w:rPr>
            <w:rFonts w:ascii="Noto Sans" w:eastAsiaTheme="minorHAnsi" w:hAnsi="Noto Sans" w:cs="Noto Sans"/>
            <w:color w:val="0000FF"/>
            <w:sz w:val="22"/>
            <w:u w:val="single"/>
            <w:lang w:val="pt-PT"/>
          </w:rPr>
          <w:t>contar as suas histórias únicas</w:t>
        </w:r>
      </w:hyperlink>
      <w:r w:rsidRPr="00F9070E">
        <w:rPr>
          <w:rFonts w:ascii="Noto Sans" w:eastAsiaTheme="minorHAnsi" w:hAnsi="Noto Sans" w:cs="Noto Sans"/>
          <w:sz w:val="22"/>
          <w:lang w:val="pt-PT"/>
        </w:rPr>
        <w:t>. Os designs de edição limitada, por exemplo, acrescentam uma sensação de exclusividade e um caráter colecionável capazes de fortalecer a ligação emocional com os consumidores e inspirar a fidelidade à marca.</w:t>
      </w:r>
    </w:p>
    <w:p w14:paraId="6796BB8B" w14:textId="77777777" w:rsidR="00F9070E" w:rsidRPr="00F9070E" w:rsidRDefault="00F9070E" w:rsidP="00F9070E">
      <w:pPr>
        <w:autoSpaceDE w:val="0"/>
        <w:autoSpaceDN w:val="0"/>
        <w:adjustRightInd w:val="0"/>
        <w:spacing w:after="160" w:line="276" w:lineRule="auto"/>
        <w:rPr>
          <w:rFonts w:ascii="Noto Sans" w:eastAsiaTheme="minorHAnsi" w:hAnsi="Noto Sans" w:cs="Noto Sans"/>
          <w:sz w:val="22"/>
          <w:lang w:val="pt-BR"/>
        </w:rPr>
      </w:pPr>
      <w:r w:rsidRPr="00F9070E">
        <w:rPr>
          <w:rFonts w:ascii="Noto Sans" w:eastAsiaTheme="minorHAnsi" w:hAnsi="Noto Sans" w:cs="Noto Sans"/>
          <w:sz w:val="22"/>
          <w:lang w:val="pt-PT"/>
        </w:rPr>
        <w:t xml:space="preserve">Além disso, a tecnologia digital permite a integração de embalagens interativas através de funcionalidades como os códigos 2D. Estes códigos QR impressos digitalmente funcionam como portas de entrada para uma experiência de marca abrangente, direcionando os consumidores para conteúdos digitais interativos e informativos. Conforme destacado no </w:t>
      </w:r>
      <w:hyperlink r:id="rId10" w:history="1">
        <w:r w:rsidRPr="00F9070E">
          <w:rPr>
            <w:rFonts w:ascii="Noto Sans" w:eastAsiaTheme="minorHAnsi" w:hAnsi="Noto Sans" w:cs="Noto Sans"/>
            <w:color w:val="0000FF"/>
            <w:sz w:val="22"/>
            <w:u w:val="single"/>
            <w:lang w:val="pt-PT"/>
          </w:rPr>
          <w:t>Connected Experiences Research Report 2025 da Merkle</w:t>
        </w:r>
      </w:hyperlink>
      <w:r w:rsidRPr="00F9070E">
        <w:rPr>
          <w:rFonts w:ascii="Noto Sans" w:eastAsiaTheme="minorHAnsi" w:hAnsi="Noto Sans" w:cs="Noto Sans"/>
          <w:sz w:val="22"/>
          <w:lang w:val="pt-PT"/>
        </w:rPr>
        <w:t>, o envolvimento com códigos QR disparou: a interação dos consumidores com eles cresceu de 64% em 2024 para 87% em 2025. Essa interação é geralmente motivada pela curiosidade de saber mais sobre o produto.</w:t>
      </w:r>
    </w:p>
    <w:p w14:paraId="1CA5A641" w14:textId="77777777" w:rsidR="00F9070E" w:rsidRPr="00F9070E" w:rsidRDefault="00F9070E" w:rsidP="00F9070E">
      <w:pPr>
        <w:autoSpaceDE w:val="0"/>
        <w:autoSpaceDN w:val="0"/>
        <w:adjustRightInd w:val="0"/>
        <w:spacing w:after="160" w:line="276" w:lineRule="auto"/>
        <w:rPr>
          <w:rFonts w:ascii="Noto Sans" w:eastAsiaTheme="minorHAnsi" w:hAnsi="Noto Sans" w:cs="Noto Sans"/>
          <w:sz w:val="22"/>
          <w:lang w:val="pt-BR"/>
        </w:rPr>
      </w:pPr>
      <w:r w:rsidRPr="00F9070E">
        <w:rPr>
          <w:rFonts w:ascii="Noto Sans" w:eastAsiaTheme="minorHAnsi" w:hAnsi="Noto Sans" w:cs="Noto Sans"/>
          <w:sz w:val="22"/>
          <w:lang w:val="pt-PT"/>
        </w:rPr>
        <w:t>Através dos códigos QR baseados nos padrões da GS1 ou da realidade aumentada (AR), os consumidores podem aceder a uma vasta gama de conteúdos, de jogos promocionais a informações vitais sobre proveniência, sustentabilidade e reciclagem. Esta ponte interativa entre o mundo físico e o digital melhora a narrativa da marca, oferece uma plataforma para as marcas recolherem feedback vital dos consumidores e constrói relações duradouras.</w:t>
      </w:r>
    </w:p>
    <w:p w14:paraId="19E7CE87" w14:textId="77777777" w:rsidR="00F9070E" w:rsidRPr="00F9070E" w:rsidRDefault="00F9070E" w:rsidP="00F9070E">
      <w:pPr>
        <w:autoSpaceDE w:val="0"/>
        <w:autoSpaceDN w:val="0"/>
        <w:adjustRightInd w:val="0"/>
        <w:spacing w:after="160" w:line="276" w:lineRule="auto"/>
        <w:rPr>
          <w:rFonts w:ascii="Noto Sans" w:eastAsiaTheme="minorHAnsi" w:hAnsi="Noto Sans" w:cs="Noto Sans"/>
          <w:sz w:val="22"/>
          <w:lang w:val="pt-BR"/>
        </w:rPr>
      </w:pPr>
      <w:r w:rsidRPr="00F9070E">
        <w:rPr>
          <w:rFonts w:ascii="Noto Sans" w:eastAsiaTheme="minorHAnsi" w:hAnsi="Noto Sans" w:cs="Noto Sans"/>
          <w:sz w:val="22"/>
          <w:lang w:val="pt-PT"/>
        </w:rPr>
        <w:t xml:space="preserve">Por fim, as impressoras digitais com impressão de dados variáveis e capacidades de personalização nas fases finais possibilitam aos fabricantes ajudar as marcas a distinguir melhor as variantes dos produtos, proporcionando um impacto adicional nas </w:t>
      </w:r>
      <w:r w:rsidRPr="00F9070E">
        <w:rPr>
          <w:rFonts w:ascii="Noto Sans" w:eastAsiaTheme="minorHAnsi" w:hAnsi="Noto Sans" w:cs="Noto Sans"/>
          <w:sz w:val="22"/>
          <w:lang w:val="pt-PT"/>
        </w:rPr>
        <w:lastRenderedPageBreak/>
        <w:t>prateleiras e permitindo uma recolha mais eficiente. As mensagens podem ser adaptadas a segmentos específicos de clientes para uma experiência localizada ou mesmo personalizada, aumentando a relevância e o envolvimento. Para os fabricantes, adotar a impressão digital para produzir embalagens caneladas inovadoras não é apenas uma atualização, é uma ferramenta estratégica que potencia o próximo nível de ligação ao consumidor num processo mais sustentável e eficiente.</w:t>
      </w:r>
    </w:p>
    <w:p w14:paraId="6CEACC62" w14:textId="77777777" w:rsidR="00F9070E" w:rsidRPr="00F9070E" w:rsidRDefault="00F9070E" w:rsidP="00F9070E">
      <w:pPr>
        <w:autoSpaceDE w:val="0"/>
        <w:autoSpaceDN w:val="0"/>
        <w:adjustRightInd w:val="0"/>
        <w:spacing w:after="160" w:line="276" w:lineRule="auto"/>
        <w:rPr>
          <w:rFonts w:ascii="Noto Sans" w:eastAsiaTheme="minorHAnsi" w:hAnsi="Noto Sans" w:cs="Noto Sans"/>
          <w:b/>
          <w:bCs/>
          <w:sz w:val="22"/>
          <w:lang w:val="pt-BR"/>
        </w:rPr>
      </w:pPr>
      <w:r w:rsidRPr="00F9070E">
        <w:rPr>
          <w:rFonts w:ascii="Noto Sans" w:eastAsiaTheme="minorHAnsi" w:hAnsi="Noto Sans" w:cs="Noto Sans"/>
          <w:b/>
          <w:bCs/>
          <w:sz w:val="22"/>
          <w:lang w:val="pt-PT"/>
        </w:rPr>
        <w:t>Conclusão</w:t>
      </w:r>
    </w:p>
    <w:p w14:paraId="06AFC66A" w14:textId="77777777" w:rsidR="00F9070E" w:rsidRPr="00F9070E" w:rsidRDefault="00F9070E" w:rsidP="00F9070E">
      <w:pPr>
        <w:autoSpaceDE w:val="0"/>
        <w:autoSpaceDN w:val="0"/>
        <w:adjustRightInd w:val="0"/>
        <w:spacing w:after="160" w:line="276" w:lineRule="auto"/>
        <w:rPr>
          <w:rFonts w:ascii="Noto Sans" w:eastAsiaTheme="minorHAnsi" w:hAnsi="Noto Sans" w:cs="Noto Sans"/>
          <w:sz w:val="22"/>
          <w:lang w:val="pt-BR"/>
        </w:rPr>
      </w:pPr>
      <w:r w:rsidRPr="00F9070E">
        <w:rPr>
          <w:rFonts w:ascii="Noto Sans" w:eastAsiaTheme="minorHAnsi" w:hAnsi="Noto Sans" w:cs="Noto Sans"/>
          <w:sz w:val="22"/>
          <w:lang w:val="pt-PT"/>
        </w:rPr>
        <w:t xml:space="preserve">Na loja e em casa, a embalagem é o vendedor silencioso, o primeiro ponto de contacto que molda a perceção do consumidor. Na era da personalização e velocidade, trata-se de estabelecer uma ligação quando é mais importante. </w:t>
      </w:r>
    </w:p>
    <w:p w14:paraId="205B78E5" w14:textId="77777777" w:rsidR="00F9070E" w:rsidRPr="00F9070E" w:rsidRDefault="00F9070E" w:rsidP="00F9070E">
      <w:pPr>
        <w:autoSpaceDE w:val="0"/>
        <w:autoSpaceDN w:val="0"/>
        <w:adjustRightInd w:val="0"/>
        <w:spacing w:after="160" w:line="276" w:lineRule="auto"/>
        <w:rPr>
          <w:rFonts w:ascii="Noto Sans" w:eastAsiaTheme="minorHAnsi" w:hAnsi="Noto Sans" w:cs="Noto Sans"/>
          <w:sz w:val="22"/>
          <w:lang w:val="pt-BR"/>
        </w:rPr>
      </w:pPr>
      <w:r w:rsidRPr="00F9070E">
        <w:rPr>
          <w:rFonts w:ascii="Noto Sans" w:eastAsiaTheme="minorHAnsi" w:hAnsi="Noto Sans" w:cs="Noto Sans"/>
          <w:sz w:val="22"/>
          <w:lang w:val="pt-PT"/>
        </w:rPr>
        <w:t>A impressão digital de embalagens caneladas não só complementa as soluções analógicas tradicionais, como também abre novos valores para os fabricantes, fornecendo às marcas as ferramentas para acelerar a presença nas prateleiras, manter a relevância, reagir em tempo real à dinâmica do mercado e facilitar a fidelização dos consumidores. Num mundo em que a velocidade e a precisão definem o sucesso, o papel do digital na criação de soluções de embalagem mais rápidas, mais flexíveis e mais relevantes é uma poderosa vantagem competitiva.</w:t>
      </w:r>
    </w:p>
    <w:p w14:paraId="7039BF5B" w14:textId="77777777" w:rsidR="00F9070E" w:rsidRPr="00F9070E" w:rsidRDefault="00F9070E" w:rsidP="00F9070E">
      <w:pPr>
        <w:spacing w:after="160" w:line="259" w:lineRule="auto"/>
        <w:rPr>
          <w:rFonts w:ascii="Noto Sans" w:eastAsiaTheme="minorHAnsi" w:hAnsi="Noto Sans" w:cs="Noto Sans"/>
          <w:sz w:val="22"/>
          <w:lang w:val="pt-BR"/>
        </w:rPr>
      </w:pPr>
      <w:r w:rsidRPr="00F9070E">
        <w:rPr>
          <w:rFonts w:ascii="Noto Sans" w:eastAsiaTheme="minorHAnsi" w:hAnsi="Noto Sans" w:cs="Noto Sans"/>
          <w:sz w:val="22"/>
          <w:lang w:val="pt-PT"/>
        </w:rPr>
        <w:t xml:space="preserve">Ao adotar a impressão digital de embalagens caneladas como um serviço de valor acrescentado, os fabricantes podem oferecer aos seus parceiros de marca mais do que velocidade: podem fornecer poupanças mensuráveis, redução de desperdício e embalagens verdadeiramente envolventes. </w:t>
      </w:r>
    </w:p>
    <w:p w14:paraId="726F01EA" w14:textId="77777777" w:rsidR="00F9070E" w:rsidRPr="00F9070E" w:rsidRDefault="00F9070E" w:rsidP="00F9070E">
      <w:pPr>
        <w:spacing w:after="160" w:line="259" w:lineRule="auto"/>
        <w:rPr>
          <w:rFonts w:ascii="Noto Sans" w:eastAsiaTheme="minorHAnsi" w:hAnsi="Noto Sans" w:cs="Noto Sans"/>
          <w:sz w:val="22"/>
          <w:lang w:val="pt-BR"/>
        </w:rPr>
      </w:pPr>
      <w:r w:rsidRPr="00F9070E">
        <w:rPr>
          <w:rFonts w:ascii="Noto Sans" w:eastAsiaTheme="minorHAnsi" w:hAnsi="Noto Sans" w:cs="Noto Sans"/>
          <w:sz w:val="22"/>
          <w:lang w:val="pt-PT"/>
        </w:rPr>
        <w:t xml:space="preserve">Para concretizar as suas ambições de embalagens interativas, os fabricantes devem procurar um </w:t>
      </w:r>
      <w:hyperlink r:id="rId11" w:history="1">
        <w:r w:rsidRPr="00F9070E">
          <w:rPr>
            <w:rFonts w:ascii="Noto Sans" w:eastAsiaTheme="minorHAnsi" w:hAnsi="Noto Sans" w:cs="Noto Sans"/>
            <w:color w:val="0000FF"/>
            <w:sz w:val="22"/>
            <w:u w:val="single"/>
            <w:lang w:val="pt-PT"/>
          </w:rPr>
          <w:t>parceiro de impressão digital</w:t>
        </w:r>
      </w:hyperlink>
      <w:r w:rsidRPr="00F9070E">
        <w:rPr>
          <w:rFonts w:ascii="Noto Sans" w:eastAsiaTheme="minorHAnsi" w:hAnsi="Noto Sans" w:cs="Noto Sans"/>
          <w:sz w:val="22"/>
          <w:lang w:val="pt-PT"/>
        </w:rPr>
        <w:t xml:space="preserve"> com experiência comprovada na impressão avançada de dados variáveis: um parceiro que possa ajudar a elevar a experiência do consumidor e a manter a vantagem sobre a concorrência num mercado em constante evolução.</w:t>
      </w:r>
    </w:p>
    <w:p w14:paraId="27A95197" w14:textId="77777777" w:rsidR="00F9070E" w:rsidRPr="00F9070E" w:rsidRDefault="00F9070E" w:rsidP="00F9070E">
      <w:pPr>
        <w:spacing w:after="160" w:line="259" w:lineRule="auto"/>
        <w:rPr>
          <w:rFonts w:ascii="Noto Sans" w:eastAsiaTheme="minorHAnsi" w:hAnsi="Noto Sans" w:cs="Noto Sans"/>
          <w:sz w:val="22"/>
          <w:lang w:val="pt-BR"/>
        </w:rPr>
      </w:pPr>
      <w:r w:rsidRPr="00F9070E">
        <w:rPr>
          <w:rFonts w:ascii="Noto Sans" w:eastAsiaTheme="minorHAnsi" w:hAnsi="Noto Sans" w:cs="Noto Sans"/>
          <w:sz w:val="22"/>
          <w:lang w:val="pt-PT"/>
        </w:rPr>
        <w:t>FIM</w:t>
      </w:r>
    </w:p>
    <w:p w14:paraId="29B953BD" w14:textId="1F609974" w:rsidR="006C6C7C" w:rsidRPr="00FC465F" w:rsidRDefault="00D66051" w:rsidP="006C6C7C">
      <w:pPr>
        <w:spacing w:line="240" w:lineRule="auto"/>
        <w:rPr>
          <w:lang w:val="pt-BR"/>
        </w:rPr>
      </w:pPr>
      <w:r w:rsidRPr="0082657D">
        <w:rPr>
          <w:rFonts w:ascii="Noto Sans" w:eastAsia="Gill Sans" w:hAnsi="Noto Sans" w:cs="Noto Sans"/>
          <w:szCs w:val="18"/>
          <w:lang w:val="pt-PT"/>
        </w:rPr>
        <w:br/>
      </w:r>
      <w:r w:rsidR="006C6C7C" w:rsidRPr="00AB22C5">
        <w:rPr>
          <w:rFonts w:ascii="Noto Sans" w:eastAsia="Gill Sans" w:hAnsi="Noto Sans" w:cs="Noto Sans"/>
          <w:b/>
          <w:bCs/>
          <w:szCs w:val="18"/>
          <w:lang w:val="pt-PT"/>
        </w:rPr>
        <w:t>Isenção de responsabilidade</w:t>
      </w:r>
      <w:r w:rsidR="006C6C7C" w:rsidRPr="0082657D">
        <w:rPr>
          <w:rFonts w:ascii="Noto Sans" w:eastAsia="Gill Sans" w:hAnsi="Noto Sans" w:cs="Noto Sans"/>
          <w:b/>
          <w:szCs w:val="18"/>
          <w:lang w:val="pt-PT"/>
        </w:rPr>
        <w:br/>
      </w:r>
      <w:r w:rsidR="006C6C7C" w:rsidRPr="0082657D">
        <w:rPr>
          <w:rFonts w:ascii="Noto Sans" w:eastAsia="Gill Sans" w:hAnsi="Noto Sans" w:cs="Noto Sans"/>
          <w:szCs w:val="18"/>
          <w:lang w:val="pt-PT"/>
        </w:rPr>
        <w:br/>
      </w:r>
      <w:r w:rsidR="006C6C7C" w:rsidRPr="00AB22C5">
        <w:rPr>
          <w:rFonts w:ascii="Noto Sans" w:hAnsi="Noto Sans" w:cs="Noto Sans"/>
          <w:b/>
          <w:bCs/>
          <w:szCs w:val="18"/>
          <w:lang w:val="pt-PT"/>
        </w:rPr>
        <w:t>Tintas</w:t>
      </w:r>
      <w:r w:rsidR="006C6C7C" w:rsidRPr="0082657D">
        <w:rPr>
          <w:rFonts w:ascii="Noto Sans" w:hAnsi="Noto Sans" w:cs="Noto Sans"/>
          <w:szCs w:val="18"/>
          <w:lang w:val="pt-PT"/>
        </w:rPr>
        <w:br/>
      </w:r>
      <w:r w:rsidR="006C6C7C" w:rsidRPr="00FC465F">
        <w:rPr>
          <w:rFonts w:ascii="Noto Sans" w:hAnsi="Noto Sans" w:cs="Noto Sans"/>
          <w:szCs w:val="18"/>
          <w:lang w:val="pt-BR"/>
        </w:rPr>
        <w:t xml:space="preserve">As informações que se encontram no presente documento não devem substituir a realização dos testes adequados às suas circunstâncias e usos específicos. O grupo Domino não será, de forma alguma, responsável por qualquer tipo de confiança com base neste documento em relação à adequação de qualquer uma das nossas tintas para a sua aplicação em particular. O presente documento não faz parte de quaisquer termos e condições celebrados entre si o grupo Domino. Os Termos e Condições de venda </w:t>
      </w:r>
      <w:r w:rsidR="006C6C7C" w:rsidRPr="00FC465F">
        <w:rPr>
          <w:rFonts w:ascii="Noto Sans" w:hAnsi="Noto Sans" w:cs="Noto Sans"/>
          <w:szCs w:val="18"/>
          <w:lang w:val="pt-BR"/>
        </w:rPr>
        <w:lastRenderedPageBreak/>
        <w:t>da Domino, em particular as garantias e responsabilidades presentes nos mesmos, dever-se-ão aplicar a qualquer uma das suas compras de produtos.</w:t>
      </w:r>
      <w:r w:rsidR="006C6C7C" w:rsidRPr="0082657D">
        <w:rPr>
          <w:rFonts w:ascii="Noto Sans" w:hAnsi="Noto Sans" w:cs="Noto Sans"/>
          <w:szCs w:val="18"/>
          <w:lang w:val="pt-PT"/>
        </w:rPr>
        <w:br/>
      </w:r>
      <w:r w:rsidR="006C6C7C" w:rsidRPr="0082657D">
        <w:rPr>
          <w:rFonts w:ascii="Noto Sans" w:hAnsi="Noto Sans" w:cs="Noto Sans"/>
          <w:szCs w:val="18"/>
          <w:lang w:val="pt-PT"/>
        </w:rPr>
        <w:br/>
      </w:r>
      <w:r w:rsidR="006C6C7C" w:rsidRPr="00AB22C5">
        <w:rPr>
          <w:rFonts w:ascii="Noto Sans" w:hAnsi="Noto Sans" w:cs="Noto Sans"/>
          <w:b/>
          <w:bCs/>
          <w:szCs w:val="18"/>
          <w:lang w:val="pt-PT"/>
        </w:rPr>
        <w:t>Geral</w:t>
      </w:r>
      <w:r w:rsidR="006C6C7C" w:rsidRPr="0082657D">
        <w:rPr>
          <w:rFonts w:ascii="Noto Sans" w:hAnsi="Noto Sans" w:cs="Noto Sans"/>
          <w:szCs w:val="18"/>
          <w:lang w:val="pt-PT"/>
        </w:rPr>
        <w:br/>
      </w:r>
      <w:r w:rsidR="006C6C7C" w:rsidRPr="00FC465F">
        <w:rPr>
          <w:rFonts w:ascii="Noto Sans" w:hAnsi="Noto Sans" w:cs="Noto Sans"/>
          <w:szCs w:val="18"/>
          <w:lang w:val="pt-BR"/>
        </w:rPr>
        <w:t>Todos os valores em termos de desempenho e alegações citados no presente documento foram obtidos sob condições específicas e apenas poderão ser repetidos sob condições semelhantes. Para obter detalhes específicos do produto, deve entrar em contacto com o seu Consultor Comercial da Domino. O presente documento não faz parte de quaisquer termos e condições celebrados entre si e a Domino.</w:t>
      </w:r>
      <w:r w:rsidR="00062E86" w:rsidRPr="00062E86">
        <w:rPr>
          <w:rFonts w:ascii="Noto Sans" w:hAnsi="Noto Sans" w:cs="Noto Sans"/>
          <w:szCs w:val="18"/>
          <w:lang w:val="pt-PT"/>
        </w:rPr>
        <w:t xml:space="preserve"> </w:t>
      </w:r>
      <w:r w:rsidR="00062E86" w:rsidRPr="0082657D">
        <w:rPr>
          <w:rFonts w:ascii="Noto Sans" w:hAnsi="Noto Sans" w:cs="Noto Sans"/>
          <w:szCs w:val="18"/>
          <w:lang w:val="pt-PT"/>
        </w:rPr>
        <w:br/>
      </w:r>
      <w:r w:rsidR="006C6C7C" w:rsidRPr="0082657D">
        <w:rPr>
          <w:rFonts w:ascii="Noto Sans" w:hAnsi="Noto Sans" w:cs="Noto Sans"/>
          <w:szCs w:val="18"/>
          <w:lang w:val="pt-PT"/>
        </w:rPr>
        <w:br/>
      </w:r>
      <w:r w:rsidR="006C6C7C" w:rsidRPr="00AB22C5">
        <w:rPr>
          <w:rFonts w:ascii="Noto Sans" w:hAnsi="Noto Sans" w:cs="Noto Sans"/>
          <w:b/>
          <w:bCs/>
          <w:szCs w:val="18"/>
          <w:lang w:val="pt-PT"/>
        </w:rPr>
        <w:t>Imagens</w:t>
      </w:r>
      <w:r w:rsidR="006C6C7C" w:rsidRPr="0082657D">
        <w:rPr>
          <w:rFonts w:ascii="Noto Sans" w:hAnsi="Noto Sans" w:cs="Noto Sans"/>
          <w:szCs w:val="18"/>
          <w:lang w:val="pt-PT"/>
        </w:rPr>
        <w:br/>
      </w:r>
      <w:r w:rsidR="006C6C7C" w:rsidRPr="00FC465F">
        <w:rPr>
          <w:rFonts w:ascii="Noto Sans" w:hAnsi="Noto Sans" w:cs="Noto Sans"/>
          <w:szCs w:val="18"/>
          <w:lang w:val="pt-BR"/>
        </w:rPr>
        <w:t>As imagens podem incluir melhorias ou extras opcionais. A qualidade de impressão pode variar de acordo com os consumíveis, o equipamento, a superfície e outros fatores. As imagens e fotografias não fazem parte de quaisquer termos e condições celebrados entre si e a</w:t>
      </w:r>
      <w:r w:rsidR="006C6C7C">
        <w:rPr>
          <w:rFonts w:ascii="Noto Sans" w:hAnsi="Noto Sans" w:cs="Noto Sans"/>
          <w:szCs w:val="18"/>
          <w:lang w:val="pt-BR"/>
        </w:rPr>
        <w:t xml:space="preserve"> </w:t>
      </w:r>
      <w:r w:rsidR="006C6C7C" w:rsidRPr="00FC465F">
        <w:rPr>
          <w:rFonts w:ascii="Noto Sans" w:hAnsi="Noto Sans" w:cs="Noto Sans"/>
          <w:szCs w:val="18"/>
          <w:lang w:val="pt-BR"/>
        </w:rPr>
        <w:t>Domino.</w:t>
      </w:r>
      <w:r w:rsidR="006C6C7C" w:rsidRPr="0082657D">
        <w:rPr>
          <w:rFonts w:ascii="Noto Sans" w:hAnsi="Noto Sans" w:cs="Noto Sans"/>
          <w:szCs w:val="18"/>
          <w:lang w:val="pt-PT"/>
        </w:rPr>
        <w:br/>
      </w:r>
      <w:r w:rsidR="006C6C7C" w:rsidRPr="0082657D">
        <w:rPr>
          <w:rFonts w:ascii="Noto Sans" w:hAnsi="Noto Sans" w:cs="Noto Sans"/>
          <w:szCs w:val="18"/>
          <w:lang w:val="pt-PT"/>
        </w:rPr>
        <w:br/>
      </w:r>
      <w:r w:rsidR="006C6C7C" w:rsidRPr="00AB22C5">
        <w:rPr>
          <w:rFonts w:ascii="Noto Sans" w:hAnsi="Noto Sans" w:cs="Noto Sans"/>
          <w:b/>
          <w:bCs/>
          <w:szCs w:val="18"/>
          <w:lang w:val="pt-PT"/>
        </w:rPr>
        <w:t>Vídeos</w:t>
      </w:r>
      <w:r w:rsidR="006C6C7C" w:rsidRPr="0082657D">
        <w:rPr>
          <w:rFonts w:ascii="Noto Sans" w:hAnsi="Noto Sans" w:cs="Noto Sans"/>
          <w:szCs w:val="18"/>
          <w:lang w:val="pt-PT"/>
        </w:rPr>
        <w:br/>
      </w:r>
      <w:r w:rsidR="006C6C7C" w:rsidRPr="00FC465F">
        <w:rPr>
          <w:rFonts w:ascii="Noto Sans" w:hAnsi="Noto Sans" w:cs="Noto Sans"/>
          <w:szCs w:val="18"/>
          <w:lang w:val="pt-BR"/>
        </w:rPr>
        <w:t>Este vídeo é apenas ilustrativo e pode incluir extras opcionais. Os valores relativos ao desempenho foram obtidos sob condições específicas; o desempenho individual pode variar. Os erros e as paragens das linhas de produção podem ser inevitáveis. Nada do que se encontra neste vídeo faz parte de qualquer contrato celebrado entre si e a Domino.</w:t>
      </w:r>
      <w:r w:rsidR="006C6C7C" w:rsidRPr="0082657D">
        <w:rPr>
          <w:rFonts w:ascii="Noto Sans" w:hAnsi="Noto Sans" w:cs="Noto Sans"/>
          <w:szCs w:val="18"/>
          <w:lang w:val="pt-PT"/>
        </w:rPr>
        <w:br/>
      </w:r>
      <w:r w:rsidR="006C6C7C" w:rsidRPr="0082657D">
        <w:rPr>
          <w:rFonts w:ascii="Noto Sans" w:eastAsia="Gill Sans" w:hAnsi="Noto Sans" w:cs="Noto Sans"/>
          <w:szCs w:val="18"/>
          <w:lang w:val="pt-PT"/>
        </w:rPr>
        <w:br/>
      </w:r>
      <w:bookmarkStart w:id="0" w:name="_Hlk61949672"/>
      <w:r w:rsidR="006C6C7C" w:rsidRPr="0082657D">
        <w:rPr>
          <w:rFonts w:ascii="Noto Sans" w:eastAsia="Gill Sans" w:hAnsi="Noto Sans" w:cs="Noto Sans"/>
          <w:b/>
          <w:szCs w:val="18"/>
          <w:lang w:val="pt-PT"/>
        </w:rPr>
        <w:br/>
      </w:r>
      <w:r w:rsidR="006C6C7C" w:rsidRPr="00AB22C5">
        <w:rPr>
          <w:rFonts w:ascii="Noto Sans" w:eastAsia="Gill Sans" w:hAnsi="Noto Sans" w:cs="Noto Sans"/>
          <w:b/>
          <w:bCs/>
          <w:szCs w:val="18"/>
          <w:lang w:val="pt-PT"/>
        </w:rPr>
        <w:t>Notas para os editores:</w:t>
      </w:r>
      <w:r w:rsidR="006C6C7C" w:rsidRPr="0082657D">
        <w:rPr>
          <w:rFonts w:ascii="Noto Sans" w:eastAsia="Gill Sans" w:hAnsi="Noto Sans" w:cs="Noto Sans"/>
          <w:b/>
          <w:szCs w:val="18"/>
          <w:lang w:val="pt-PT"/>
        </w:rPr>
        <w:br/>
      </w:r>
      <w:r w:rsidR="006C6C7C" w:rsidRPr="0082657D">
        <w:rPr>
          <w:rFonts w:ascii="Noto Sans" w:eastAsia="Gill Sans" w:hAnsi="Noto Sans" w:cs="Noto Sans"/>
          <w:szCs w:val="18"/>
          <w:lang w:val="pt-PT"/>
        </w:rPr>
        <w:br/>
      </w:r>
      <w:r w:rsidR="006C6C7C" w:rsidRPr="00AB22C5">
        <w:rPr>
          <w:rFonts w:ascii="Noto Sans" w:eastAsia="Gill Sans" w:hAnsi="Noto Sans" w:cs="Noto Sans"/>
          <w:b/>
          <w:bCs/>
          <w:szCs w:val="18"/>
          <w:lang w:val="pt-PT"/>
        </w:rPr>
        <w:t>Acerca da Domino</w:t>
      </w:r>
      <w:r w:rsidR="006C6C7C" w:rsidRPr="0082657D">
        <w:rPr>
          <w:rFonts w:ascii="Noto Sans" w:eastAsia="Gill Sans" w:hAnsi="Noto Sans" w:cs="Noto Sans"/>
          <w:b/>
          <w:szCs w:val="18"/>
          <w:lang w:val="pt-PT"/>
        </w:rPr>
        <w:br/>
      </w:r>
      <w:r w:rsidR="006C6C7C" w:rsidRPr="0082657D">
        <w:rPr>
          <w:rFonts w:ascii="Noto Sans" w:eastAsia="Gill Sans" w:hAnsi="Noto Sans" w:cs="Noto Sans"/>
          <w:szCs w:val="18"/>
          <w:lang w:val="pt-PT"/>
        </w:rPr>
        <w:br/>
      </w:r>
      <w:r w:rsidR="006C6C7C" w:rsidRPr="00AB22C5">
        <w:rPr>
          <w:rFonts w:ascii="Noto Sans" w:eastAsia="Gill Sans" w:hAnsi="Noto Sans" w:cs="Noto Sans"/>
          <w:szCs w:val="18"/>
          <w:lang w:val="pt-PT"/>
        </w:rPr>
        <w:t>A Digital Printing Solutions é uma divisão da Domino Printing Sciences. Fundada em 1978, a empresa estabeleceu uma reputação global relativamente ao desenvolvimento e fabrico de tecnologias de impressão a jato de tinta digital, assim como aos seus produtos de pós-venda e ao atendimento ao cliente a nível mundial.  Os seus serviços para o setor de impressão comercial incluem impressoras digitais a jato de tinta e sistemas de controlo desenvolvidos para proporcionar soluções para uma gama completa de aplicações de impressão de dados variáveis e etiquetagem.</w:t>
      </w:r>
      <w:r w:rsidR="006C6C7C">
        <w:rPr>
          <w:rFonts w:ascii="Noto Sans" w:eastAsia="Gill Sans" w:hAnsi="Noto Sans" w:cs="Noto Sans"/>
          <w:szCs w:val="18"/>
          <w:lang w:val="pt-PT"/>
        </w:rPr>
        <w:br/>
      </w:r>
      <w:r w:rsidR="006C6C7C">
        <w:rPr>
          <w:rFonts w:ascii="Noto Sans" w:eastAsia="Gill Sans" w:hAnsi="Noto Sans" w:cs="Noto Sans"/>
          <w:szCs w:val="18"/>
          <w:lang w:val="pt-PT"/>
        </w:rPr>
        <w:br/>
      </w:r>
      <w:r w:rsidR="006C6C7C" w:rsidRPr="00AB22C5">
        <w:rPr>
          <w:rFonts w:ascii="Noto Sans" w:eastAsia="Gill Sans" w:hAnsi="Noto Sans" w:cs="Noto Sans"/>
          <w:szCs w:val="18"/>
          <w:lang w:val="pt-PT"/>
        </w:rPr>
        <w:t>Todas as impressoras da Domino são desenvolvidas para satisfazerem as exigências de alta velocidade e elevada qualidade em ambientes de impressão comercial, apresentando novas capacidades a diferentes setores, incluindo os da etiquetagem, publicações e impressão de segurança, transacional, conversão de embalagens, cartões plastificados, bilhetes, jogos de cartas e formulários, bem como os setores de publicidade endereçada e serviços postais.</w:t>
      </w:r>
      <w:r w:rsidR="006C6C7C">
        <w:rPr>
          <w:rFonts w:ascii="Noto Sans" w:eastAsia="Gill Sans" w:hAnsi="Noto Sans" w:cs="Noto Sans"/>
          <w:szCs w:val="18"/>
          <w:lang w:val="pt-PT"/>
        </w:rPr>
        <w:br/>
      </w:r>
      <w:r w:rsidR="006C6C7C" w:rsidRPr="0082657D">
        <w:rPr>
          <w:rFonts w:ascii="Noto Sans" w:eastAsia="Gill Sans" w:hAnsi="Noto Sans" w:cs="Noto Sans"/>
          <w:szCs w:val="18"/>
          <w:lang w:val="pt-PT"/>
        </w:rPr>
        <w:br/>
      </w:r>
      <w:r w:rsidR="006C6C7C" w:rsidRPr="00FC465F">
        <w:rPr>
          <w:rFonts w:ascii="Noto Sans" w:eastAsia="Gill Sans" w:hAnsi="Noto Sans" w:cs="Noto Sans"/>
          <w:szCs w:val="18"/>
          <w:lang w:val="pt-BR"/>
        </w:rPr>
        <w:t xml:space="preserve">A Domino emprega mais de 3000 pessoas em todo </w:t>
      </w:r>
      <w:r w:rsidR="00F9070E">
        <w:rPr>
          <w:rFonts w:ascii="Noto Sans" w:eastAsia="Gill Sans" w:hAnsi="Noto Sans" w:cs="Noto Sans"/>
          <w:szCs w:val="18"/>
          <w:lang w:val="pt-BR"/>
        </w:rPr>
        <w:t xml:space="preserve">o </w:t>
      </w:r>
      <w:r w:rsidR="006C6C7C" w:rsidRPr="00FC465F">
        <w:rPr>
          <w:rFonts w:ascii="Noto Sans" w:eastAsia="Gill Sans" w:hAnsi="Noto Sans" w:cs="Noto Sans"/>
          <w:szCs w:val="18"/>
          <w:lang w:val="pt-BR"/>
        </w:rPr>
        <w:t>mundo e comercializa para mais de 120 países através de uma rede global de 29 filiais e mais de 200 distribuidores. As instalações de fabrico da Domino estão localizadas na Alemanha, China, EUA, Índia, Reino Unido, Suécia e Suíça. A Domino tornou-se uma divisão independente da Brother Industries Ltd. a 11 de junho de 2015.</w:t>
      </w:r>
      <w:r w:rsidR="006C6C7C" w:rsidRPr="0082657D">
        <w:rPr>
          <w:rFonts w:ascii="Noto Sans" w:eastAsia="Gill Sans" w:hAnsi="Noto Sans" w:cs="Noto Sans"/>
          <w:sz w:val="20"/>
          <w:szCs w:val="20"/>
          <w:lang w:val="pt-PT"/>
        </w:rPr>
        <w:br/>
      </w:r>
      <w:r w:rsidR="006C6C7C" w:rsidRPr="0082657D">
        <w:rPr>
          <w:rFonts w:ascii="Noto Sans" w:eastAsia="Gill Sans" w:hAnsi="Noto Sans" w:cs="Noto Sans"/>
          <w:sz w:val="20"/>
          <w:szCs w:val="20"/>
          <w:lang w:val="pt-PT"/>
        </w:rPr>
        <w:br/>
      </w:r>
      <w:r w:rsidR="006C6C7C" w:rsidRPr="00AB22C5">
        <w:rPr>
          <w:rFonts w:ascii="Noto Sans" w:eastAsia="Gill Sans" w:hAnsi="Noto Sans" w:cs="Noto Sans"/>
          <w:szCs w:val="18"/>
          <w:lang w:val="pt-PT"/>
        </w:rPr>
        <w:t xml:space="preserve">Para obter mais informações sobre a Domino, visite </w:t>
      </w:r>
      <w:hyperlink r:id="rId12" w:history="1">
        <w:r w:rsidR="006C6C7C" w:rsidRPr="00AB22C5">
          <w:rPr>
            <w:rStyle w:val="Hyperlink"/>
            <w:rFonts w:ascii="Noto Sans" w:eastAsia="Gill Sans" w:hAnsi="Noto Sans" w:cs="Noto Sans"/>
            <w:szCs w:val="18"/>
            <w:lang w:val="pt-PT"/>
          </w:rPr>
          <w:t>www.domino-printing.pt</w:t>
        </w:r>
      </w:hyperlink>
      <w:r w:rsidR="006C6C7C" w:rsidRPr="00AB22C5">
        <w:rPr>
          <w:rFonts w:ascii="Noto Sans" w:eastAsia="Gill Sans" w:hAnsi="Noto Sans" w:cs="Noto Sans"/>
          <w:szCs w:val="18"/>
          <w:lang w:val="pt-PT"/>
        </w:rPr>
        <w:t xml:space="preserve"> </w:t>
      </w:r>
      <w:r w:rsidR="006C6C7C" w:rsidRPr="0082657D">
        <w:rPr>
          <w:rFonts w:ascii="Noto Sans" w:eastAsia="Gill Sans" w:hAnsi="Noto Sans" w:cs="Noto Sans"/>
          <w:szCs w:val="18"/>
          <w:lang w:val="pt-PT"/>
        </w:rPr>
        <w:br/>
      </w:r>
      <w:r w:rsidR="006C6C7C" w:rsidRPr="0082657D">
        <w:rPr>
          <w:rFonts w:ascii="Noto Sans" w:eastAsia="Gill Sans" w:hAnsi="Noto Sans" w:cs="Noto Sans"/>
          <w:szCs w:val="18"/>
          <w:lang w:val="pt-PT"/>
        </w:rPr>
        <w:br/>
      </w:r>
      <w:r w:rsidR="006C6C7C" w:rsidRPr="00AB22C5">
        <w:rPr>
          <w:rFonts w:ascii="Noto Sans" w:eastAsia="Gill Sans" w:hAnsi="Noto Sans" w:cs="Noto Sans"/>
          <w:b/>
          <w:bCs/>
          <w:szCs w:val="18"/>
          <w:lang w:val="pt-PT"/>
        </w:rPr>
        <w:t>Para obter mais informações, contacte:</w:t>
      </w:r>
      <w:r w:rsidR="006C6C7C">
        <w:rPr>
          <w:rFonts w:ascii="Noto Sans" w:eastAsia="Gill Sans" w:hAnsi="Noto Sans" w:cs="Noto Sans"/>
          <w:b/>
          <w:bCs/>
          <w:szCs w:val="18"/>
          <w:lang w:val="pt-PT"/>
        </w:rPr>
        <w:br/>
      </w:r>
      <w:r w:rsidR="006C6C7C">
        <w:rPr>
          <w:rFonts w:ascii="Noto Sans" w:eastAsia="Gill Sans" w:hAnsi="Noto Sans" w:cs="Noto Sans"/>
          <w:b/>
          <w:bCs/>
          <w:szCs w:val="18"/>
          <w:lang w:val="pt-PT"/>
        </w:rPr>
        <w:br/>
      </w:r>
      <w:bookmarkEnd w:id="0"/>
      <w:r w:rsidR="006C6C7C" w:rsidRPr="00FC465F">
        <w:rPr>
          <w:rFonts w:ascii="Noto Sans" w:hAnsi="Noto Sans" w:cs="Noto Sans"/>
          <w:szCs w:val="18"/>
          <w:lang w:val="pt-BR"/>
        </w:rPr>
        <w:t>Kathrin Farr</w:t>
      </w:r>
      <w:r w:rsidR="006C6C7C" w:rsidRPr="00FC465F">
        <w:rPr>
          <w:rFonts w:ascii="Noto Sans" w:hAnsi="Noto Sans" w:cs="Noto Sans"/>
          <w:szCs w:val="18"/>
          <w:lang w:val="pt-BR"/>
        </w:rPr>
        <w:br/>
        <w:t>Content Executive (Digital Printing)</w:t>
      </w:r>
      <w:r w:rsidR="006C6C7C" w:rsidRPr="00FC465F">
        <w:rPr>
          <w:rFonts w:ascii="Noto Sans" w:hAnsi="Noto Sans" w:cs="Noto Sans"/>
          <w:szCs w:val="18"/>
          <w:lang w:val="pt-BR"/>
        </w:rPr>
        <w:br/>
        <w:t xml:space="preserve">Domino Printing Sciences </w:t>
      </w:r>
      <w:r w:rsidR="006C6C7C" w:rsidRPr="00FC465F">
        <w:rPr>
          <w:rFonts w:ascii="Noto Sans" w:hAnsi="Noto Sans" w:cs="Noto Sans"/>
          <w:szCs w:val="18"/>
          <w:lang w:val="pt-BR"/>
        </w:rPr>
        <w:br/>
      </w:r>
      <w:r w:rsidR="006C6C7C" w:rsidRPr="00FC465F">
        <w:rPr>
          <w:rFonts w:ascii="Noto Sans" w:hAnsi="Noto Sans" w:cs="Noto Sans"/>
          <w:szCs w:val="18"/>
          <w:lang w:val="pt-BR"/>
        </w:rPr>
        <w:lastRenderedPageBreak/>
        <w:t xml:space="preserve">Tel. : +44 (0) </w:t>
      </w:r>
      <w:hyperlink r:id="rId13" w:history="1">
        <w:r w:rsidR="006C6C7C" w:rsidRPr="00FC465F">
          <w:rPr>
            <w:rFonts w:ascii="Noto Sans" w:hAnsi="Noto Sans" w:cs="Noto Sans"/>
            <w:szCs w:val="18"/>
            <w:lang w:val="pt-BR"/>
          </w:rPr>
          <w:t>1954 782 551</w:t>
        </w:r>
      </w:hyperlink>
      <w:r w:rsidR="006C6C7C" w:rsidRPr="00FC465F">
        <w:rPr>
          <w:rFonts w:ascii="Noto Sans" w:hAnsi="Noto Sans" w:cs="Noto Sans"/>
          <w:szCs w:val="18"/>
          <w:lang w:val="pt-BR"/>
        </w:rPr>
        <w:br/>
      </w:r>
      <w:hyperlink r:id="rId14" w:history="1">
        <w:r w:rsidR="006C6C7C" w:rsidRPr="00FC465F">
          <w:rPr>
            <w:rStyle w:val="Hyperlink"/>
            <w:rFonts w:ascii="Noto Sans" w:hAnsi="Noto Sans" w:cs="Noto Sans"/>
            <w:szCs w:val="18"/>
            <w:lang w:val="pt-BR"/>
          </w:rPr>
          <w:t>Kathrin.Farr@domino-uk.com</w:t>
        </w:r>
      </w:hyperlink>
      <w:r w:rsidR="006C6C7C" w:rsidRPr="00FC465F">
        <w:rPr>
          <w:rFonts w:ascii="Noto Sans" w:hAnsi="Noto Sans" w:cs="Noto Sans"/>
          <w:szCs w:val="18"/>
          <w:lang w:val="pt-BR"/>
        </w:rPr>
        <w:t xml:space="preserve"> </w:t>
      </w:r>
      <w:r w:rsidR="006C6C7C" w:rsidRPr="00FC465F">
        <w:rPr>
          <w:rFonts w:ascii="Noto Sans" w:hAnsi="Noto Sans" w:cs="Noto Sans"/>
          <w:szCs w:val="18"/>
          <w:lang w:val="pt-BR"/>
        </w:rPr>
        <w:br/>
      </w:r>
      <w:r w:rsidR="006C6C7C" w:rsidRPr="00FC465F">
        <w:rPr>
          <w:rFonts w:ascii="Noto Sans" w:hAnsi="Noto Sans" w:cs="Noto Sans"/>
          <w:szCs w:val="18"/>
          <w:lang w:val="pt-BR"/>
        </w:rPr>
        <w:br/>
      </w:r>
      <w:r w:rsidR="000220DA">
        <w:rPr>
          <w:rFonts w:ascii="Noto Sans" w:hAnsi="Noto Sans" w:cs="Noto Sans"/>
          <w:szCs w:val="18"/>
          <w:lang w:val="pt-BR"/>
        </w:rPr>
        <w:t>Alex Challinor</w:t>
      </w:r>
      <w:r w:rsidR="006C6C7C" w:rsidRPr="00FC465F">
        <w:rPr>
          <w:rFonts w:ascii="Noto Sans" w:hAnsi="Noto Sans" w:cs="Noto Sans"/>
          <w:szCs w:val="18"/>
          <w:lang w:val="pt-BR"/>
        </w:rPr>
        <w:t xml:space="preserve"> </w:t>
      </w:r>
      <w:r w:rsidR="006C6C7C" w:rsidRPr="00FC465F">
        <w:rPr>
          <w:rFonts w:ascii="Noto Sans" w:hAnsi="Noto Sans" w:cs="Noto Sans"/>
          <w:szCs w:val="18"/>
          <w:lang w:val="pt-BR"/>
        </w:rPr>
        <w:br/>
        <w:t xml:space="preserve">PR and Content Manager </w:t>
      </w:r>
      <w:r w:rsidR="006C6C7C" w:rsidRPr="00FC465F">
        <w:rPr>
          <w:rFonts w:ascii="Noto Sans" w:hAnsi="Noto Sans" w:cs="Noto Sans"/>
          <w:szCs w:val="18"/>
          <w:lang w:val="pt-BR"/>
        </w:rPr>
        <w:br/>
        <w:t xml:space="preserve">Domino Printing Sciences </w:t>
      </w:r>
      <w:r w:rsidR="006C6C7C" w:rsidRPr="00FC465F">
        <w:rPr>
          <w:rFonts w:ascii="Noto Sans" w:hAnsi="Noto Sans" w:cs="Noto Sans"/>
          <w:szCs w:val="18"/>
          <w:lang w:val="pt-BR"/>
        </w:rPr>
        <w:br/>
      </w:r>
      <w:r w:rsidR="000220DA" w:rsidRPr="00FC465F">
        <w:rPr>
          <w:rFonts w:ascii="Noto Sans" w:hAnsi="Noto Sans" w:cs="Noto Sans"/>
          <w:szCs w:val="18"/>
          <w:lang w:val="pt-BR"/>
        </w:rPr>
        <w:t xml:space="preserve">Tel. : +44 (0) </w:t>
      </w:r>
      <w:hyperlink r:id="rId15" w:history="1">
        <w:r w:rsidR="000220DA" w:rsidRPr="00FC465F">
          <w:rPr>
            <w:rFonts w:ascii="Noto Sans" w:hAnsi="Noto Sans" w:cs="Noto Sans"/>
            <w:szCs w:val="18"/>
            <w:lang w:val="pt-BR"/>
          </w:rPr>
          <w:t>1954 782 551</w:t>
        </w:r>
      </w:hyperlink>
      <w:r w:rsidR="006C6C7C" w:rsidRPr="00FC465F">
        <w:rPr>
          <w:rFonts w:ascii="Noto Sans" w:hAnsi="Noto Sans" w:cs="Noto Sans"/>
          <w:szCs w:val="18"/>
          <w:lang w:val="pt-BR"/>
        </w:rPr>
        <w:br/>
      </w:r>
      <w:hyperlink r:id="rId16" w:history="1">
        <w:r w:rsidR="000220DA" w:rsidRPr="008E5CFD">
          <w:rPr>
            <w:rStyle w:val="Hyperlink"/>
            <w:rFonts w:ascii="Noto Sans" w:hAnsi="Noto Sans" w:cs="Noto Sans"/>
            <w:szCs w:val="18"/>
            <w:lang w:val="pt-BR"/>
          </w:rPr>
          <w:t>Alex.Challinor@domino-uk.com</w:t>
        </w:r>
      </w:hyperlink>
      <w:r w:rsidR="006C6C7C" w:rsidRPr="00FC465F">
        <w:rPr>
          <w:rFonts w:ascii="Noto Sans" w:hAnsi="Noto Sans" w:cs="Noto Sans"/>
          <w:szCs w:val="18"/>
          <w:lang w:val="pt-BR"/>
        </w:rPr>
        <w:t xml:space="preserve"> </w:t>
      </w:r>
      <w:r w:rsidR="006C6C7C" w:rsidRPr="00FC465F">
        <w:rPr>
          <w:rFonts w:ascii="Noto Sans" w:hAnsi="Noto Sans" w:cs="Noto Sans"/>
          <w:szCs w:val="18"/>
          <w:lang w:val="pt-BR"/>
        </w:rPr>
        <w:br/>
      </w:r>
    </w:p>
    <w:sectPr w:rsidR="006C6C7C" w:rsidRPr="00FC465F" w:rsidSect="000F6D0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6CEFB" w14:textId="77777777" w:rsidR="00062E86" w:rsidRDefault="00062E86" w:rsidP="00785717">
      <w:pPr>
        <w:spacing w:line="240" w:lineRule="auto"/>
      </w:pPr>
      <w:r>
        <w:separator/>
      </w:r>
    </w:p>
  </w:endnote>
  <w:endnote w:type="continuationSeparator" w:id="0">
    <w:p w14:paraId="22E08126" w14:textId="77777777" w:rsidR="00062E86" w:rsidRDefault="00062E8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3CA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2678" w14:textId="77777777" w:rsidR="00785717" w:rsidRDefault="000F6D00" w:rsidP="00785717">
    <w:pPr>
      <w:pStyle w:val="Footer"/>
    </w:pPr>
    <w:r>
      <w:rPr>
        <w:noProof/>
      </w:rPr>
      <w:drawing>
        <wp:anchor distT="0" distB="0" distL="114300" distR="114300" simplePos="0" relativeHeight="251659264" behindDoc="0" locked="0" layoutInCell="1" allowOverlap="1" wp14:anchorId="157C21E0" wp14:editId="562C3EA1">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7A6B7F6D" wp14:editId="090469BE">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63D8"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01CB7" w14:textId="77777777" w:rsidR="00062E86" w:rsidRDefault="00062E86" w:rsidP="00785717">
      <w:pPr>
        <w:spacing w:line="240" w:lineRule="auto"/>
      </w:pPr>
      <w:r>
        <w:separator/>
      </w:r>
    </w:p>
  </w:footnote>
  <w:footnote w:type="continuationSeparator" w:id="0">
    <w:p w14:paraId="61872927" w14:textId="77777777" w:rsidR="00062E86" w:rsidRDefault="00062E8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F32C"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BD58" w14:textId="77777777" w:rsidR="000F6D00" w:rsidRDefault="002766D9">
    <w:pPr>
      <w:pStyle w:val="Header"/>
    </w:pPr>
    <w:r>
      <w:rPr>
        <w:noProof/>
      </w:rPr>
      <w:drawing>
        <wp:anchor distT="0" distB="0" distL="114300" distR="114300" simplePos="0" relativeHeight="251661312" behindDoc="0" locked="0" layoutInCell="1" allowOverlap="1" wp14:anchorId="1A046442" wp14:editId="3586F545">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A8D0"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86"/>
    <w:rsid w:val="0002201E"/>
    <w:rsid w:val="000220DA"/>
    <w:rsid w:val="00062E86"/>
    <w:rsid w:val="000F6D00"/>
    <w:rsid w:val="001D743C"/>
    <w:rsid w:val="002202E3"/>
    <w:rsid w:val="00240801"/>
    <w:rsid w:val="002766D9"/>
    <w:rsid w:val="00355501"/>
    <w:rsid w:val="00372E92"/>
    <w:rsid w:val="003C7663"/>
    <w:rsid w:val="004C6703"/>
    <w:rsid w:val="005272B1"/>
    <w:rsid w:val="005524DB"/>
    <w:rsid w:val="005741C7"/>
    <w:rsid w:val="00581FEB"/>
    <w:rsid w:val="005E6C45"/>
    <w:rsid w:val="00647055"/>
    <w:rsid w:val="00660F46"/>
    <w:rsid w:val="006C6C7C"/>
    <w:rsid w:val="00785717"/>
    <w:rsid w:val="00791A4F"/>
    <w:rsid w:val="007D2B85"/>
    <w:rsid w:val="008220B7"/>
    <w:rsid w:val="00823B77"/>
    <w:rsid w:val="008916A8"/>
    <w:rsid w:val="008B6461"/>
    <w:rsid w:val="008E5E0C"/>
    <w:rsid w:val="008F3E38"/>
    <w:rsid w:val="00931996"/>
    <w:rsid w:val="009A1716"/>
    <w:rsid w:val="009A1DEC"/>
    <w:rsid w:val="009D6280"/>
    <w:rsid w:val="009E5D98"/>
    <w:rsid w:val="00A34918"/>
    <w:rsid w:val="00AB11DA"/>
    <w:rsid w:val="00B23C3C"/>
    <w:rsid w:val="00B546C5"/>
    <w:rsid w:val="00B86660"/>
    <w:rsid w:val="00BC7C15"/>
    <w:rsid w:val="00BD07B6"/>
    <w:rsid w:val="00C03CCC"/>
    <w:rsid w:val="00C063FE"/>
    <w:rsid w:val="00C44603"/>
    <w:rsid w:val="00C541FE"/>
    <w:rsid w:val="00CF1AD5"/>
    <w:rsid w:val="00D66051"/>
    <w:rsid w:val="00E03029"/>
    <w:rsid w:val="00EC1C5A"/>
    <w:rsid w:val="00F82F7D"/>
    <w:rsid w:val="00F90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65A8D"/>
  <w15:chartTrackingRefBased/>
  <w15:docId w15:val="{D8C5A001-7F01-408B-A782-974C56BD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C7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kinsey.com/industries/consumer-packaged-goods/our-insights/state-of-consumer" TargetMode="External"/><Relationship Id="rId13" Type="http://schemas.openxmlformats.org/officeDocument/2006/relationships/hyperlink" Target="tel:+44%20(0)1954%20782%20551"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www.dhl.com/discover/en-in/logistics-advice/logistics-insights/the-benefits-of-cardboard-and-corrugated-boxes-for-packaging" TargetMode="External"/><Relationship Id="rId12" Type="http://schemas.openxmlformats.org/officeDocument/2006/relationships/hyperlink" Target="http://www.domino-printing.pt"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Alex.Challinor@domino-uk.com"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smithers.com/resources/2019/jan/trends-changing-the-corrugated-packaging-market" TargetMode="External"/><Relationship Id="rId11" Type="http://schemas.openxmlformats.org/officeDocument/2006/relationships/hyperlink" Target="https://www.domino-printing.com/pt-pt/digital-printing/impressoes-solucoes-de-impressao-digital?utm_medium=non-paid&amp;utm_source=onlinepublication&amp;utm_content=tl-speed-to-shelf&amp;utm_campaign=2025-int-pt-Global-PR-DP-FY25-Q3"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tel:+44%20(0)1954%20782%20551" TargetMode="External"/><Relationship Id="rId23" Type="http://schemas.openxmlformats.org/officeDocument/2006/relationships/fontTable" Target="fontTable.xml"/><Relationship Id="rId10" Type="http://schemas.openxmlformats.org/officeDocument/2006/relationships/hyperlink" Target="https://www.merkle.com/en/merkle-now/ebooks/2025/connected-experiences-research-report-2025.html"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domino-printing.com/pt/blog/2024/embalagens-interativas?utm_medium=non-paid&amp;utm_source=onlinepublication&amp;utm_content=tl-speed-to-shelf&amp;utm_campaign=2025-int-pt-Global-PR-DP-FY25-Q3" TargetMode="External"/><Relationship Id="rId14" Type="http://schemas.openxmlformats.org/officeDocument/2006/relationships/hyperlink" Target="mailto:Kathrin.Farr@domino-uk.com"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Disclaimer PT Template - AC</Template>
  <TotalTime>2</TotalTime>
  <Pages>6</Pages>
  <Words>1858</Words>
  <Characters>11993</Characters>
  <Application>Microsoft Office Word</Application>
  <DocSecurity>0</DocSecurity>
  <Lines>218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2025-10-02T15:44:00Z</dcterms:created>
  <dcterms:modified xsi:type="dcterms:W3CDTF">2025-10-02T15:44:00Z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9bcb9942-ec70-457b-9d46-7f6e65b018ee</vt:lpwstr>
  </property>
</Properties>
</file>