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D63F4" w14:textId="6D01AEA1" w:rsidR="00C14324" w:rsidRDefault="00AD1413" w:rsidP="001825CB">
      <w:pPr>
        <w:spacing w:after="120"/>
        <w:jc w:val="center"/>
        <w:rPr>
          <w:rFonts w:ascii="Aptos" w:hAnsi="Aptos"/>
          <w:b/>
          <w:color w:val="001B50"/>
        </w:rPr>
      </w:pPr>
      <w:r w:rsidRPr="00C0137C">
        <w:rPr>
          <w:rFonts w:ascii="Aptos" w:hAnsi="Aptos"/>
          <w:b/>
          <w:color w:val="001B50"/>
        </w:rPr>
        <w:t>REDUNIQ Insights</w:t>
      </w:r>
    </w:p>
    <w:p w14:paraId="7F7CE731" w14:textId="77777777" w:rsidR="00771CB8" w:rsidRPr="00C0137C" w:rsidRDefault="00771CB8" w:rsidP="001825CB">
      <w:pPr>
        <w:spacing w:after="120"/>
        <w:jc w:val="center"/>
        <w:rPr>
          <w:rFonts w:ascii="Aptos" w:hAnsi="Aptos"/>
          <w:b/>
          <w:color w:val="001B50"/>
        </w:rPr>
      </w:pPr>
    </w:p>
    <w:p w14:paraId="210E68D5" w14:textId="0C5CD37B" w:rsidR="00B03882" w:rsidRDefault="00E71DC2" w:rsidP="2814F5A4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center"/>
        <w:rPr>
          <w:rFonts w:ascii="Aptos" w:hAnsi="Aptos"/>
          <w:b/>
          <w:bCs/>
          <w:color w:val="001B50"/>
          <w:sz w:val="35"/>
          <w:szCs w:val="35"/>
        </w:rPr>
      </w:pPr>
      <w:r>
        <w:rPr>
          <w:rFonts w:ascii="Aptos" w:hAnsi="Aptos"/>
          <w:b/>
          <w:bCs/>
          <w:color w:val="001B50"/>
          <w:sz w:val="35"/>
          <w:szCs w:val="35"/>
        </w:rPr>
        <w:t>Setor veterinário: f</w:t>
      </w:r>
      <w:r w:rsidR="6D2E2FC9" w:rsidRPr="2814F5A4">
        <w:rPr>
          <w:rFonts w:ascii="Aptos" w:hAnsi="Aptos"/>
          <w:b/>
          <w:bCs/>
          <w:color w:val="001B50"/>
          <w:sz w:val="35"/>
          <w:szCs w:val="35"/>
        </w:rPr>
        <w:t xml:space="preserve">aturação </w:t>
      </w:r>
      <w:r>
        <w:rPr>
          <w:rFonts w:ascii="Aptos" w:hAnsi="Aptos"/>
          <w:b/>
          <w:bCs/>
          <w:color w:val="001B50"/>
          <w:sz w:val="35"/>
          <w:szCs w:val="35"/>
        </w:rPr>
        <w:t xml:space="preserve">dispara </w:t>
      </w:r>
      <w:r w:rsidR="00DC6760">
        <w:rPr>
          <w:rFonts w:ascii="Aptos" w:hAnsi="Aptos"/>
          <w:b/>
          <w:bCs/>
          <w:color w:val="001B50"/>
          <w:sz w:val="35"/>
          <w:szCs w:val="35"/>
        </w:rPr>
        <w:t>46%</w:t>
      </w:r>
      <w:r>
        <w:rPr>
          <w:rFonts w:ascii="Aptos" w:hAnsi="Aptos"/>
          <w:b/>
          <w:bCs/>
          <w:color w:val="001B50"/>
          <w:sz w:val="35"/>
          <w:szCs w:val="35"/>
        </w:rPr>
        <w:t xml:space="preserve"> </w:t>
      </w:r>
      <w:r w:rsidR="53A3AE0C" w:rsidRPr="2814F5A4">
        <w:rPr>
          <w:rFonts w:ascii="Aptos" w:hAnsi="Aptos"/>
          <w:b/>
          <w:bCs/>
          <w:color w:val="001B50"/>
          <w:sz w:val="35"/>
          <w:szCs w:val="35"/>
        </w:rPr>
        <w:t xml:space="preserve">em </w:t>
      </w:r>
      <w:r>
        <w:rPr>
          <w:rFonts w:ascii="Aptos" w:hAnsi="Aptos"/>
          <w:b/>
          <w:bCs/>
          <w:color w:val="001B50"/>
          <w:sz w:val="35"/>
          <w:szCs w:val="35"/>
        </w:rPr>
        <w:t xml:space="preserve">apenas </w:t>
      </w:r>
      <w:r w:rsidR="53A3AE0C" w:rsidRPr="2814F5A4">
        <w:rPr>
          <w:rFonts w:ascii="Aptos" w:hAnsi="Aptos"/>
          <w:b/>
          <w:bCs/>
          <w:color w:val="001B50"/>
          <w:sz w:val="35"/>
          <w:szCs w:val="35"/>
        </w:rPr>
        <w:t>dois anos</w:t>
      </w:r>
      <w:r w:rsidR="00B03882" w:rsidRPr="2814F5A4">
        <w:rPr>
          <w:rFonts w:ascii="Aptos" w:hAnsi="Aptos"/>
          <w:b/>
          <w:bCs/>
          <w:color w:val="001B50"/>
          <w:sz w:val="35"/>
          <w:szCs w:val="35"/>
        </w:rPr>
        <w:t xml:space="preserve"> </w:t>
      </w:r>
    </w:p>
    <w:p w14:paraId="4F58AA9C" w14:textId="2CB3F192" w:rsidR="00D142B7" w:rsidRPr="00D142B7" w:rsidRDefault="47D34765" w:rsidP="2814F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 w:rsidRPr="2814F5A4">
        <w:rPr>
          <w:b/>
          <w:bCs/>
          <w:sz w:val="20"/>
          <w:szCs w:val="20"/>
        </w:rPr>
        <w:t>O ticket médio no</w:t>
      </w:r>
      <w:r w:rsidR="009645D5">
        <w:rPr>
          <w:b/>
          <w:bCs/>
          <w:sz w:val="20"/>
          <w:szCs w:val="20"/>
        </w:rPr>
        <w:t>s</w:t>
      </w:r>
      <w:r w:rsidRPr="2814F5A4">
        <w:rPr>
          <w:b/>
          <w:bCs/>
          <w:sz w:val="20"/>
          <w:szCs w:val="20"/>
        </w:rPr>
        <w:t xml:space="preserve"> se</w:t>
      </w:r>
      <w:r w:rsidR="009645D5">
        <w:rPr>
          <w:b/>
          <w:bCs/>
          <w:sz w:val="20"/>
          <w:szCs w:val="20"/>
        </w:rPr>
        <w:t>rviços</w:t>
      </w:r>
      <w:r w:rsidRPr="2814F5A4">
        <w:rPr>
          <w:b/>
          <w:bCs/>
          <w:sz w:val="20"/>
          <w:szCs w:val="20"/>
        </w:rPr>
        <w:t xml:space="preserve"> veterinári</w:t>
      </w:r>
      <w:r w:rsidR="009645D5">
        <w:rPr>
          <w:b/>
          <w:bCs/>
          <w:sz w:val="20"/>
          <w:szCs w:val="20"/>
        </w:rPr>
        <w:t>os</w:t>
      </w:r>
      <w:r w:rsidRPr="2814F5A4">
        <w:rPr>
          <w:b/>
          <w:bCs/>
          <w:sz w:val="20"/>
          <w:szCs w:val="20"/>
        </w:rPr>
        <w:t xml:space="preserve"> aumentou </w:t>
      </w:r>
      <w:r w:rsidR="4359C183" w:rsidRPr="2814F5A4">
        <w:rPr>
          <w:b/>
          <w:bCs/>
          <w:sz w:val="20"/>
          <w:szCs w:val="20"/>
        </w:rPr>
        <w:t xml:space="preserve">quase 11% </w:t>
      </w:r>
      <w:r w:rsidRPr="2814F5A4">
        <w:rPr>
          <w:b/>
          <w:bCs/>
          <w:sz w:val="20"/>
          <w:szCs w:val="20"/>
        </w:rPr>
        <w:t>entre 2023 e 2025, passando de 75,86€ para 83,87€.</w:t>
      </w:r>
    </w:p>
    <w:p w14:paraId="1535AB04" w14:textId="5A42A74D" w:rsidR="00D142B7" w:rsidRPr="00D142B7" w:rsidRDefault="00D142B7" w:rsidP="2814F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 w:rsidRPr="2814F5A4">
        <w:rPr>
          <w:b/>
          <w:bCs/>
          <w:sz w:val="20"/>
          <w:szCs w:val="20"/>
        </w:rPr>
        <w:t>Guarda lidera</w:t>
      </w:r>
      <w:r w:rsidR="009645D5">
        <w:rPr>
          <w:b/>
          <w:bCs/>
          <w:sz w:val="20"/>
          <w:szCs w:val="20"/>
        </w:rPr>
        <w:t xml:space="preserve"> o</w:t>
      </w:r>
      <w:r w:rsidRPr="2814F5A4">
        <w:rPr>
          <w:b/>
          <w:bCs/>
          <w:sz w:val="20"/>
          <w:szCs w:val="20"/>
        </w:rPr>
        <w:t xml:space="preserve"> ticket médio (97,64€)</w:t>
      </w:r>
      <w:r w:rsidR="3AD4E640" w:rsidRPr="2814F5A4">
        <w:rPr>
          <w:b/>
          <w:bCs/>
          <w:sz w:val="20"/>
          <w:szCs w:val="20"/>
        </w:rPr>
        <w:t xml:space="preserve"> em 2025</w:t>
      </w:r>
      <w:r w:rsidRPr="2814F5A4">
        <w:rPr>
          <w:b/>
          <w:bCs/>
          <w:sz w:val="20"/>
          <w:szCs w:val="20"/>
        </w:rPr>
        <w:t xml:space="preserve">, enquanto Lisboa </w:t>
      </w:r>
      <w:r w:rsidR="0AB22A79" w:rsidRPr="2814F5A4">
        <w:rPr>
          <w:b/>
          <w:bCs/>
          <w:sz w:val="20"/>
          <w:szCs w:val="20"/>
        </w:rPr>
        <w:t xml:space="preserve">regista </w:t>
      </w:r>
      <w:r w:rsidRPr="2814F5A4">
        <w:rPr>
          <w:b/>
          <w:bCs/>
          <w:sz w:val="20"/>
          <w:szCs w:val="20"/>
        </w:rPr>
        <w:t xml:space="preserve">o maior peso </w:t>
      </w:r>
      <w:r w:rsidR="78DA2F39" w:rsidRPr="2814F5A4">
        <w:rPr>
          <w:b/>
          <w:bCs/>
          <w:sz w:val="20"/>
          <w:szCs w:val="20"/>
        </w:rPr>
        <w:t>na</w:t>
      </w:r>
      <w:r w:rsidRPr="2814F5A4">
        <w:rPr>
          <w:b/>
          <w:bCs/>
          <w:sz w:val="20"/>
          <w:szCs w:val="20"/>
        </w:rPr>
        <w:t xml:space="preserve"> faturação (29,85%).</w:t>
      </w:r>
    </w:p>
    <w:p w14:paraId="255F69F6" w14:textId="7B28B060" w:rsidR="00FB3F7E" w:rsidRDefault="00157CD9" w:rsidP="00FB3F7E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A01B0C">
        <w:rPr>
          <w:b/>
        </w:rPr>
        <w:t>02</w:t>
      </w:r>
      <w:r w:rsidR="00583BE0">
        <w:rPr>
          <w:b/>
        </w:rPr>
        <w:t xml:space="preserve"> de </w:t>
      </w:r>
      <w:r w:rsidR="00A01B0C">
        <w:rPr>
          <w:b/>
        </w:rPr>
        <w:t>outubro</w:t>
      </w:r>
      <w:r>
        <w:rPr>
          <w:b/>
        </w:rPr>
        <w:t xml:space="preserve"> de 202</w:t>
      </w:r>
      <w:r w:rsidR="00982F98">
        <w:rPr>
          <w:b/>
        </w:rPr>
        <w:t>5</w:t>
      </w:r>
      <w:r>
        <w:rPr>
          <w:b/>
        </w:rPr>
        <w:t xml:space="preserve"> </w:t>
      </w:r>
      <w:r w:rsidR="00712F99">
        <w:t xml:space="preserve">- </w:t>
      </w:r>
      <w:r w:rsidR="00546103" w:rsidRPr="00546103">
        <w:t>Os serviços veterinários assumem um papel cada vez mais relevante no tecido económico nacional, refletindo a crescente preocupação d</w:t>
      </w:r>
      <w:r w:rsidR="00B770D0">
        <w:t xml:space="preserve">a população </w:t>
      </w:r>
      <w:r w:rsidR="00546103" w:rsidRPr="00546103">
        <w:t xml:space="preserve">com a saúde e bem-estar animal. </w:t>
      </w:r>
      <w:r w:rsidR="00546103" w:rsidRPr="00583BE0">
        <w:t xml:space="preserve">O </w:t>
      </w:r>
      <w:hyperlink r:id="rId11" w:history="1">
        <w:r w:rsidR="00546103" w:rsidRPr="00F951E8">
          <w:rPr>
            <w:rStyle w:val="Hiperligao"/>
          </w:rPr>
          <w:t>REDUNIQ Insights</w:t>
        </w:r>
      </w:hyperlink>
      <w:r w:rsidR="00546103" w:rsidRPr="00583BE0">
        <w:t xml:space="preserve">, o relatório da </w:t>
      </w:r>
      <w:hyperlink r:id="rId12" w:history="1">
        <w:r w:rsidR="00546103" w:rsidRPr="001045AA">
          <w:rPr>
            <w:rStyle w:val="Hiperligao"/>
          </w:rPr>
          <w:t>REDUNIQ</w:t>
        </w:r>
      </w:hyperlink>
      <w:r w:rsidR="00546103" w:rsidRPr="00583BE0">
        <w:t xml:space="preserve"> que analisa a evolução dos pagamentos registados por cartão na sua rede de aceitação de pagamentos</w:t>
      </w:r>
      <w:r w:rsidR="00546103">
        <w:t>,</w:t>
      </w:r>
      <w:r w:rsidR="00546103" w:rsidRPr="00546103">
        <w:t xml:space="preserve"> lançou uma edição dedicada ao impacto económico </w:t>
      </w:r>
      <w:r w:rsidR="009645D5">
        <w:t>desta área</w:t>
      </w:r>
      <w:r w:rsidR="00546103" w:rsidRPr="00546103">
        <w:t>, revelando que a faturação, o número de transações e o ticket médio registaram aumentos significativos entre 2023 e 2025 em praticamente todas as regiões do país.</w:t>
      </w:r>
    </w:p>
    <w:p w14:paraId="33031F16" w14:textId="4EDE812D" w:rsidR="00A20DEC" w:rsidRPr="00DC6760" w:rsidRDefault="007D5284" w:rsidP="00834CE3">
      <w:pPr>
        <w:spacing w:after="240" w:line="360" w:lineRule="auto"/>
        <w:jc w:val="both"/>
        <w:rPr>
          <w:rFonts w:asciiTheme="minorHAnsi" w:hAnsiTheme="minorHAnsi" w:cstheme="minorHAnsi"/>
        </w:rPr>
      </w:pPr>
      <w:r w:rsidRPr="007D5284">
        <w:t>Ao longo do período analisado, a faturação teve um crescimento absoluto de 46,08% e manteve-se fortemente ancorada no mercado nacional, que em 2025 representou 93,56% do total</w:t>
      </w:r>
      <w:r w:rsidR="005914F3" w:rsidRPr="005914F3">
        <w:t>. Ainda assim, os consumidores estrangeiros continuam a destacar-se pelo elevado valor dos seus tickets médios – subindo de 102,82€ em 2023 para 108,32€ em 2024 e para 112,03€ em 2025. Em comparação, os clientes nacionais evoluíram de forma consistente, passando de 74,43€ para 76,91€ e para 82,45€ no mesmo intervalo. Em termos globais, o gasto médio aumentou 10,55% nos dois anos. Estes dados confirmam a relevância estratégica do mercado interno, mas também sublinham o elevado potencial de valorização do consumo internacional.</w:t>
      </w:r>
    </w:p>
    <w:p w14:paraId="70144E3A" w14:textId="4376BB99" w:rsidR="00F533C6" w:rsidRDefault="00F533C6" w:rsidP="00834CE3">
      <w:pPr>
        <w:spacing w:after="24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 número de transações acompanhou a tendência de crescimento e subiu 32,</w:t>
      </w:r>
      <w:r w:rsidR="0089551E">
        <w:rPr>
          <w:rFonts w:asciiTheme="minorHAnsi" w:hAnsiTheme="minorHAnsi" w:cstheme="minorHAnsi"/>
        </w:rPr>
        <w:t xml:space="preserve">13% no período em análise. </w:t>
      </w:r>
      <w:r w:rsidRPr="00F533C6">
        <w:rPr>
          <w:rFonts w:asciiTheme="minorHAnsi" w:hAnsiTheme="minorHAnsi" w:cstheme="minorHAnsi"/>
        </w:rPr>
        <w:t xml:space="preserve">Entre 2023 e 2024, o número de transações com cartões estrangeiros registou um crescimento residual de 0,89%. No entanto, entre 2024 e 2025, esse indicador acelerou significativamente, atingindo uma subida de 24,60%. Já os cartões nacionais mantiveram uma trajetória de crescimento sustentado, com aumentos de 8,87% e 21,69% nos mesmos períodos. </w:t>
      </w:r>
      <w:r w:rsidR="00E71DC2">
        <w:rPr>
          <w:rFonts w:asciiTheme="minorHAnsi" w:hAnsiTheme="minorHAnsi" w:cstheme="minorHAnsi"/>
        </w:rPr>
        <w:t>Este estudo</w:t>
      </w:r>
      <w:r w:rsidRPr="00F533C6">
        <w:rPr>
          <w:rFonts w:asciiTheme="minorHAnsi" w:hAnsiTheme="minorHAnsi" w:cstheme="minorHAnsi"/>
        </w:rPr>
        <w:t xml:space="preserve"> reflete uma dinâmica positiva do consumo, tanto interno como internacional, e reforça a relevância estratégica do setor dos pagamentos para a economia nacional.</w:t>
      </w:r>
    </w:p>
    <w:p w14:paraId="08EBAF95" w14:textId="05C141F8" w:rsidR="00C03ACD" w:rsidRDefault="00C03ACD" w:rsidP="00834CE3">
      <w:pPr>
        <w:spacing w:after="240" w:line="360" w:lineRule="auto"/>
        <w:jc w:val="both"/>
      </w:pPr>
      <w:r w:rsidRPr="00C03ACD">
        <w:lastRenderedPageBreak/>
        <w:t xml:space="preserve">Em 2025, os distritos </w:t>
      </w:r>
      <w:r>
        <w:t xml:space="preserve">que </w:t>
      </w:r>
      <w:r w:rsidRPr="00C03ACD">
        <w:t xml:space="preserve">até ao momento </w:t>
      </w:r>
      <w:r>
        <w:t>apresentam o</w:t>
      </w:r>
      <w:r w:rsidRPr="00C03ACD">
        <w:t xml:space="preserve"> maior ticket médio nos serviços veterinários são a Guarda (97,64€), Lisboa (93,43€), Faro (90,55€), Coimbra (90,22€) e Porto (89,60€), refletindo uma procura qualificada e valorizada nestas regiões. No que respeita ao peso da faturação face ao total nacional, Lisboa lidera com 29,85%, seguida pelo Porto (16,40%), Setúbal (13,12%), Faro (8,04%) e Aveiro (6,82%). Em conjunto, estes cinco distritos representam mais de 70% da faturação do setor.</w:t>
      </w:r>
    </w:p>
    <w:p w14:paraId="1C347AC4" w14:textId="03513DA6" w:rsidR="00791A27" w:rsidRPr="00791A27" w:rsidRDefault="00791A27" w:rsidP="00834CE3">
      <w:pPr>
        <w:spacing w:after="240" w:line="360" w:lineRule="auto"/>
        <w:jc w:val="both"/>
      </w:pPr>
      <w:r w:rsidRPr="00791A27">
        <w:rPr>
          <w:i/>
          <w:iCs/>
        </w:rPr>
        <w:t>“Este aumento do ticket médio também resulta da integração dos pagamentos com sistemas de gestão, que simplificam a operação dos negócios, e da adoção crescente da solução </w:t>
      </w:r>
      <w:r>
        <w:rPr>
          <w:b/>
          <w:bCs/>
          <w:i/>
          <w:iCs/>
        </w:rPr>
        <w:t>‘</w:t>
      </w:r>
      <w:r w:rsidRPr="00791A27">
        <w:rPr>
          <w:b/>
          <w:bCs/>
          <w:i/>
          <w:iCs/>
        </w:rPr>
        <w:t>Parcela Já com Unicre</w:t>
      </w:r>
      <w:r>
        <w:rPr>
          <w:b/>
          <w:bCs/>
          <w:i/>
          <w:iCs/>
        </w:rPr>
        <w:t>’</w:t>
      </w:r>
      <w:r w:rsidRPr="00791A27">
        <w:rPr>
          <w:b/>
          <w:bCs/>
          <w:i/>
          <w:iCs/>
        </w:rPr>
        <w:t>,</w:t>
      </w:r>
      <w:r w:rsidRPr="00791A27">
        <w:rPr>
          <w:i/>
          <w:iCs/>
        </w:rPr>
        <w:t> já disponível em várias clínicas veterinárias e que tem tornado os serviços mais acessíveis ao permitir o pagamento parcelado de compras de maior valor</w:t>
      </w:r>
      <w:r w:rsidR="00AE5152">
        <w:rPr>
          <w:i/>
          <w:iCs/>
        </w:rPr>
        <w:t xml:space="preserve"> ou inesperadas</w:t>
      </w:r>
      <w:r w:rsidRPr="00791A27">
        <w:rPr>
          <w:i/>
          <w:iCs/>
        </w:rPr>
        <w:t>”</w:t>
      </w:r>
      <w:r>
        <w:t xml:space="preserve">, afirma </w:t>
      </w:r>
      <w:r w:rsidR="00A34A50">
        <w:rPr>
          <w:b/>
          <w:bCs/>
        </w:rPr>
        <w:t>C</w:t>
      </w:r>
      <w:r w:rsidR="00C2107A" w:rsidRPr="00C03ACD">
        <w:rPr>
          <w:b/>
          <w:bCs/>
        </w:rPr>
        <w:t>arla Castro, Diretora de E-commerce, Verticais e Parcerias da UNICRE</w:t>
      </w:r>
      <w:r w:rsidR="00C2107A">
        <w:rPr>
          <w:b/>
          <w:bCs/>
        </w:rPr>
        <w:t>.</w:t>
      </w:r>
    </w:p>
    <w:p w14:paraId="5012D84B" w14:textId="77777777" w:rsidR="00C03ACD" w:rsidRPr="00C03ACD" w:rsidRDefault="00C03ACD" w:rsidP="00C03ACD">
      <w:pPr>
        <w:spacing w:after="240" w:line="360" w:lineRule="auto"/>
        <w:jc w:val="both"/>
      </w:pPr>
      <w:r w:rsidRPr="00C03ACD">
        <w:t>Os dados do relatório evidenciam uma evolução significativa no setor dos serviços veterinários, com aumentos expressivos na faturação, número de transações e ticket médio entre 2023 e 2025. Neste contexto de dinamismo e transformação, a REDUNIQ reforça o seu papel como parceiro estratégico dos negócios portugueses, contribuindo para o seu crescimento sustentado e promovendo a inovação e a eficiência no ecossistema nacional de pagamentos.</w:t>
      </w:r>
    </w:p>
    <w:p w14:paraId="7E009AC5" w14:textId="72720B4C" w:rsidR="00C03ACD" w:rsidRPr="00C03ACD" w:rsidRDefault="00C03ACD" w:rsidP="00C03ACD">
      <w:pPr>
        <w:spacing w:after="240" w:line="360" w:lineRule="auto"/>
        <w:jc w:val="both"/>
      </w:pPr>
      <w:r w:rsidRPr="00C03ACD">
        <w:t xml:space="preserve">Foi também com este propósito que a UNICRE marcou presença e apoiou </w:t>
      </w:r>
      <w:r w:rsidR="00EC1CD1">
        <w:t>o</w:t>
      </w:r>
      <w:r w:rsidRPr="00C03ACD">
        <w:t xml:space="preserve"> </w:t>
      </w:r>
      <w:proofErr w:type="spellStart"/>
      <w:r w:rsidRPr="00C03ACD">
        <w:t>VetBizz</w:t>
      </w:r>
      <w:proofErr w:type="spellEnd"/>
      <w:r w:rsidRPr="00C03ACD">
        <w:t xml:space="preserve"> </w:t>
      </w:r>
      <w:proofErr w:type="spellStart"/>
      <w:r w:rsidRPr="00C03ACD">
        <w:t>Summit</w:t>
      </w:r>
      <w:proofErr w:type="spellEnd"/>
      <w:r w:rsidRPr="00C03ACD">
        <w:t>, o maior evento de gestão veterinária a nível nacional, realizado nos dias 26 e 27 de setembro.</w:t>
      </w:r>
    </w:p>
    <w:p w14:paraId="0666E4FA" w14:textId="095D37F6" w:rsidR="470ECE5C" w:rsidRDefault="009B18B8" w:rsidP="470ECE5C">
      <w:pPr>
        <w:spacing w:after="240" w:line="360" w:lineRule="auto"/>
        <w:jc w:val="both"/>
        <w:rPr>
          <w:i/>
          <w:iCs/>
        </w:rPr>
      </w:pPr>
      <w:r w:rsidRPr="470ECE5C">
        <w:rPr>
          <w:i/>
          <w:iCs/>
        </w:rPr>
        <w:t>“</w:t>
      </w:r>
      <w:r w:rsidR="0079102D" w:rsidRPr="470ECE5C">
        <w:rPr>
          <w:i/>
          <w:iCs/>
        </w:rPr>
        <w:t xml:space="preserve">A presença no </w:t>
      </w:r>
      <w:proofErr w:type="spellStart"/>
      <w:r w:rsidR="0079102D" w:rsidRPr="470ECE5C">
        <w:rPr>
          <w:i/>
          <w:iCs/>
        </w:rPr>
        <w:t>Vetbizz</w:t>
      </w:r>
      <w:proofErr w:type="spellEnd"/>
      <w:r w:rsidR="0079102D" w:rsidRPr="470ECE5C">
        <w:rPr>
          <w:i/>
          <w:iCs/>
        </w:rPr>
        <w:t xml:space="preserve"> </w:t>
      </w:r>
      <w:proofErr w:type="spellStart"/>
      <w:r w:rsidR="0079102D" w:rsidRPr="470ECE5C">
        <w:rPr>
          <w:i/>
          <w:iCs/>
        </w:rPr>
        <w:t>Summit</w:t>
      </w:r>
      <w:proofErr w:type="spellEnd"/>
      <w:r w:rsidR="0079102D" w:rsidRPr="470ECE5C">
        <w:rPr>
          <w:i/>
          <w:iCs/>
        </w:rPr>
        <w:t xml:space="preserve"> </w:t>
      </w:r>
      <w:r w:rsidRPr="470ECE5C">
        <w:rPr>
          <w:i/>
          <w:iCs/>
        </w:rPr>
        <w:t>assumiu relevância em diversas frente</w:t>
      </w:r>
      <w:r w:rsidR="00491885" w:rsidRPr="470ECE5C">
        <w:rPr>
          <w:i/>
          <w:iCs/>
        </w:rPr>
        <w:t>s</w:t>
      </w:r>
      <w:r w:rsidR="000F7340" w:rsidRPr="470ECE5C">
        <w:rPr>
          <w:i/>
          <w:iCs/>
        </w:rPr>
        <w:t>”</w:t>
      </w:r>
      <w:r w:rsidR="000F7340">
        <w:t xml:space="preserve">, </w:t>
      </w:r>
      <w:r w:rsidR="00791A27">
        <w:t>destaca</w:t>
      </w:r>
      <w:r w:rsidR="000F7340">
        <w:t xml:space="preserve"> </w:t>
      </w:r>
      <w:r w:rsidR="00C2107A" w:rsidRPr="00C2107A">
        <w:rPr>
          <w:b/>
          <w:bCs/>
        </w:rPr>
        <w:t>Carla Castro</w:t>
      </w:r>
      <w:r w:rsidR="00B41875">
        <w:t>,</w:t>
      </w:r>
      <w:r w:rsidR="000F7340" w:rsidRPr="470ECE5C">
        <w:rPr>
          <w:i/>
          <w:iCs/>
        </w:rPr>
        <w:t xml:space="preserve"> </w:t>
      </w:r>
      <w:r w:rsidR="000F7340">
        <w:t>explicando que “</w:t>
      </w:r>
      <w:r w:rsidR="00491885" w:rsidRPr="470ECE5C">
        <w:rPr>
          <w:i/>
          <w:iCs/>
        </w:rPr>
        <w:t>a</w:t>
      </w:r>
      <w:r w:rsidR="0079102D" w:rsidRPr="470ECE5C">
        <w:rPr>
          <w:i/>
          <w:iCs/>
        </w:rPr>
        <w:t>lém da partilha de temas cruciais como inovação, formação</w:t>
      </w:r>
      <w:r w:rsidR="00DE067B">
        <w:rPr>
          <w:i/>
          <w:iCs/>
        </w:rPr>
        <w:t xml:space="preserve">, </w:t>
      </w:r>
      <w:r w:rsidR="0079102D" w:rsidRPr="470ECE5C">
        <w:rPr>
          <w:i/>
          <w:iCs/>
        </w:rPr>
        <w:t xml:space="preserve">questões sociais </w:t>
      </w:r>
      <w:r w:rsidR="00415BB1">
        <w:rPr>
          <w:i/>
          <w:iCs/>
        </w:rPr>
        <w:t xml:space="preserve">e até preocupações com </w:t>
      </w:r>
      <w:r w:rsidR="0079102D" w:rsidRPr="470ECE5C">
        <w:rPr>
          <w:i/>
          <w:iCs/>
        </w:rPr>
        <w:t>a Saúde Mental, para nós é particularmente relevante contribuir com o nosso conhecimento</w:t>
      </w:r>
      <w:r w:rsidRPr="470ECE5C">
        <w:rPr>
          <w:i/>
          <w:iCs/>
        </w:rPr>
        <w:t xml:space="preserve"> de negócio e instrumentos na área de pagamentos para acrescentar valor ao setor. Falo, por exemplo, dos pagamentos por link para domicílios ou o parcelamento, que podem auxiliar os profissionais a </w:t>
      </w:r>
      <w:r w:rsidR="008C7D2A" w:rsidRPr="470ECE5C">
        <w:rPr>
          <w:i/>
          <w:iCs/>
        </w:rPr>
        <w:t>tornar os seus serviços ainda mais acessíveis</w:t>
      </w:r>
      <w:r w:rsidR="000F7340" w:rsidRPr="470ECE5C">
        <w:rPr>
          <w:i/>
          <w:iCs/>
        </w:rPr>
        <w:t>”.</w:t>
      </w:r>
      <w:r w:rsidR="00415BB1">
        <w:rPr>
          <w:i/>
          <w:iCs/>
        </w:rPr>
        <w:t xml:space="preserve"> </w:t>
      </w:r>
    </w:p>
    <w:p w14:paraId="476BCC53" w14:textId="77777777" w:rsidR="00EC1CD1" w:rsidRDefault="00EC1CD1" w:rsidP="470ECE5C">
      <w:pPr>
        <w:spacing w:after="240" w:line="360" w:lineRule="auto"/>
        <w:jc w:val="both"/>
        <w:rPr>
          <w:i/>
          <w:iCs/>
        </w:rPr>
      </w:pPr>
    </w:p>
    <w:p w14:paraId="50DD8D0A" w14:textId="6A3D5196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5E78977E" w14:textId="7C71F01F" w:rsidR="00C14324" w:rsidRDefault="00777310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3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>e o 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1782C937" w14:textId="77777777" w:rsidR="00576BAD" w:rsidRDefault="00576BAD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38E12AD9" w14:textId="1ECF7330" w:rsidR="000763D7" w:rsidRDefault="000763D7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Sobre o REDUNIQ Insights:</w:t>
      </w:r>
    </w:p>
    <w:p w14:paraId="65C75B0F" w14:textId="77777777" w:rsidR="00576BAD" w:rsidRDefault="00576BAD" w:rsidP="00576BAD">
      <w:pPr>
        <w:tabs>
          <w:tab w:val="center" w:pos="4252"/>
          <w:tab w:val="right" w:pos="8504"/>
          <w:tab w:val="right" w:pos="8478"/>
        </w:tabs>
        <w:spacing w:after="120" w:line="28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</w:t>
      </w:r>
      <w:sdt>
        <w:sdtPr>
          <w:tag w:val="goog_rdk_19"/>
          <w:id w:val="-1816480010"/>
        </w:sdtPr>
        <w:sdtEndPr/>
        <w:sdtContent>
          <w:hyperlink r:id="rId14" w:history="1">
            <w:r>
              <w:rPr>
                <w:color w:val="1155CC"/>
                <w:sz w:val="20"/>
                <w:szCs w:val="20"/>
                <w:u w:val="single"/>
              </w:rPr>
              <w:t>REDUNIQ Insights</w:t>
            </w:r>
          </w:hyperlink>
        </w:sdtContent>
      </w:sdt>
      <w:r>
        <w:rPr>
          <w:color w:val="000000"/>
          <w:sz w:val="20"/>
          <w:szCs w:val="20"/>
        </w:rPr>
        <w:t xml:space="preserve"> é uma solução de conhecimento que pretende disponibilizar informação analítica aos clientes da REDUNIQ, maior </w:t>
      </w:r>
      <w:proofErr w:type="spellStart"/>
      <w:r>
        <w:rPr>
          <w:color w:val="000000"/>
          <w:sz w:val="20"/>
          <w:szCs w:val="20"/>
        </w:rPr>
        <w:t>acquirer</w:t>
      </w:r>
      <w:proofErr w:type="spellEnd"/>
      <w:r>
        <w:rPr>
          <w:color w:val="000000"/>
          <w:sz w:val="20"/>
          <w:szCs w:val="20"/>
        </w:rPr>
        <w:t xml:space="preserve"> português e marca da UNICRE responsável por disponibilizar soluções de aceitação de pagamentos digitais em loja física e </w:t>
      </w:r>
      <w:r>
        <w:rPr>
          <w:i/>
          <w:iCs/>
          <w:color w:val="000000"/>
          <w:sz w:val="20"/>
          <w:szCs w:val="20"/>
        </w:rPr>
        <w:t>online</w:t>
      </w:r>
      <w:r>
        <w:rPr>
          <w:color w:val="000000"/>
          <w:sz w:val="20"/>
          <w:szCs w:val="20"/>
        </w:rPr>
        <w:t>. Através da divulgação de dados referentes à evolução da faturação e transações dos negócios com origem em cartões de pagamento nacionais e estrangeiros, a REDUNIQ objetiva apoiar as empresas do retalho nacional na geração de insights e na tomada de decisões de desenvolvimento de negócio.</w:t>
      </w:r>
    </w:p>
    <w:p w14:paraId="7826870A" w14:textId="77777777" w:rsidR="00576BAD" w:rsidRDefault="00576BAD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2646834B" w14:textId="77777777" w:rsidR="007E5B7B" w:rsidRPr="007E5B7B" w:rsidRDefault="00FC3851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Patrícia Afonso</w:t>
      </w:r>
      <w:r w:rsidR="00157CD9">
        <w:rPr>
          <w:color w:val="000000"/>
          <w:sz w:val="20"/>
          <w:szCs w:val="20"/>
        </w:rPr>
        <w:t xml:space="preserve"> | </w:t>
      </w:r>
      <w:hyperlink r:id="rId15" w:history="1">
        <w:proofErr w:type="spellStart"/>
        <w:proofErr w:type="gramStart"/>
        <w:r w:rsidRPr="00FC3851">
          <w:rPr>
            <w:rStyle w:val="Hiperligao"/>
            <w:sz w:val="20"/>
            <w:szCs w:val="20"/>
          </w:rPr>
          <w:t>patricia.afonso</w:t>
        </w:r>
        <w:proofErr w:type="spellEnd"/>
        <w:proofErr w:type="gramEnd"/>
        <w:r w:rsidRPr="00FC3851">
          <w:rPr>
            <w:rStyle w:val="Hiperligao"/>
            <w:sz w:val="20"/>
            <w:szCs w:val="20"/>
          </w:rPr>
          <w:t xml:space="preserve"> </w:t>
        </w:r>
        <w:r w:rsidR="00157CD9" w:rsidRPr="00FC3851">
          <w:rPr>
            <w:rStyle w:val="Hiperligao"/>
            <w:sz w:val="20"/>
            <w:szCs w:val="20"/>
          </w:rPr>
          <w:t>@lift.com.pt</w:t>
        </w:r>
      </w:hyperlink>
      <w:r w:rsidR="00157CD9">
        <w:rPr>
          <w:color w:val="000000"/>
          <w:sz w:val="20"/>
          <w:szCs w:val="20"/>
        </w:rPr>
        <w:t xml:space="preserve"> | </w:t>
      </w:r>
      <w:r w:rsidR="007E5B7B" w:rsidRPr="007E5B7B">
        <w:rPr>
          <w:bCs/>
          <w:color w:val="000000"/>
          <w:sz w:val="20"/>
          <w:szCs w:val="20"/>
        </w:rPr>
        <w:t>913 385 935</w:t>
      </w:r>
    </w:p>
    <w:p w14:paraId="7A27A145" w14:textId="77777777" w:rsidR="007E5B7B" w:rsidRPr="007E5B7B" w:rsidRDefault="007E5B7B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  <w:r w:rsidRPr="007E5B7B">
        <w:rPr>
          <w:color w:val="000000"/>
          <w:sz w:val="20"/>
          <w:szCs w:val="20"/>
        </w:rPr>
        <w:t> </w:t>
      </w:r>
    </w:p>
    <w:p w14:paraId="11A1CA2F" w14:textId="5D62C9C7" w:rsidR="00C14324" w:rsidRPr="00982F98" w:rsidRDefault="00C14324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</w:p>
    <w:sectPr w:rsidR="00C14324" w:rsidRPr="00982F98" w:rsidSect="00C906F1">
      <w:headerReference w:type="default" r:id="rId16"/>
      <w:footerReference w:type="default" r:id="rId17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2185D" w14:textId="77777777" w:rsidR="00A65614" w:rsidRDefault="00A65614">
      <w:pPr>
        <w:spacing w:after="0" w:line="240" w:lineRule="auto"/>
      </w:pPr>
      <w:r>
        <w:separator/>
      </w:r>
    </w:p>
  </w:endnote>
  <w:endnote w:type="continuationSeparator" w:id="0">
    <w:p w14:paraId="4482D44F" w14:textId="77777777" w:rsidR="00A65614" w:rsidRDefault="00A65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9DAD6B75-7492-4B45-93CC-DEDD3932D5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EC3AE3-B232-4B60-A23D-A7DF45BE1A8B}"/>
    <w:embedBold r:id="rId3" w:fontKey="{84272B8C-1005-4104-8E0E-9126D1893FCD}"/>
    <w:embedItalic r:id="rId4" w:fontKey="{2C4AD122-4030-4FE2-9AB2-CAA22BCCB0C1}"/>
    <w:embedBoldItalic r:id="rId5" w:fontKey="{FA1BB4EF-966E-4D63-9035-45B1DCB52F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CC73B82-1886-4A09-A5B1-5494995285F6}"/>
    <w:embedItalic r:id="rId7" w:fontKey="{7AAE2998-3086-4724-9483-B8956C64EC61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9FC67197-1810-4D89-AA66-884596661C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51CC473-4705-414B-BCC9-E777E3639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102C4" w14:textId="77777777" w:rsidR="00A65614" w:rsidRDefault="00A65614">
      <w:pPr>
        <w:spacing w:after="0" w:line="240" w:lineRule="auto"/>
      </w:pPr>
      <w:r>
        <w:separator/>
      </w:r>
    </w:p>
  </w:footnote>
  <w:footnote w:type="continuationSeparator" w:id="0">
    <w:p w14:paraId="52EAA290" w14:textId="77777777" w:rsidR="00A65614" w:rsidRDefault="00A65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E634C"/>
    <w:multiLevelType w:val="multilevel"/>
    <w:tmpl w:val="32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2268407">
    <w:abstractNumId w:val="5"/>
  </w:num>
  <w:num w:numId="2" w16cid:durableId="1497913607">
    <w:abstractNumId w:val="1"/>
  </w:num>
  <w:num w:numId="3" w16cid:durableId="293339717">
    <w:abstractNumId w:val="3"/>
  </w:num>
  <w:num w:numId="4" w16cid:durableId="1773819669">
    <w:abstractNumId w:val="0"/>
  </w:num>
  <w:num w:numId="5" w16cid:durableId="1318150260">
    <w:abstractNumId w:val="4"/>
  </w:num>
  <w:num w:numId="6" w16cid:durableId="179242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5777"/>
    <w:rsid w:val="00006105"/>
    <w:rsid w:val="00010E93"/>
    <w:rsid w:val="00014353"/>
    <w:rsid w:val="0001754C"/>
    <w:rsid w:val="000213AE"/>
    <w:rsid w:val="00032048"/>
    <w:rsid w:val="000325C2"/>
    <w:rsid w:val="0005382D"/>
    <w:rsid w:val="0005430B"/>
    <w:rsid w:val="00065FAA"/>
    <w:rsid w:val="0006660F"/>
    <w:rsid w:val="000678CB"/>
    <w:rsid w:val="00073586"/>
    <w:rsid w:val="00073BF8"/>
    <w:rsid w:val="0007573B"/>
    <w:rsid w:val="0007583E"/>
    <w:rsid w:val="000763D7"/>
    <w:rsid w:val="0008539D"/>
    <w:rsid w:val="0008592B"/>
    <w:rsid w:val="0009058A"/>
    <w:rsid w:val="000C05E3"/>
    <w:rsid w:val="000C2698"/>
    <w:rsid w:val="000C3E7B"/>
    <w:rsid w:val="000C42C4"/>
    <w:rsid w:val="000C63F8"/>
    <w:rsid w:val="000E6828"/>
    <w:rsid w:val="000F2F6B"/>
    <w:rsid w:val="000F6709"/>
    <w:rsid w:val="000F7340"/>
    <w:rsid w:val="0010262B"/>
    <w:rsid w:val="00103C1D"/>
    <w:rsid w:val="001045AA"/>
    <w:rsid w:val="0011161F"/>
    <w:rsid w:val="00114B05"/>
    <w:rsid w:val="00117604"/>
    <w:rsid w:val="001215B2"/>
    <w:rsid w:val="00123507"/>
    <w:rsid w:val="00127560"/>
    <w:rsid w:val="00130DBD"/>
    <w:rsid w:val="001310CA"/>
    <w:rsid w:val="0013569D"/>
    <w:rsid w:val="00135AC6"/>
    <w:rsid w:val="00136769"/>
    <w:rsid w:val="001504BC"/>
    <w:rsid w:val="00157CD9"/>
    <w:rsid w:val="0017187D"/>
    <w:rsid w:val="001718FE"/>
    <w:rsid w:val="00172F11"/>
    <w:rsid w:val="0017429E"/>
    <w:rsid w:val="001825CB"/>
    <w:rsid w:val="00192547"/>
    <w:rsid w:val="00196048"/>
    <w:rsid w:val="001A1897"/>
    <w:rsid w:val="001A7134"/>
    <w:rsid w:val="001B531A"/>
    <w:rsid w:val="001B63B6"/>
    <w:rsid w:val="001B779D"/>
    <w:rsid w:val="001C5F44"/>
    <w:rsid w:val="001D5750"/>
    <w:rsid w:val="001D70F1"/>
    <w:rsid w:val="001D715D"/>
    <w:rsid w:val="001D7EB2"/>
    <w:rsid w:val="001E06A8"/>
    <w:rsid w:val="001E35CF"/>
    <w:rsid w:val="00203AA2"/>
    <w:rsid w:val="00207DF8"/>
    <w:rsid w:val="002578E8"/>
    <w:rsid w:val="00260109"/>
    <w:rsid w:val="00262DE6"/>
    <w:rsid w:val="0026733B"/>
    <w:rsid w:val="00291823"/>
    <w:rsid w:val="002922E9"/>
    <w:rsid w:val="00295363"/>
    <w:rsid w:val="002969AB"/>
    <w:rsid w:val="002A782F"/>
    <w:rsid w:val="002B2D30"/>
    <w:rsid w:val="002B613B"/>
    <w:rsid w:val="002C2B56"/>
    <w:rsid w:val="002C46CE"/>
    <w:rsid w:val="002D2677"/>
    <w:rsid w:val="002D59A6"/>
    <w:rsid w:val="002D5B7B"/>
    <w:rsid w:val="002F1BED"/>
    <w:rsid w:val="002F2DF8"/>
    <w:rsid w:val="002F52B3"/>
    <w:rsid w:val="002F723B"/>
    <w:rsid w:val="00301BEB"/>
    <w:rsid w:val="003048F6"/>
    <w:rsid w:val="00305F0F"/>
    <w:rsid w:val="003141BE"/>
    <w:rsid w:val="00322457"/>
    <w:rsid w:val="00325125"/>
    <w:rsid w:val="00326968"/>
    <w:rsid w:val="00327B64"/>
    <w:rsid w:val="00327FDB"/>
    <w:rsid w:val="0033113E"/>
    <w:rsid w:val="003317AF"/>
    <w:rsid w:val="003334FD"/>
    <w:rsid w:val="00342126"/>
    <w:rsid w:val="00345B06"/>
    <w:rsid w:val="00362945"/>
    <w:rsid w:val="00362A8D"/>
    <w:rsid w:val="0036391B"/>
    <w:rsid w:val="00377C2C"/>
    <w:rsid w:val="00383883"/>
    <w:rsid w:val="0038475A"/>
    <w:rsid w:val="003862CF"/>
    <w:rsid w:val="00386ECD"/>
    <w:rsid w:val="00387D26"/>
    <w:rsid w:val="00390B14"/>
    <w:rsid w:val="0039505C"/>
    <w:rsid w:val="003A06B2"/>
    <w:rsid w:val="003C2717"/>
    <w:rsid w:val="003C6380"/>
    <w:rsid w:val="003D64FB"/>
    <w:rsid w:val="003F52B8"/>
    <w:rsid w:val="00401DAE"/>
    <w:rsid w:val="0040429E"/>
    <w:rsid w:val="00415BB1"/>
    <w:rsid w:val="0041603E"/>
    <w:rsid w:val="0041777E"/>
    <w:rsid w:val="00423B83"/>
    <w:rsid w:val="00425B82"/>
    <w:rsid w:val="0043367F"/>
    <w:rsid w:val="00464210"/>
    <w:rsid w:val="0047301B"/>
    <w:rsid w:val="004755AE"/>
    <w:rsid w:val="004817A9"/>
    <w:rsid w:val="00484A1D"/>
    <w:rsid w:val="004909B2"/>
    <w:rsid w:val="00491081"/>
    <w:rsid w:val="00491885"/>
    <w:rsid w:val="00493CEF"/>
    <w:rsid w:val="004A0844"/>
    <w:rsid w:val="004A450A"/>
    <w:rsid w:val="004A567B"/>
    <w:rsid w:val="004A5FA4"/>
    <w:rsid w:val="004B34D8"/>
    <w:rsid w:val="004B3A30"/>
    <w:rsid w:val="004B6B50"/>
    <w:rsid w:val="004D078E"/>
    <w:rsid w:val="004D0ABB"/>
    <w:rsid w:val="004D4D5C"/>
    <w:rsid w:val="004D6872"/>
    <w:rsid w:val="004E21C5"/>
    <w:rsid w:val="004F1F50"/>
    <w:rsid w:val="004F2684"/>
    <w:rsid w:val="004F447B"/>
    <w:rsid w:val="004F4742"/>
    <w:rsid w:val="0050622C"/>
    <w:rsid w:val="005135EA"/>
    <w:rsid w:val="00517502"/>
    <w:rsid w:val="00517FA9"/>
    <w:rsid w:val="00521DAE"/>
    <w:rsid w:val="00545E50"/>
    <w:rsid w:val="00546103"/>
    <w:rsid w:val="005534AA"/>
    <w:rsid w:val="00553C76"/>
    <w:rsid w:val="00554415"/>
    <w:rsid w:val="00560413"/>
    <w:rsid w:val="00560D5E"/>
    <w:rsid w:val="00560E4D"/>
    <w:rsid w:val="005624C6"/>
    <w:rsid w:val="005641E8"/>
    <w:rsid w:val="00567A22"/>
    <w:rsid w:val="00572181"/>
    <w:rsid w:val="005739DA"/>
    <w:rsid w:val="0057446F"/>
    <w:rsid w:val="00576BAD"/>
    <w:rsid w:val="00577998"/>
    <w:rsid w:val="00583BE0"/>
    <w:rsid w:val="005903D9"/>
    <w:rsid w:val="005914F3"/>
    <w:rsid w:val="00592823"/>
    <w:rsid w:val="005938CE"/>
    <w:rsid w:val="00595AE8"/>
    <w:rsid w:val="0059622E"/>
    <w:rsid w:val="005B2C32"/>
    <w:rsid w:val="005B6426"/>
    <w:rsid w:val="005B6F87"/>
    <w:rsid w:val="005C417C"/>
    <w:rsid w:val="005D1547"/>
    <w:rsid w:val="005D416B"/>
    <w:rsid w:val="005E0FF7"/>
    <w:rsid w:val="005F1C25"/>
    <w:rsid w:val="005F5D1F"/>
    <w:rsid w:val="00600195"/>
    <w:rsid w:val="006155FE"/>
    <w:rsid w:val="00640E1B"/>
    <w:rsid w:val="00644C90"/>
    <w:rsid w:val="006523A3"/>
    <w:rsid w:val="0065762D"/>
    <w:rsid w:val="00674C90"/>
    <w:rsid w:val="00676203"/>
    <w:rsid w:val="0068075A"/>
    <w:rsid w:val="00684960"/>
    <w:rsid w:val="006A6C56"/>
    <w:rsid w:val="006B18D4"/>
    <w:rsid w:val="006B5AE9"/>
    <w:rsid w:val="006B795F"/>
    <w:rsid w:val="006C1E58"/>
    <w:rsid w:val="006C1EBE"/>
    <w:rsid w:val="006D18B6"/>
    <w:rsid w:val="006E402A"/>
    <w:rsid w:val="006E48F6"/>
    <w:rsid w:val="006F0089"/>
    <w:rsid w:val="00704E34"/>
    <w:rsid w:val="0071258F"/>
    <w:rsid w:val="00712F99"/>
    <w:rsid w:val="00714358"/>
    <w:rsid w:val="00734466"/>
    <w:rsid w:val="00735FCD"/>
    <w:rsid w:val="0073678F"/>
    <w:rsid w:val="00746A80"/>
    <w:rsid w:val="00752847"/>
    <w:rsid w:val="007553EE"/>
    <w:rsid w:val="00756F91"/>
    <w:rsid w:val="00757894"/>
    <w:rsid w:val="0076109E"/>
    <w:rsid w:val="00762857"/>
    <w:rsid w:val="0076388A"/>
    <w:rsid w:val="00767F89"/>
    <w:rsid w:val="00771CB8"/>
    <w:rsid w:val="00773E07"/>
    <w:rsid w:val="007759C9"/>
    <w:rsid w:val="00777310"/>
    <w:rsid w:val="007775C6"/>
    <w:rsid w:val="0079102D"/>
    <w:rsid w:val="00791A27"/>
    <w:rsid w:val="00796F72"/>
    <w:rsid w:val="007A0B27"/>
    <w:rsid w:val="007A3DEC"/>
    <w:rsid w:val="007A5D89"/>
    <w:rsid w:val="007C6AF3"/>
    <w:rsid w:val="007C7801"/>
    <w:rsid w:val="007D2BFD"/>
    <w:rsid w:val="007D5284"/>
    <w:rsid w:val="007D736E"/>
    <w:rsid w:val="007D7646"/>
    <w:rsid w:val="007E4EE9"/>
    <w:rsid w:val="007E5B7B"/>
    <w:rsid w:val="007E5CBC"/>
    <w:rsid w:val="007E5E3F"/>
    <w:rsid w:val="007E662B"/>
    <w:rsid w:val="007F2E7E"/>
    <w:rsid w:val="00801182"/>
    <w:rsid w:val="00801D2B"/>
    <w:rsid w:val="008145A1"/>
    <w:rsid w:val="00820D65"/>
    <w:rsid w:val="00822B4A"/>
    <w:rsid w:val="00824C96"/>
    <w:rsid w:val="008308BF"/>
    <w:rsid w:val="008328AF"/>
    <w:rsid w:val="00834CE3"/>
    <w:rsid w:val="008365A9"/>
    <w:rsid w:val="00836BF9"/>
    <w:rsid w:val="008443F7"/>
    <w:rsid w:val="0084758A"/>
    <w:rsid w:val="00853FCC"/>
    <w:rsid w:val="00864E9B"/>
    <w:rsid w:val="00884870"/>
    <w:rsid w:val="0089551E"/>
    <w:rsid w:val="00895635"/>
    <w:rsid w:val="0089772B"/>
    <w:rsid w:val="008A06A8"/>
    <w:rsid w:val="008A1A4F"/>
    <w:rsid w:val="008A59AB"/>
    <w:rsid w:val="008A64E2"/>
    <w:rsid w:val="008C054B"/>
    <w:rsid w:val="008C7D2A"/>
    <w:rsid w:val="008D73C7"/>
    <w:rsid w:val="008E2DFD"/>
    <w:rsid w:val="008F539F"/>
    <w:rsid w:val="0091457B"/>
    <w:rsid w:val="00920074"/>
    <w:rsid w:val="0092140E"/>
    <w:rsid w:val="0092543E"/>
    <w:rsid w:val="00935EC0"/>
    <w:rsid w:val="00936C38"/>
    <w:rsid w:val="009375CD"/>
    <w:rsid w:val="0094223D"/>
    <w:rsid w:val="0094273C"/>
    <w:rsid w:val="00944C50"/>
    <w:rsid w:val="00945973"/>
    <w:rsid w:val="00951EAD"/>
    <w:rsid w:val="00953CE8"/>
    <w:rsid w:val="00954941"/>
    <w:rsid w:val="009617E3"/>
    <w:rsid w:val="00963694"/>
    <w:rsid w:val="0096412F"/>
    <w:rsid w:val="009645D5"/>
    <w:rsid w:val="00964CE8"/>
    <w:rsid w:val="00982F98"/>
    <w:rsid w:val="00983BDE"/>
    <w:rsid w:val="009847D6"/>
    <w:rsid w:val="00985C81"/>
    <w:rsid w:val="00987F50"/>
    <w:rsid w:val="009A1391"/>
    <w:rsid w:val="009A1767"/>
    <w:rsid w:val="009A481A"/>
    <w:rsid w:val="009B18B8"/>
    <w:rsid w:val="009B6B8B"/>
    <w:rsid w:val="009C1B54"/>
    <w:rsid w:val="009C41A3"/>
    <w:rsid w:val="009D3FB5"/>
    <w:rsid w:val="009D4870"/>
    <w:rsid w:val="009D4B74"/>
    <w:rsid w:val="009D76CD"/>
    <w:rsid w:val="009E06D1"/>
    <w:rsid w:val="009E7019"/>
    <w:rsid w:val="009E72FF"/>
    <w:rsid w:val="009F1218"/>
    <w:rsid w:val="009F2ADA"/>
    <w:rsid w:val="009F3139"/>
    <w:rsid w:val="00A01B0C"/>
    <w:rsid w:val="00A05F61"/>
    <w:rsid w:val="00A06D85"/>
    <w:rsid w:val="00A12530"/>
    <w:rsid w:val="00A14B34"/>
    <w:rsid w:val="00A20DEC"/>
    <w:rsid w:val="00A21247"/>
    <w:rsid w:val="00A23339"/>
    <w:rsid w:val="00A34A50"/>
    <w:rsid w:val="00A35E59"/>
    <w:rsid w:val="00A37D0E"/>
    <w:rsid w:val="00A453E4"/>
    <w:rsid w:val="00A5015D"/>
    <w:rsid w:val="00A51AFD"/>
    <w:rsid w:val="00A57EE8"/>
    <w:rsid w:val="00A613C8"/>
    <w:rsid w:val="00A61AEB"/>
    <w:rsid w:val="00A61CDE"/>
    <w:rsid w:val="00A65614"/>
    <w:rsid w:val="00A7478C"/>
    <w:rsid w:val="00A82B76"/>
    <w:rsid w:val="00A84514"/>
    <w:rsid w:val="00A909E7"/>
    <w:rsid w:val="00A97225"/>
    <w:rsid w:val="00AA61CD"/>
    <w:rsid w:val="00AB6C99"/>
    <w:rsid w:val="00AC1075"/>
    <w:rsid w:val="00AC5BA3"/>
    <w:rsid w:val="00AD1413"/>
    <w:rsid w:val="00AD56FA"/>
    <w:rsid w:val="00AD5AA8"/>
    <w:rsid w:val="00AD5E24"/>
    <w:rsid w:val="00AD7C07"/>
    <w:rsid w:val="00AE5152"/>
    <w:rsid w:val="00AE641A"/>
    <w:rsid w:val="00AE65D8"/>
    <w:rsid w:val="00AF1F57"/>
    <w:rsid w:val="00AF4124"/>
    <w:rsid w:val="00B03882"/>
    <w:rsid w:val="00B11161"/>
    <w:rsid w:val="00B21262"/>
    <w:rsid w:val="00B25862"/>
    <w:rsid w:val="00B3025C"/>
    <w:rsid w:val="00B321A4"/>
    <w:rsid w:val="00B3264F"/>
    <w:rsid w:val="00B331AE"/>
    <w:rsid w:val="00B338F0"/>
    <w:rsid w:val="00B4157E"/>
    <w:rsid w:val="00B41875"/>
    <w:rsid w:val="00B50DDF"/>
    <w:rsid w:val="00B56251"/>
    <w:rsid w:val="00B70154"/>
    <w:rsid w:val="00B746B7"/>
    <w:rsid w:val="00B770D0"/>
    <w:rsid w:val="00B77EA3"/>
    <w:rsid w:val="00B82D17"/>
    <w:rsid w:val="00B82E3F"/>
    <w:rsid w:val="00B94C23"/>
    <w:rsid w:val="00BA5212"/>
    <w:rsid w:val="00BA7A28"/>
    <w:rsid w:val="00BB584A"/>
    <w:rsid w:val="00BB5DB2"/>
    <w:rsid w:val="00BC06CA"/>
    <w:rsid w:val="00BC08F8"/>
    <w:rsid w:val="00BC2139"/>
    <w:rsid w:val="00BC7523"/>
    <w:rsid w:val="00BD54F5"/>
    <w:rsid w:val="00BE2418"/>
    <w:rsid w:val="00BE4EFC"/>
    <w:rsid w:val="00BF40E5"/>
    <w:rsid w:val="00BF7806"/>
    <w:rsid w:val="00C0137C"/>
    <w:rsid w:val="00C0281A"/>
    <w:rsid w:val="00C03ACD"/>
    <w:rsid w:val="00C05152"/>
    <w:rsid w:val="00C14324"/>
    <w:rsid w:val="00C14504"/>
    <w:rsid w:val="00C16AF4"/>
    <w:rsid w:val="00C2107A"/>
    <w:rsid w:val="00C23212"/>
    <w:rsid w:val="00C30738"/>
    <w:rsid w:val="00C30A9E"/>
    <w:rsid w:val="00C407DA"/>
    <w:rsid w:val="00C5012D"/>
    <w:rsid w:val="00C51A83"/>
    <w:rsid w:val="00C51C31"/>
    <w:rsid w:val="00C51CC9"/>
    <w:rsid w:val="00C5451C"/>
    <w:rsid w:val="00C62962"/>
    <w:rsid w:val="00C65932"/>
    <w:rsid w:val="00C66BBB"/>
    <w:rsid w:val="00C74D8F"/>
    <w:rsid w:val="00C843D5"/>
    <w:rsid w:val="00C906F1"/>
    <w:rsid w:val="00C9234E"/>
    <w:rsid w:val="00CA3239"/>
    <w:rsid w:val="00CA6A9F"/>
    <w:rsid w:val="00CB781B"/>
    <w:rsid w:val="00CC1436"/>
    <w:rsid w:val="00CC2265"/>
    <w:rsid w:val="00CC2CE8"/>
    <w:rsid w:val="00CC3832"/>
    <w:rsid w:val="00CC5F57"/>
    <w:rsid w:val="00CE49AE"/>
    <w:rsid w:val="00CE6C19"/>
    <w:rsid w:val="00CF0629"/>
    <w:rsid w:val="00CF0BC9"/>
    <w:rsid w:val="00CF42D9"/>
    <w:rsid w:val="00CF4A75"/>
    <w:rsid w:val="00CF646C"/>
    <w:rsid w:val="00CF669B"/>
    <w:rsid w:val="00CF7594"/>
    <w:rsid w:val="00D05608"/>
    <w:rsid w:val="00D142B7"/>
    <w:rsid w:val="00D20E6A"/>
    <w:rsid w:val="00D32940"/>
    <w:rsid w:val="00D343A1"/>
    <w:rsid w:val="00D44D38"/>
    <w:rsid w:val="00D82C2E"/>
    <w:rsid w:val="00D875F9"/>
    <w:rsid w:val="00D87E58"/>
    <w:rsid w:val="00D91AC1"/>
    <w:rsid w:val="00D91DA7"/>
    <w:rsid w:val="00D97E6D"/>
    <w:rsid w:val="00DA059E"/>
    <w:rsid w:val="00DA0786"/>
    <w:rsid w:val="00DA353B"/>
    <w:rsid w:val="00DA3CC7"/>
    <w:rsid w:val="00DA4FBB"/>
    <w:rsid w:val="00DA7897"/>
    <w:rsid w:val="00DB2CEB"/>
    <w:rsid w:val="00DC49E6"/>
    <w:rsid w:val="00DC6760"/>
    <w:rsid w:val="00DC7B80"/>
    <w:rsid w:val="00DD3F74"/>
    <w:rsid w:val="00DD6A52"/>
    <w:rsid w:val="00DE067B"/>
    <w:rsid w:val="00DF1E01"/>
    <w:rsid w:val="00E06EC5"/>
    <w:rsid w:val="00E10296"/>
    <w:rsid w:val="00E10EE7"/>
    <w:rsid w:val="00E23C54"/>
    <w:rsid w:val="00E36493"/>
    <w:rsid w:val="00E43A61"/>
    <w:rsid w:val="00E60F4E"/>
    <w:rsid w:val="00E71DC2"/>
    <w:rsid w:val="00E81904"/>
    <w:rsid w:val="00E850EE"/>
    <w:rsid w:val="00E86E24"/>
    <w:rsid w:val="00E949B5"/>
    <w:rsid w:val="00E9545E"/>
    <w:rsid w:val="00EA22FF"/>
    <w:rsid w:val="00EA240F"/>
    <w:rsid w:val="00EB415F"/>
    <w:rsid w:val="00EC1CD1"/>
    <w:rsid w:val="00EC31A3"/>
    <w:rsid w:val="00EC53F2"/>
    <w:rsid w:val="00EC6FEA"/>
    <w:rsid w:val="00EC70A4"/>
    <w:rsid w:val="00ED4309"/>
    <w:rsid w:val="00EE4701"/>
    <w:rsid w:val="00EF4BC6"/>
    <w:rsid w:val="00F02972"/>
    <w:rsid w:val="00F0665A"/>
    <w:rsid w:val="00F11257"/>
    <w:rsid w:val="00F13D05"/>
    <w:rsid w:val="00F31EE8"/>
    <w:rsid w:val="00F41E14"/>
    <w:rsid w:val="00F4277A"/>
    <w:rsid w:val="00F448C1"/>
    <w:rsid w:val="00F45461"/>
    <w:rsid w:val="00F533C6"/>
    <w:rsid w:val="00F6427C"/>
    <w:rsid w:val="00F77E7B"/>
    <w:rsid w:val="00F8071C"/>
    <w:rsid w:val="00F8586F"/>
    <w:rsid w:val="00F951E8"/>
    <w:rsid w:val="00FA1F5C"/>
    <w:rsid w:val="00FA201A"/>
    <w:rsid w:val="00FA2BFD"/>
    <w:rsid w:val="00FA5A12"/>
    <w:rsid w:val="00FA6230"/>
    <w:rsid w:val="00FA697E"/>
    <w:rsid w:val="00FB025E"/>
    <w:rsid w:val="00FB3F7E"/>
    <w:rsid w:val="00FB5A1B"/>
    <w:rsid w:val="00FB6136"/>
    <w:rsid w:val="00FB70C7"/>
    <w:rsid w:val="00FB7184"/>
    <w:rsid w:val="00FC02A4"/>
    <w:rsid w:val="00FC2F97"/>
    <w:rsid w:val="00FC3851"/>
    <w:rsid w:val="00FC3E51"/>
    <w:rsid w:val="00FC406C"/>
    <w:rsid w:val="00FD4BE6"/>
    <w:rsid w:val="00FD5D85"/>
    <w:rsid w:val="00FD70C0"/>
    <w:rsid w:val="00FE0689"/>
    <w:rsid w:val="00FE0C72"/>
    <w:rsid w:val="00FF249C"/>
    <w:rsid w:val="00FF38E6"/>
    <w:rsid w:val="00FF4178"/>
    <w:rsid w:val="00FF645C"/>
    <w:rsid w:val="04E35DEE"/>
    <w:rsid w:val="062D9678"/>
    <w:rsid w:val="068CBE7D"/>
    <w:rsid w:val="06A0604F"/>
    <w:rsid w:val="06BA3189"/>
    <w:rsid w:val="09EC977C"/>
    <w:rsid w:val="0A1FE4D7"/>
    <w:rsid w:val="0A893A76"/>
    <w:rsid w:val="0AAECBEE"/>
    <w:rsid w:val="0AB22A79"/>
    <w:rsid w:val="0B5D4C01"/>
    <w:rsid w:val="0C41C48C"/>
    <w:rsid w:val="0CC337AB"/>
    <w:rsid w:val="0EC3933D"/>
    <w:rsid w:val="0F059515"/>
    <w:rsid w:val="11756614"/>
    <w:rsid w:val="11BA82C9"/>
    <w:rsid w:val="122EDBA0"/>
    <w:rsid w:val="148E49E9"/>
    <w:rsid w:val="152F0EBB"/>
    <w:rsid w:val="16DCC575"/>
    <w:rsid w:val="18511E78"/>
    <w:rsid w:val="19BEB418"/>
    <w:rsid w:val="1B08A278"/>
    <w:rsid w:val="1B7D0DFE"/>
    <w:rsid w:val="1DA5AEA4"/>
    <w:rsid w:val="201187E7"/>
    <w:rsid w:val="2027A533"/>
    <w:rsid w:val="233DC845"/>
    <w:rsid w:val="239CEE47"/>
    <w:rsid w:val="243FE294"/>
    <w:rsid w:val="2495F762"/>
    <w:rsid w:val="264A133C"/>
    <w:rsid w:val="2708720A"/>
    <w:rsid w:val="272E0C92"/>
    <w:rsid w:val="2814F5A4"/>
    <w:rsid w:val="283A6790"/>
    <w:rsid w:val="29B86335"/>
    <w:rsid w:val="2D97957E"/>
    <w:rsid w:val="2E73EA63"/>
    <w:rsid w:val="30EAAE67"/>
    <w:rsid w:val="3115D296"/>
    <w:rsid w:val="31573CBD"/>
    <w:rsid w:val="32058BA1"/>
    <w:rsid w:val="3250BAF7"/>
    <w:rsid w:val="3393D4C3"/>
    <w:rsid w:val="33E16253"/>
    <w:rsid w:val="34503EE1"/>
    <w:rsid w:val="37AB7BA7"/>
    <w:rsid w:val="37FBF6A2"/>
    <w:rsid w:val="384A00BA"/>
    <w:rsid w:val="38A9CFED"/>
    <w:rsid w:val="3AD4E640"/>
    <w:rsid w:val="3CAAFE65"/>
    <w:rsid w:val="3D98D4AD"/>
    <w:rsid w:val="3E9DCFD2"/>
    <w:rsid w:val="3F4B08C4"/>
    <w:rsid w:val="40A20392"/>
    <w:rsid w:val="41B5A5D6"/>
    <w:rsid w:val="43127C44"/>
    <w:rsid w:val="4359C183"/>
    <w:rsid w:val="44B67BE8"/>
    <w:rsid w:val="45A09FA8"/>
    <w:rsid w:val="470ECE5C"/>
    <w:rsid w:val="47D34765"/>
    <w:rsid w:val="4ADBB562"/>
    <w:rsid w:val="4BAFA985"/>
    <w:rsid w:val="4C799FF9"/>
    <w:rsid w:val="4CE2A1CD"/>
    <w:rsid w:val="4D32137C"/>
    <w:rsid w:val="4D96317A"/>
    <w:rsid w:val="4ED2B487"/>
    <w:rsid w:val="4EE123AF"/>
    <w:rsid w:val="4F6CA8A6"/>
    <w:rsid w:val="5008BAF3"/>
    <w:rsid w:val="50B63414"/>
    <w:rsid w:val="50E426EF"/>
    <w:rsid w:val="5104748A"/>
    <w:rsid w:val="51BD95F4"/>
    <w:rsid w:val="53A3AE0C"/>
    <w:rsid w:val="562A8CDB"/>
    <w:rsid w:val="56BFD53A"/>
    <w:rsid w:val="59107EDD"/>
    <w:rsid w:val="59576F99"/>
    <w:rsid w:val="5A40728A"/>
    <w:rsid w:val="5A5A2B04"/>
    <w:rsid w:val="5D09EBA0"/>
    <w:rsid w:val="5D171D58"/>
    <w:rsid w:val="5DC2B4AD"/>
    <w:rsid w:val="5DE5AC10"/>
    <w:rsid w:val="5E8608E4"/>
    <w:rsid w:val="5E87F0A2"/>
    <w:rsid w:val="5F563F0D"/>
    <w:rsid w:val="61F36485"/>
    <w:rsid w:val="635A31CA"/>
    <w:rsid w:val="63A06429"/>
    <w:rsid w:val="6622A5D8"/>
    <w:rsid w:val="67F6713A"/>
    <w:rsid w:val="68128AE9"/>
    <w:rsid w:val="68C870F6"/>
    <w:rsid w:val="6BF54ED3"/>
    <w:rsid w:val="6C09E7D6"/>
    <w:rsid w:val="6D0D69DC"/>
    <w:rsid w:val="6D2E2FC9"/>
    <w:rsid w:val="6E5FC5E8"/>
    <w:rsid w:val="6F2171F5"/>
    <w:rsid w:val="7125B1E8"/>
    <w:rsid w:val="74902E92"/>
    <w:rsid w:val="75DF69C7"/>
    <w:rsid w:val="77D505CD"/>
    <w:rsid w:val="78DA2F39"/>
    <w:rsid w:val="793BE588"/>
    <w:rsid w:val="7B093C25"/>
    <w:rsid w:val="7B1829C3"/>
    <w:rsid w:val="7D171296"/>
    <w:rsid w:val="7D754BC7"/>
    <w:rsid w:val="7E88D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re.pt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duniq.pt/insight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insights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patricia.afonso%20@lift.com.p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eduniq.pt/reduniq-insight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Props1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905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Rosado</dc:creator>
  <cp:lastModifiedBy>Patrícia Afonso</cp:lastModifiedBy>
  <cp:revision>2</cp:revision>
  <dcterms:created xsi:type="dcterms:W3CDTF">2025-10-02T15:14:00Z</dcterms:created>
  <dcterms:modified xsi:type="dcterms:W3CDTF">2025-10-02T15:14:00Z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