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061AE" w14:textId="77777777" w:rsidR="00C446B7" w:rsidRDefault="00907CFC">
      <w:pPr>
        <w:spacing w:before="200" w:after="20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114300" distB="114300" distL="114300" distR="114300" wp14:anchorId="7960AA85" wp14:editId="0C7AB791">
            <wp:extent cx="1969762" cy="42990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762" cy="4299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4"/>
          <w:szCs w:val="24"/>
          <w:highlight w:val="white"/>
        </w:rPr>
        <w:t>Warszawa,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  <w:highlight w:val="white"/>
        </w:rPr>
        <w:t>.08.2025</w:t>
      </w:r>
    </w:p>
    <w:p w14:paraId="58202015" w14:textId="77777777" w:rsidR="00C446B7" w:rsidRDefault="00907CFC">
      <w:pPr>
        <w:pStyle w:val="Nagwek2"/>
        <w:keepNext w:val="0"/>
        <w:keepLines w:val="0"/>
        <w:spacing w:before="200" w:after="200"/>
        <w:jc w:val="center"/>
        <w:rPr>
          <w:rFonts w:ascii="Calibri" w:eastAsia="Calibri" w:hAnsi="Calibri" w:cs="Calibri"/>
          <w:b/>
          <w:color w:val="212B35"/>
          <w:sz w:val="28"/>
          <w:szCs w:val="28"/>
          <w:highlight w:val="white"/>
        </w:rPr>
      </w:pPr>
      <w:bookmarkStart w:id="0" w:name="_heading=h.fq1gzhwjljkt" w:colFirst="0" w:colLast="0"/>
      <w:bookmarkEnd w:id="0"/>
      <w:r>
        <w:rPr>
          <w:rFonts w:ascii="Calibri" w:eastAsia="Calibri" w:hAnsi="Calibri" w:cs="Calibri"/>
          <w:b/>
          <w:color w:val="212B35"/>
          <w:sz w:val="28"/>
          <w:szCs w:val="28"/>
          <w:highlight w:val="white"/>
        </w:rPr>
        <w:t>Ostatnie dni promocji „Wygodne wakacje” w sklepach Würth Polska</w:t>
      </w:r>
    </w:p>
    <w:p w14:paraId="637BB798" w14:textId="77777777" w:rsidR="00C446B7" w:rsidRDefault="00907CFC">
      <w:pPr>
        <w:spacing w:before="200" w:after="200"/>
        <w:jc w:val="both"/>
        <w:rPr>
          <w:rFonts w:ascii="Calibri" w:eastAsia="Calibri" w:hAnsi="Calibri" w:cs="Calibri"/>
          <w:b/>
          <w:color w:val="212B35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12B35"/>
          <w:sz w:val="24"/>
          <w:szCs w:val="24"/>
          <w:highlight w:val="white"/>
        </w:rPr>
        <w:t xml:space="preserve">Würth Polska przypomina o ostatnich dniach kampanii „Wygodne wakacje”, która potrwa tylko do 31 sierpnia. To akcja przygotowana dla profesjonalistów, łącząca atrakcyjne </w:t>
      </w:r>
      <w:r>
        <w:rPr>
          <w:rFonts w:ascii="Calibri" w:eastAsia="Calibri" w:hAnsi="Calibri" w:cs="Calibri"/>
          <w:b/>
          <w:color w:val="212B35"/>
          <w:sz w:val="24"/>
          <w:szCs w:val="24"/>
          <w:highlight w:val="white"/>
        </w:rPr>
        <w:t>warunki cenowe z dodatkowymi korzyściami zakupowymi. Promocja dostępna jest zarówno w e-</w:t>
      </w:r>
      <w:commentRangeStart w:id="1"/>
      <w:r>
        <w:rPr>
          <w:rFonts w:ascii="Calibri" w:eastAsia="Calibri" w:hAnsi="Calibri" w:cs="Calibri"/>
          <w:b/>
          <w:color w:val="212B35"/>
          <w:sz w:val="24"/>
          <w:szCs w:val="24"/>
          <w:highlight w:val="white"/>
        </w:rPr>
        <w:t>sklepie</w:t>
      </w:r>
      <w:commentRangeEnd w:id="1"/>
      <w:r w:rsidR="005057EE">
        <w:rPr>
          <w:rStyle w:val="Odwoaniedokomentarza"/>
        </w:rPr>
        <w:commentReference w:id="1"/>
      </w:r>
      <w:r>
        <w:rPr>
          <w:rFonts w:ascii="Calibri" w:eastAsia="Calibri" w:hAnsi="Calibri" w:cs="Calibri"/>
          <w:b/>
          <w:color w:val="212B35"/>
          <w:sz w:val="24"/>
          <w:szCs w:val="24"/>
          <w:highlight w:val="white"/>
        </w:rPr>
        <w:t>, jak i w 51 sklepach stacjonarnych Würth Polska, a jej elementem są praktyczne zestawy narzędzi gratis przy większych zamówieniach.</w:t>
      </w:r>
    </w:p>
    <w:p w14:paraId="1C3F26A0" w14:textId="77777777" w:rsidR="00C446B7" w:rsidRDefault="00907CFC">
      <w:pPr>
        <w:spacing w:before="200" w:after="200"/>
        <w:jc w:val="both"/>
        <w:rPr>
          <w:rFonts w:ascii="Calibri" w:eastAsia="Calibri" w:hAnsi="Calibri" w:cs="Calibri"/>
          <w:color w:val="212B35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Końcówka lata to nie koniec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wakacyjnych atrakcji. Kampania została stworzona z myślą o specjalistach, którzy chcą sprawnie i wygodnie zaopatrzyć się w produkty potrzebne na co dzień. Klienci, którzy złożą zamówienie o wartości co najmniej 999 zł netto, otrzymają dodatkowe zestawy nar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zędzi wspierających codzienną pracę. Wśród nich znalazły się komplety wkrętaków i kluczy kątowy</w:t>
      </w:r>
      <w:bookmarkStart w:id="2" w:name="_GoBack"/>
      <w:bookmarkEnd w:id="2"/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ch, zestaw z miarką, markerem i nożem tapicerskim oraz pakiet z nożyczkami do przewodów elektrycznych.</w:t>
      </w:r>
    </w:p>
    <w:p w14:paraId="3DB98AE3" w14:textId="77777777" w:rsidR="00C446B7" w:rsidRDefault="00907CFC">
      <w:pPr>
        <w:spacing w:before="200" w:after="200"/>
        <w:jc w:val="both"/>
        <w:rPr>
          <w:rFonts w:ascii="Calibri" w:eastAsia="Calibri" w:hAnsi="Calibri" w:cs="Calibri"/>
          <w:b/>
          <w:color w:val="212B35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12B35"/>
          <w:sz w:val="24"/>
          <w:szCs w:val="24"/>
          <w:highlight w:val="white"/>
        </w:rPr>
        <w:t>Masy kotwiące WIT-VM w centrum oferty</w:t>
      </w:r>
    </w:p>
    <w:p w14:paraId="1211FA3D" w14:textId="1EDD0037" w:rsidR="00C446B7" w:rsidRDefault="00907CFC">
      <w:pPr>
        <w:spacing w:before="200" w:after="200"/>
        <w:jc w:val="both"/>
        <w:rPr>
          <w:rFonts w:ascii="Calibri" w:eastAsia="Calibri" w:hAnsi="Calibri" w:cs="Calibri"/>
          <w:color w:val="212B35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Ważnym elementem akc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ji są masy kotwiące z rodziny WIT-VM. Szczególne miejsce zajmuje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 w:rsidR="0072000C" w:rsidRPr="0072000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nowa masa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WIT-VM 210 (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art. 5918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422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300)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w kartuszu 300 ml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, a </w:t>
      </w:r>
      <w:r w:rsidR="0072000C" w:rsidRPr="0072000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także dostępna już wcześniej masa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WIT-VM 250 </w:t>
      </w:r>
      <w:r w:rsidR="0072000C" w:rsidRPr="0072000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–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w kartuszach 300 ml (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art. 0903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450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201)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i 420 ml (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art. 0903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450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205).</w:t>
      </w:r>
    </w:p>
    <w:p w14:paraId="56B9AC7B" w14:textId="04806FFD" w:rsidR="00C446B7" w:rsidRPr="0072000C" w:rsidRDefault="00907CFC">
      <w:pPr>
        <w:spacing w:before="200" w:after="200"/>
        <w:jc w:val="both"/>
        <w:rPr>
          <w:rFonts w:ascii="Calibri" w:eastAsia="Calibri" w:hAnsi="Calibri" w:cs="Calibri"/>
          <w:color w:val="212B35"/>
          <w:sz w:val="24"/>
          <w:szCs w:val="24"/>
          <w:highlight w:val="white"/>
        </w:rPr>
      </w:pPr>
      <w:r w:rsidRPr="0072000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T</w:t>
      </w:r>
      <w:r w:rsidR="0072000C" w:rsidRPr="0072000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e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dwuskładnikowe 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>masy kotwiące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bez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styrenu, </w:t>
      </w:r>
      <w:r w:rsidRPr="0072000C">
        <w:rPr>
          <w:rFonts w:ascii="Calibri" w:eastAsia="Calibri" w:hAnsi="Calibri" w:cs="Calibri"/>
          <w:strike/>
          <w:color w:val="212B35"/>
          <w:sz w:val="24"/>
          <w:szCs w:val="24"/>
          <w:highlight w:val="red"/>
        </w:rPr>
        <w:t>które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znajdują zastosowanie w </w:t>
      </w:r>
      <w:proofErr w:type="spellStart"/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kotwieniu</w:t>
      </w:r>
      <w:proofErr w:type="spellEnd"/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w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> 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betonie spękanym i niespękanym, murach z cegły pełnej i dziurawki oraz w gazobetonie. Stosowane są m.in. przy mocowaniu konstrukcji metalowych i drewnianych, wsporników, krat, ru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r i kanałów kablowych, a także przy </w:t>
      </w:r>
      <w:r w:rsidRPr="0072000C">
        <w:rPr>
          <w:rFonts w:ascii="Calibri" w:eastAsia="Calibri" w:hAnsi="Calibri" w:cs="Calibri"/>
          <w:strike/>
          <w:color w:val="212B35"/>
          <w:sz w:val="24"/>
          <w:szCs w:val="24"/>
          <w:highlight w:val="red"/>
        </w:rPr>
        <w:t>późniejszym osadzaniu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 w:rsidR="0072000C" w:rsidRPr="0072000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wklejaniu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prętów zbrojeniowych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 w:rsidR="0072000C" w:rsidRPr="0072000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w istniejących konstrukcjach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. Produkty WIT-VM umożliwiają realizację różnorodnych konfiguracji montażowych – od kotwienia w betonie z użyciem kotew </w:t>
      </w:r>
      <w:r w:rsidRPr="0072000C">
        <w:rPr>
          <w:rFonts w:ascii="Calibri" w:eastAsia="Calibri" w:hAnsi="Calibri" w:cs="Calibri"/>
          <w:strike/>
          <w:color w:val="212B35"/>
          <w:sz w:val="24"/>
          <w:szCs w:val="24"/>
          <w:highlight w:val="red"/>
        </w:rPr>
        <w:t>iniekcyjnych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 w:rsidR="0072000C" w:rsidRPr="0072000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stalowych</w:t>
      </w:r>
      <w:r w:rsidR="0072000C"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i prętów gwintowanych </w:t>
      </w:r>
      <w:r w:rsidRPr="0072000C">
        <w:rPr>
          <w:rFonts w:ascii="Calibri" w:eastAsia="Calibri" w:hAnsi="Calibri" w:cs="Calibri"/>
          <w:strike/>
          <w:color w:val="212B35"/>
          <w:sz w:val="24"/>
          <w:szCs w:val="24"/>
          <w:highlight w:val="red"/>
        </w:rPr>
        <w:t xml:space="preserve">z certyfikatem badania </w:t>
      </w:r>
      <w:r w:rsidRPr="0072000C">
        <w:rPr>
          <w:rFonts w:ascii="Calibri" w:eastAsia="Calibri" w:hAnsi="Calibri" w:cs="Calibri"/>
          <w:strike/>
          <w:color w:val="212B35"/>
          <w:sz w:val="24"/>
          <w:szCs w:val="24"/>
          <w:highlight w:val="red"/>
        </w:rPr>
        <w:t>odbiorczego 3.1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, po </w:t>
      </w:r>
      <w:proofErr w:type="spellStart"/>
      <w:r>
        <w:rPr>
          <w:rFonts w:ascii="Calibri" w:eastAsia="Calibri" w:hAnsi="Calibri" w:cs="Calibri"/>
          <w:color w:val="212B35"/>
          <w:sz w:val="24"/>
          <w:szCs w:val="24"/>
          <w:highlight w:val="yellow"/>
        </w:rPr>
        <w:t>kotwienie</w:t>
      </w:r>
      <w:proofErr w:type="spellEnd"/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w murze </w:t>
      </w:r>
      <w:r w:rsidR="0072000C" w:rsidRPr="0072000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z wykorzystaniem</w:t>
      </w:r>
      <w:r w:rsidRPr="0072000C">
        <w:rPr>
          <w:rFonts w:ascii="Calibri" w:eastAsia="Calibri" w:hAnsi="Calibri" w:cs="Calibri"/>
          <w:color w:val="212B35"/>
          <w:sz w:val="24"/>
          <w:szCs w:val="24"/>
          <w:highlight w:val="yellow"/>
        </w:rPr>
        <w:t xml:space="preserve"> tule</w:t>
      </w:r>
      <w:r w:rsidR="0072000C" w:rsidRPr="0072000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i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perforowanych WIT-SH </w:t>
      </w:r>
      <w:r w:rsidRPr="0072000C">
        <w:rPr>
          <w:rFonts w:ascii="Calibri" w:eastAsia="Calibri" w:hAnsi="Calibri" w:cs="Calibri"/>
          <w:strike/>
          <w:color w:val="212B35"/>
          <w:sz w:val="24"/>
          <w:szCs w:val="24"/>
          <w:highlight w:val="red"/>
        </w:rPr>
        <w:t>lub SH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. </w:t>
      </w:r>
      <w:r w:rsidRPr="0072000C">
        <w:rPr>
          <w:rFonts w:ascii="Calibri" w:eastAsia="Calibri" w:hAnsi="Calibri" w:cs="Calibri"/>
          <w:strike/>
          <w:color w:val="212B35"/>
          <w:sz w:val="24"/>
          <w:szCs w:val="24"/>
          <w:highlight w:val="red"/>
        </w:rPr>
        <w:t>Dodatkową zaletą jest możliwość wykorzystania kartuszy 330 ml i 420 ml do końca okresu przydatności, pod warunkiem wymiany mieszadła statycznego lub użycia zaślepki końcowe</w:t>
      </w:r>
      <w:r w:rsidRPr="0072000C">
        <w:rPr>
          <w:rFonts w:ascii="Calibri" w:eastAsia="Calibri" w:hAnsi="Calibri" w:cs="Calibri"/>
          <w:strike/>
          <w:color w:val="212B35"/>
          <w:sz w:val="24"/>
          <w:szCs w:val="24"/>
          <w:highlight w:val="red"/>
        </w:rPr>
        <w:t>j.</w:t>
      </w:r>
      <w:r w:rsidR="0072000C" w:rsidRPr="0072000C">
        <w:rPr>
          <w:rFonts w:ascii="Calibri" w:eastAsia="Calibri" w:hAnsi="Calibri" w:cs="Calibri"/>
          <w:color w:val="212B35"/>
          <w:sz w:val="24"/>
          <w:szCs w:val="24"/>
        </w:rPr>
        <w:t xml:space="preserve"> </w:t>
      </w:r>
      <w:r w:rsidR="0072000C" w:rsidRPr="00907CFC">
        <w:rPr>
          <w:rFonts w:ascii="Calibri" w:eastAsia="Calibri" w:hAnsi="Calibri" w:cs="Calibri"/>
          <w:color w:val="212B35"/>
          <w:sz w:val="24"/>
          <w:szCs w:val="24"/>
          <w:highlight w:val="yellow"/>
        </w:rPr>
        <w:t xml:space="preserve">Do kartuszy dostępne są zapasowe mieszadła statyczne – art. 0903 420 001, pasujące zarówno do kartusza 300 ml, jak i 420 ml (wyżej wymienionych mas kotwiących). Mieszadło może zostać użyte do oczyszczenia kartusza 420 ml po skończonej pracy – to umożliwia użycie </w:t>
      </w:r>
      <w:r w:rsidRPr="00907CF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masy</w:t>
      </w:r>
      <w:r w:rsidR="0072000C" w:rsidRPr="00907CFC">
        <w:rPr>
          <w:rFonts w:ascii="Calibri" w:eastAsia="Calibri" w:hAnsi="Calibri" w:cs="Calibri"/>
          <w:color w:val="212B35"/>
          <w:sz w:val="24"/>
          <w:szCs w:val="24"/>
          <w:highlight w:val="yellow"/>
        </w:rPr>
        <w:t xml:space="preserve">, </w:t>
      </w:r>
      <w:r w:rsidRPr="00907CFC">
        <w:rPr>
          <w:rFonts w:ascii="Calibri" w:eastAsia="Calibri" w:hAnsi="Calibri" w:cs="Calibri"/>
          <w:color w:val="212B35"/>
          <w:sz w:val="24"/>
          <w:szCs w:val="24"/>
          <w:highlight w:val="yellow"/>
        </w:rPr>
        <w:t xml:space="preserve">pozostałej w kartuszu, </w:t>
      </w:r>
      <w:r w:rsidR="0072000C" w:rsidRPr="00907CFC">
        <w:rPr>
          <w:rFonts w:ascii="Calibri" w:eastAsia="Calibri" w:hAnsi="Calibri" w:cs="Calibri"/>
          <w:color w:val="212B35"/>
          <w:sz w:val="24"/>
          <w:szCs w:val="24"/>
          <w:highlight w:val="yellow"/>
        </w:rPr>
        <w:t>w późniejszym czasie.</w:t>
      </w:r>
    </w:p>
    <w:p w14:paraId="5761862F" w14:textId="4E54FBC6" w:rsidR="00907CFC" w:rsidRDefault="00907CFC">
      <w:pPr>
        <w:pStyle w:val="Nagwek3"/>
        <w:keepNext w:val="0"/>
        <w:keepLines w:val="0"/>
        <w:spacing w:before="200" w:after="200"/>
        <w:jc w:val="both"/>
        <w:rPr>
          <w:rFonts w:ascii="Calibri" w:eastAsia="Calibri" w:hAnsi="Calibri" w:cs="Calibri"/>
          <w:b/>
          <w:color w:val="212B35"/>
          <w:sz w:val="24"/>
          <w:szCs w:val="24"/>
          <w:highlight w:val="white"/>
        </w:rPr>
      </w:pPr>
      <w:bookmarkStart w:id="3" w:name="_heading=h.bgpclciovajz" w:colFirst="0" w:colLast="0"/>
      <w:bookmarkEnd w:id="3"/>
    </w:p>
    <w:p w14:paraId="2D4BC3FB" w14:textId="77777777" w:rsidR="00907CFC" w:rsidRPr="00907CFC" w:rsidRDefault="00907CFC" w:rsidP="00907CFC">
      <w:pPr>
        <w:rPr>
          <w:highlight w:val="white"/>
        </w:rPr>
      </w:pPr>
    </w:p>
    <w:p w14:paraId="2C1ADEF9" w14:textId="5C94E6A7" w:rsidR="00C446B7" w:rsidRDefault="00907CFC">
      <w:pPr>
        <w:pStyle w:val="Nagwek3"/>
        <w:keepNext w:val="0"/>
        <w:keepLines w:val="0"/>
        <w:spacing w:before="200" w:after="200"/>
        <w:jc w:val="both"/>
        <w:rPr>
          <w:rFonts w:ascii="Calibri" w:eastAsia="Calibri" w:hAnsi="Calibri" w:cs="Calibri"/>
          <w:b/>
          <w:color w:val="212B35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12B35"/>
          <w:sz w:val="24"/>
          <w:szCs w:val="24"/>
          <w:highlight w:val="white"/>
        </w:rPr>
        <w:lastRenderedPageBreak/>
        <w:t>Profesjonalne wsparcie na zakończenie lata</w:t>
      </w:r>
    </w:p>
    <w:p w14:paraId="1DE8CCB4" w14:textId="77777777" w:rsidR="00C446B7" w:rsidRDefault="00907CFC">
      <w:pPr>
        <w:spacing w:before="200" w:after="200"/>
        <w:jc w:val="both"/>
        <w:rPr>
          <w:rFonts w:ascii="Calibri" w:eastAsia="Calibri" w:hAnsi="Calibri" w:cs="Calibri"/>
          <w:color w:val="212B35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Promocja „Wygodne wakacje” to propozycja, która łączy atrakcyjne ceny z łatwością zakupów dostępnych zarówno online, jak i w sklepach stacjonarnych. Dzięki akcji profesjonaliści zyskują nie tylko dostęp do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szerokiej oferty produktów, ale także dodatkowe wyposażenie, które realnie wspiera ich codzienną pracę.</w:t>
      </w:r>
    </w:p>
    <w:p w14:paraId="0701CB7E" w14:textId="685F88D1" w:rsidR="00C446B7" w:rsidRPr="002C63E9" w:rsidRDefault="00907CFC">
      <w:pPr>
        <w:spacing w:before="200" w:after="200"/>
        <w:jc w:val="both"/>
        <w:rPr>
          <w:rFonts w:ascii="Calibri" w:eastAsia="Calibri" w:hAnsi="Calibri" w:cs="Calibri"/>
          <w:color w:val="212B35"/>
          <w:sz w:val="24"/>
          <w:szCs w:val="24"/>
        </w:rPr>
      </w:pP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– </w:t>
      </w:r>
      <w:r>
        <w:rPr>
          <w:rFonts w:ascii="Calibri" w:eastAsia="Calibri" w:hAnsi="Calibri" w:cs="Calibri"/>
          <w:i/>
          <w:color w:val="212B35"/>
          <w:sz w:val="24"/>
          <w:szCs w:val="24"/>
          <w:highlight w:val="white"/>
        </w:rPr>
        <w:t>Zależało nam na tym, aby tegoroczna letnia kampania była nie tylko promocją cenową, ale także realnym wsparciem dla profesjonalistów. Dlatego w ramach</w:t>
      </w:r>
      <w:r>
        <w:rPr>
          <w:rFonts w:ascii="Calibri" w:eastAsia="Calibri" w:hAnsi="Calibri" w:cs="Calibri"/>
          <w:i/>
          <w:color w:val="212B35"/>
          <w:sz w:val="24"/>
          <w:szCs w:val="24"/>
          <w:highlight w:val="white"/>
        </w:rPr>
        <w:t xml:space="preserve"> “Wygodnych wakacji” proponujemy rozwiązania, które odpowiadają na codzienne potrzeby naszych klientów – od zestawów narzędzi poprawiających komfort pracy, po zaawansowane produkty chemii budowlanej, takie jak masy kotwiące WIT-VM. To oferta, która łączy w</w:t>
      </w:r>
      <w:r>
        <w:rPr>
          <w:rFonts w:ascii="Calibri" w:eastAsia="Calibri" w:hAnsi="Calibri" w:cs="Calibri"/>
          <w:i/>
          <w:color w:val="212B35"/>
          <w:sz w:val="24"/>
          <w:szCs w:val="24"/>
          <w:highlight w:val="white"/>
        </w:rPr>
        <w:t>ygodę zakupów, dostępność w różnych kanałach i jakość, z której Würth jest znany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 – podkreśla </w:t>
      </w:r>
      <w:r w:rsidR="005C3D2B">
        <w:rPr>
          <w:rFonts w:ascii="Calibri" w:eastAsia="Calibri" w:hAnsi="Calibri" w:cs="Calibri"/>
          <w:color w:val="212B35"/>
          <w:sz w:val="24"/>
          <w:szCs w:val="24"/>
        </w:rPr>
        <w:t>Artur Kordowski, Marketing Manager</w:t>
      </w:r>
      <w:r w:rsidRPr="002C63E9">
        <w:rPr>
          <w:rFonts w:ascii="Calibri" w:eastAsia="Calibri" w:hAnsi="Calibri" w:cs="Calibri"/>
          <w:color w:val="212B35"/>
          <w:sz w:val="24"/>
          <w:szCs w:val="24"/>
        </w:rPr>
        <w:t xml:space="preserve"> Würth Polska.</w:t>
      </w:r>
    </w:p>
    <w:p w14:paraId="6AE859CB" w14:textId="77777777" w:rsidR="00C446B7" w:rsidRDefault="00907CFC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Oferta dostępna jest w </w:t>
      </w:r>
      <w:commentRangeStart w:id="4"/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>e-sklepie</w:t>
      </w:r>
      <w:commentRangeEnd w:id="4"/>
      <w:r>
        <w:rPr>
          <w:rStyle w:val="Odwoaniedokomentarza"/>
        </w:rPr>
        <w:commentReference w:id="4"/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: www.wurth.pl, 51 sklepach stacjonarnych oraz u przedstawicieli handlowych Würth </w:t>
      </w:r>
      <w:r>
        <w:rPr>
          <w:rFonts w:ascii="Calibri" w:eastAsia="Calibri" w:hAnsi="Calibri" w:cs="Calibri"/>
          <w:color w:val="212B35"/>
          <w:sz w:val="24"/>
          <w:szCs w:val="24"/>
          <w:highlight w:val="white"/>
        </w:rPr>
        <w:t xml:space="preserve">Polska. </w:t>
      </w:r>
    </w:p>
    <w:p w14:paraId="6EC9A359" w14:textId="77777777" w:rsidR="00C446B7" w:rsidRDefault="00907CFC">
      <w:pPr>
        <w:spacing w:before="200" w:after="24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488C8F08" w14:textId="77777777" w:rsidR="00C446B7" w:rsidRDefault="00907CFC">
      <w:pPr>
        <w:spacing w:before="20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O Würth Polska</w:t>
      </w:r>
    </w:p>
    <w:p w14:paraId="53580FEE" w14:textId="77777777" w:rsidR="00C446B7" w:rsidRDefault="00907CFC">
      <w:pPr>
        <w:spacing w:before="20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Würth Polska jest liderem w technice zamocowań i dystrybucji produktów dla profesjonalistów, obecnym na polskim rynku ponad 34 lata. To nowoczesna firma i wiarygodny, stabilny pracodawca, który zatrudnia ponad 800 pracowników, z</w:t>
      </w:r>
      <w:r>
        <w:rPr>
          <w:rFonts w:ascii="Calibri" w:eastAsia="Calibri" w:hAnsi="Calibri" w:cs="Calibri"/>
          <w:sz w:val="18"/>
          <w:szCs w:val="18"/>
        </w:rPr>
        <w:t xml:space="preserve"> czego ponad 500 w Dziale Sprzedaży podzielonym na 7 obszarów – Auto, Cargo (w tym Agro), Drewno, Budownictwo, Metal, Instalacje i Budownictwo Inwestycje. Würth Polska posiada </w:t>
      </w:r>
      <w:commentRangeStart w:id="5"/>
      <w:r>
        <w:rPr>
          <w:rFonts w:ascii="Calibri" w:eastAsia="Calibri" w:hAnsi="Calibri" w:cs="Calibri"/>
          <w:sz w:val="18"/>
          <w:szCs w:val="18"/>
        </w:rPr>
        <w:t>50</w:t>
      </w:r>
      <w:commentRangeEnd w:id="5"/>
      <w:r>
        <w:rPr>
          <w:rStyle w:val="Odwoaniedokomentarza"/>
        </w:rPr>
        <w:commentReference w:id="5"/>
      </w:r>
      <w:r>
        <w:rPr>
          <w:rFonts w:ascii="Calibri" w:eastAsia="Calibri" w:hAnsi="Calibri" w:cs="Calibri"/>
          <w:sz w:val="18"/>
          <w:szCs w:val="18"/>
        </w:rPr>
        <w:t xml:space="preserve"> sklepów stacjonarnych oraz rozbudowany sklep internetowy, który zapewnia możl</w:t>
      </w:r>
      <w:r>
        <w:rPr>
          <w:rFonts w:ascii="Calibri" w:eastAsia="Calibri" w:hAnsi="Calibri" w:cs="Calibri"/>
          <w:sz w:val="18"/>
          <w:szCs w:val="18"/>
        </w:rPr>
        <w:t>iwość zakupów 24h na dobę bez wychodzenia z domu. Centrala firmy i nowoczesne centrum logistyczne znajdują się w Warszawie. Koncern prowadzi sprzedaż wyłącznie firmom i osobom prowadzącym działalność gospodarczą. Więcej informacji o Würth Polska pod</w:t>
      </w:r>
      <w:hyperlink r:id="rId9">
        <w:r>
          <w:rPr>
            <w:rFonts w:ascii="Calibri" w:eastAsia="Calibri" w:hAnsi="Calibri" w:cs="Calibri"/>
            <w:sz w:val="18"/>
            <w:szCs w:val="18"/>
          </w:rPr>
          <w:t xml:space="preserve"> </w:t>
        </w:r>
      </w:hyperlink>
      <w:hyperlink r:id="rId10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linkiem</w:t>
        </w:r>
      </w:hyperlink>
      <w:r>
        <w:rPr>
          <w:rFonts w:ascii="Calibri" w:eastAsia="Calibri" w:hAnsi="Calibri" w:cs="Calibri"/>
          <w:sz w:val="18"/>
          <w:szCs w:val="18"/>
        </w:rPr>
        <w:t>.</w:t>
      </w:r>
    </w:p>
    <w:p w14:paraId="7467F81F" w14:textId="77777777" w:rsidR="00C446B7" w:rsidRDefault="00907CFC">
      <w:pPr>
        <w:spacing w:before="20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O grupie Würth</w:t>
      </w:r>
    </w:p>
    <w:p w14:paraId="53A6B539" w14:textId="77777777" w:rsidR="00C446B7" w:rsidRDefault="00907CFC">
      <w:pPr>
        <w:spacing w:before="200" w:after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Grupa Würth została założona w 1945 r. w Niemczech. Obecnie składa się z ponad 400 samodzielnych firm, rozmieszczonych w ponad 80 kr</w:t>
      </w:r>
      <w:r>
        <w:rPr>
          <w:rFonts w:ascii="Calibri" w:eastAsia="Calibri" w:hAnsi="Calibri" w:cs="Calibri"/>
          <w:sz w:val="18"/>
          <w:szCs w:val="18"/>
        </w:rPr>
        <w:t>ajach na wszystkich kontynentach. Zatrudnia ponad 87 tys. osób, z czego ponad 33 tys. to przedstawiciele handlowi. Zgodnie z rocznym sprawozdaniem finansowym, w 2023 r. Grupa Würth osiągnęła łączną sprzedaż na poziomie 20,4 mld EUR.</w:t>
      </w:r>
    </w:p>
    <w:p w14:paraId="3D831E34" w14:textId="77777777" w:rsidR="00C446B7" w:rsidRDefault="00907CFC">
      <w:pPr>
        <w:shd w:val="clear" w:color="auto" w:fill="FFFFFF"/>
        <w:spacing w:before="20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6A2A8A34" w14:textId="77777777" w:rsidR="00C446B7" w:rsidRDefault="00907CFC">
      <w:pPr>
        <w:spacing w:before="200" w:after="240" w:line="268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Kontakt dla mediów:</w:t>
      </w:r>
      <w:r>
        <w:rPr>
          <w:rFonts w:ascii="Calibri" w:eastAsia="Calibri" w:hAnsi="Calibri" w:cs="Calibri"/>
          <w:b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Piotr Chojnacki</w:t>
      </w:r>
      <w:r>
        <w:rPr>
          <w:rFonts w:ascii="Calibri" w:eastAsia="Calibri" w:hAnsi="Calibri" w:cs="Calibri"/>
          <w:sz w:val="20"/>
          <w:szCs w:val="20"/>
        </w:rPr>
        <w:br/>
        <w:t xml:space="preserve"> Tel.: +48 796 996 267</w:t>
      </w:r>
      <w:r>
        <w:rPr>
          <w:rFonts w:ascii="Calibri" w:eastAsia="Calibri" w:hAnsi="Calibri" w:cs="Calibri"/>
          <w:sz w:val="20"/>
          <w:szCs w:val="20"/>
        </w:rPr>
        <w:br/>
        <w:t xml:space="preserve"> E-mail: piotr.chojnacki@goodonepr.pl</w:t>
      </w:r>
    </w:p>
    <w:p w14:paraId="7D04DA82" w14:textId="77777777" w:rsidR="00C446B7" w:rsidRDefault="00C446B7">
      <w:pPr>
        <w:spacing w:before="200" w:after="240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3E3FA377" w14:textId="77777777" w:rsidR="00C446B7" w:rsidRDefault="00C446B7">
      <w:pPr>
        <w:spacing w:before="200" w:line="269" w:lineRule="auto"/>
        <w:jc w:val="both"/>
        <w:rPr>
          <w:rFonts w:ascii="Calibri" w:eastAsia="Calibri" w:hAnsi="Calibri" w:cs="Calibri"/>
        </w:rPr>
      </w:pPr>
    </w:p>
    <w:p w14:paraId="2A6ED7FC" w14:textId="77777777" w:rsidR="00C446B7" w:rsidRDefault="00C446B7">
      <w:pPr>
        <w:spacing w:before="200"/>
      </w:pPr>
    </w:p>
    <w:sectPr w:rsidR="00C446B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Piotr Janik" w:date="2025-08-25T11:06:00Z" w:initials="PJ">
    <w:p w14:paraId="7A48FE06" w14:textId="3694766B" w:rsidR="005057EE" w:rsidRDefault="005057EE">
      <w:pPr>
        <w:pStyle w:val="Tekstkomentarza"/>
      </w:pPr>
      <w:r>
        <w:rPr>
          <w:rStyle w:val="Odwoaniedokomentarza"/>
        </w:rPr>
        <w:annotationRef/>
      </w:r>
      <w:r>
        <w:t>e-shopie</w:t>
      </w:r>
    </w:p>
  </w:comment>
  <w:comment w:id="4" w:author="Piotr Janik" w:date="2025-08-25T11:21:00Z" w:initials="PJ">
    <w:p w14:paraId="3132E943" w14:textId="1EFB77B8" w:rsidR="00907CFC" w:rsidRDefault="00907CFC">
      <w:pPr>
        <w:pStyle w:val="Tekstkomentarza"/>
      </w:pPr>
      <w:r>
        <w:rPr>
          <w:rStyle w:val="Odwoaniedokomentarza"/>
        </w:rPr>
        <w:annotationRef/>
      </w:r>
      <w:r>
        <w:t>e-shopie</w:t>
      </w:r>
    </w:p>
  </w:comment>
  <w:comment w:id="5" w:author="Piotr Janik" w:date="2025-08-25T11:21:00Z" w:initials="PJ">
    <w:p w14:paraId="4EAA40FC" w14:textId="4588EE83" w:rsidR="00907CFC" w:rsidRDefault="00907CFC">
      <w:pPr>
        <w:pStyle w:val="Tekstkomentarza"/>
      </w:pPr>
      <w:r>
        <w:rPr>
          <w:rStyle w:val="Odwoaniedokomentarza"/>
        </w:rPr>
        <w:annotationRef/>
      </w:r>
      <w:r>
        <w:t>51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48FE06" w15:done="0"/>
  <w15:commentEx w15:paraId="3132E943" w15:done="0"/>
  <w15:commentEx w15:paraId="4EAA40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48FE06" w16cid:durableId="2C56C21D"/>
  <w16cid:commentId w16cid:paraId="3132E943" w16cid:durableId="2C56C5AB"/>
  <w16cid:commentId w16cid:paraId="4EAA40FC" w16cid:durableId="2C56C5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otr Janik">
    <w15:presenceInfo w15:providerId="AD" w15:userId="S-1-5-21-916099709-3794806094-1040981124-54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B7"/>
    <w:rsid w:val="002C63E9"/>
    <w:rsid w:val="005057EE"/>
    <w:rsid w:val="005C3D2B"/>
    <w:rsid w:val="00684499"/>
    <w:rsid w:val="0072000C"/>
    <w:rsid w:val="00907CFC"/>
    <w:rsid w:val="00C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532B"/>
  <w15:docId w15:val="{D4343159-926F-4352-8908-733B63F3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13EE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EE5"/>
    <w:rPr>
      <w:color w:val="605E5C"/>
      <w:shd w:val="clear" w:color="auto" w:fill="E1DFDD"/>
    </w:rPr>
  </w:style>
  <w:style w:type="paragraph" w:styleId="Tekstprzypisukocowego">
    <w:name w:val="endnote text"/>
    <w:link w:val="TekstprzypisukocowegoZnak"/>
    <w:uiPriority w:val="99"/>
    <w:semiHidden/>
    <w:unhideWhenUsed/>
    <w:rsid w:val="0010630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3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30D"/>
    <w:rPr>
      <w:vertAlign w:val="superscript"/>
    </w:rPr>
  </w:style>
  <w:style w:type="paragraph" w:styleId="Akapitzlist">
    <w:name w:val="List Paragraph"/>
    <w:uiPriority w:val="34"/>
    <w:qFormat/>
    <w:rsid w:val="0010630D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7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57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57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7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7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shop.wurth.pl/pl/PL/PL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hop.wurth.pl/pl/PL/PL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buEnKGrmV5hMr/c/cCoIfcW8EA==">CgMxLjAyDmguZnExZ3pod2psamt0Mg5oLmJncGNsY2lvdmFqejgAciExMkUyWnZVcTNjbkxkRERxNXJXQnZtZkNMZlF6bkNzVlc=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Madziara</dc:creator>
  <cp:lastModifiedBy>Piotr Janik</cp:lastModifiedBy>
  <cp:revision>2</cp:revision>
  <cp:lastPrinted>2025-08-25T08:44:00Z</cp:lastPrinted>
  <dcterms:created xsi:type="dcterms:W3CDTF">2025-08-25T09:22:00Z</dcterms:created>
  <dcterms:modified xsi:type="dcterms:W3CDTF">2025-08-25T09:22:00Z</dcterms:modified>
</cp:coreProperties>
</file>