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</w:rPr>
      </w:pPr>
      <w:bookmarkStart w:colFirst="0" w:colLast="0" w:name="_95zrhi3n8n7g" w:id="0"/>
      <w:bookmarkEnd w:id="0"/>
      <w:r w:rsidDel="00000000" w:rsidR="00000000" w:rsidRPr="00000000">
        <w:rPr>
          <w:b w:val="1"/>
          <w:rtl w:val="0"/>
        </w:rPr>
        <w:t xml:space="preserve">Ponad 150 organizacji jednoczy siły w kampanii „No Confusion” przeciwko unijnym ograniczeniom w oznakowaniu produktów roślinnych</w:t>
      </w:r>
    </w:p>
    <w:p w:rsidR="00000000" w:rsidDel="00000000" w:rsidP="00000000" w:rsidRDefault="00000000" w:rsidRPr="00000000" w14:paraId="00000002">
      <w:pPr>
        <w:pStyle w:val="Subtitle"/>
        <w:jc w:val="both"/>
        <w:rPr/>
      </w:pPr>
      <w:bookmarkStart w:colFirst="0" w:colLast="0" w:name="_jl1ty9mqwsvj" w:id="1"/>
      <w:bookmarkEnd w:id="1"/>
      <w:r w:rsidDel="00000000" w:rsidR="00000000" w:rsidRPr="00000000">
        <w:rPr>
          <w:rtl w:val="0"/>
        </w:rPr>
        <w:t xml:space="preserve">Od obrońców praw zwierząt, przez największe organizacje ekologiczne, aż po innowatorów w branży spożywczej – ponad 150 najbardziej rozpoznawalnych organizacji i firm w Europie wspólnie sprzeciwia się planowanym ograniczeniom dotyczącym nazw stosowanych w odniesieniu do produktów roślinnych na półkach sklepowych.</w:t>
      </w:r>
    </w:p>
    <w:p w:rsidR="00000000" w:rsidDel="00000000" w:rsidP="00000000" w:rsidRDefault="00000000" w:rsidRPr="00000000" w14:paraId="00000003">
      <w:pPr>
        <w:jc w:val="both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Komisja Europejska planuje zakazać używania 29 określeń, takich jak „boczek”, „kurczak” czy „wołowina”, w odniesieniu do alternatyw roślinnych.</w:t>
        </w:r>
      </w:hyperlink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Parlament Europejski rozważa dodatkowo objęcie zakazem słów takich jak „burger”, „kiełbasa” i „stek”</w:t>
        </w:r>
      </w:hyperlink>
      <w:r w:rsidDel="00000000" w:rsidR="00000000" w:rsidRPr="00000000">
        <w:rPr>
          <w:rtl w:val="0"/>
        </w:rPr>
        <w:t xml:space="preserve">. Koalicja apeluje do posłów i posłanek Parlamentu Europejskiego o odrzucenie propozycji podczas głosowania, które planowane jest na 7 października.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Zwolennicy proponowanych zmian twierdzą, że konsumenci mogą czuć się zdezorientowani roślinnymi nazwami. Nie przedstawiono jednak wiarygodnych dowodów na poparcie takiej tezy. Wręcz przeciwnie – sformułowania takie jak „burger roślinny”, „wegańska kiełbasa” czy „roślinny boczek” pomagają konsumentom zrozumieć, jak przygotowywać i spożywać bardziej zrównoważone alternatywy roślinne.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„Nikt nie czuje się zdezorientowany widząc nazwę „wegański burger”, czy „kiełbaski roślinne”. Te określenia pomagają konsumentom zrozumieć, jak gotować i spożywać takie alternatywne produkty. Proponowany zakaz wprowadza chaos i spowolni przechodzenie Europy na zdrowszą, przyjaźniejszą klimatowi dietę” – mówi Rafael Pinto z European Vegetarian Union (EVU).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Mimo to, potencjalny zakaz wraca do agendy polityczną. W związku z tym ponad 150 organizacji – w tym stowarzyszenia konsumenckie, ekologiczne, prozwierzęce, a także przedstawiciele przemysłu i społeczeństwa obywatelskiego – poparło </w:t>
      </w:r>
      <w:r w:rsidDel="00000000" w:rsidR="00000000" w:rsidRPr="00000000">
        <w:rPr>
          <w:b w:val="1"/>
          <w:rtl w:val="0"/>
        </w:rPr>
        <w:t xml:space="preserve">kampanię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No Confusion</w:t>
        </w:r>
      </w:hyperlink>
      <w:r w:rsidDel="00000000" w:rsidR="00000000" w:rsidRPr="00000000">
        <w:rPr>
          <w:rtl w:val="0"/>
        </w:rPr>
        <w:t xml:space="preserve">. Wspólnie apelują one do posłów Parlamentu Europejskiego o odrzucenie projektu w głosowaniu zaplanowanym na 7 października oraz do Komisji Europejskiej o całkowite wycofanie własnej propozycji.</w:t>
      </w:r>
    </w:p>
    <w:p w:rsidR="00000000" w:rsidDel="00000000" w:rsidP="00000000" w:rsidRDefault="00000000" w:rsidRPr="00000000" w14:paraId="0000000A">
      <w:pPr>
        <w:pStyle w:val="Heading1"/>
        <w:jc w:val="both"/>
        <w:rPr>
          <w:b w:val="1"/>
        </w:rPr>
      </w:pPr>
      <w:bookmarkStart w:colFirst="0" w:colLast="0" w:name="_rt47sys3z1b4" w:id="2"/>
      <w:bookmarkEnd w:id="2"/>
      <w:r w:rsidDel="00000000" w:rsidR="00000000" w:rsidRPr="00000000">
        <w:rPr>
          <w:b w:val="1"/>
          <w:rtl w:val="0"/>
        </w:rPr>
        <w:t xml:space="preserve">Konsumenci akceptują stosowanie tradycyjnych nazw dla produktów roślinnych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Jak wynika z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badania przeprowadzonego przez Europejską Organizację Konsumencką (BEUC)</w:t>
        </w:r>
      </w:hyperlink>
      <w:r w:rsidDel="00000000" w:rsidR="00000000" w:rsidRPr="00000000">
        <w:rPr>
          <w:rtl w:val="0"/>
        </w:rPr>
        <w:t xml:space="preserve">, aż </w:t>
      </w:r>
      <w:r w:rsidDel="00000000" w:rsidR="00000000" w:rsidRPr="00000000">
        <w:rPr>
          <w:b w:val="1"/>
          <w:rtl w:val="0"/>
        </w:rPr>
        <w:t xml:space="preserve">80% Europejczyków akceptuje stosowanie tradycyjnych określeń dla produktów roślinnych, pod warunkiem jasnego oznaczenia ich pochodzenia.</w:t>
      </w:r>
      <w:r w:rsidDel="00000000" w:rsidR="00000000" w:rsidRPr="00000000">
        <w:rPr>
          <w:rtl w:val="0"/>
        </w:rPr>
        <w:t xml:space="preserve"> Kwestia ta trafiła także do Trybunału Sprawiedliwości Unii Europejskiej, który w wyroku z 2024 roku potwierdził, że obowiązujące przepisy wystarczająco chronią konsumentów.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Podobne wnioski płyną badań na polskim rynku. Zgodnie z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badaniem przeprowadzonym przez Panel Ariadna w grudniu 2023 roku na zlecenie Fundacji ProVeg</w:t>
        </w:r>
      </w:hyperlink>
      <w:r w:rsidDel="00000000" w:rsidR="00000000" w:rsidRPr="00000000">
        <w:rPr>
          <w:rtl w:val="0"/>
        </w:rPr>
        <w:t xml:space="preserve">, aż </w:t>
      </w:r>
      <w:r w:rsidDel="00000000" w:rsidR="00000000" w:rsidRPr="00000000">
        <w:rPr>
          <w:b w:val="1"/>
          <w:rtl w:val="0"/>
        </w:rPr>
        <w:t xml:space="preserve">86% respondentów w Polsce deklarowało, że w ciągu 12 miesięcy poprzedzających badanie nie zdarzyło im się pomylić roślinnej alternatywy mięsa z produktem mięsnym w trakcie zakupów</w:t>
      </w:r>
      <w:r w:rsidDel="00000000" w:rsidR="00000000" w:rsidRPr="00000000">
        <w:rPr>
          <w:rtl w:val="0"/>
        </w:rPr>
        <w:t xml:space="preserve">. Jedynie 23% spośród osób, które zadeklarowały pomyłkę, wskazuje na błąd spowodowany etykietą produktu jako powód, podczas gdy większość (77%) tłumaczy to pośpiechem lub rozproszeniem. 75% Polaków nie widzi także potrzeby wprowadzania zakazu takich nazw jak „kiełbasa” czy „wędlina”.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„Konsumenci oczekują przede wszystkim jasnych i uczciwych informacji na etykietach, a nie dodatkowych ograniczeń. Przejrzyste oznakowanie produktów roślinnych nie tylko zapobiega nieporozumieniom, ale także wspiera świadome wybory żywieniowe i rozwój innowacyjnej gałęzi rynku, która ma istotne znaczenie dla zdrowia publicznego i ochrony środowiska. Zachęcamy również decydentów, by wspierali europejskich rolników i państwa członkowskie poprzez rzetelną i przejrzystą promocję żywności roślinnej, stawiając na jasne oznakowanie produktów zamiast ograniczać dostępne formy komunikacji” – mówi Marcin Tischner, Public Affairs Coordinator &amp; Sustainability Expert w Fundacji ProVeg.</w:t>
      </w:r>
    </w:p>
    <w:p w:rsidR="00000000" w:rsidDel="00000000" w:rsidP="00000000" w:rsidRDefault="00000000" w:rsidRPr="00000000" w14:paraId="00000010">
      <w:pPr>
        <w:pStyle w:val="Heading1"/>
        <w:jc w:val="both"/>
        <w:rPr>
          <w:b w:val="1"/>
        </w:rPr>
      </w:pPr>
      <w:bookmarkStart w:colFirst="0" w:colLast="0" w:name="_7ymz51ksbnjn" w:id="3"/>
      <w:bookmarkEnd w:id="3"/>
      <w:r w:rsidDel="00000000" w:rsidR="00000000" w:rsidRPr="00000000">
        <w:rPr>
          <w:b w:val="1"/>
          <w:rtl w:val="0"/>
        </w:rPr>
        <w:t xml:space="preserve">Ponad 150 organizacji przyjmuje wspólny front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Koalicja zaangażowana w kampanię obejmuje różnorodne sektory: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Organizacje działające na rzecz dobrostanu zwierząt</w:t>
      </w:r>
      <w:r w:rsidDel="00000000" w:rsidR="00000000" w:rsidRPr="00000000">
        <w:rPr>
          <w:rtl w:val="0"/>
        </w:rPr>
        <w:t xml:space="preserve">, takie jak Eurogroup for Animals czy Compassion in World Farming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Organizacje środowiskowe</w:t>
      </w:r>
      <w:r w:rsidDel="00000000" w:rsidR="00000000" w:rsidRPr="00000000">
        <w:rPr>
          <w:rtl w:val="0"/>
        </w:rPr>
        <w:t xml:space="preserve">, w tym Greenpeace, European Environmental Bureau i Birdlife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Organizacje konsumenckie i zdrowotne</w:t>
      </w:r>
      <w:r w:rsidDel="00000000" w:rsidR="00000000" w:rsidRPr="00000000">
        <w:rPr>
          <w:rtl w:val="0"/>
        </w:rPr>
        <w:t xml:space="preserve">, m.in. Physicians Association for Nutrition, European Vegetarian Union oraz ProVeg International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Przedstawicieli przemysłu spożywczego i innowatorów</w:t>
      </w:r>
      <w:r w:rsidDel="00000000" w:rsidR="00000000" w:rsidRPr="00000000">
        <w:rPr>
          <w:rtl w:val="0"/>
        </w:rPr>
        <w:t xml:space="preserve"> – od wiodących firm po startupy i organizacje producentów.</w:t>
        <w:br w:type="textWrapping"/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To bezprecedensowe porozumienie wysyła jasny sygnał: proponowany zakaz nie chroni konsumentów, a stoi w sprzeczności z kluczowymi celami Unii Europejskiej, takimi jak ochrona klimatu, zdrowie publiczne, bezpieczeństwo żywnościowe, innowacje czy wspieranie dochodów rolników.</w:t>
      </w:r>
    </w:p>
    <w:p w:rsidR="00000000" w:rsidDel="00000000" w:rsidP="00000000" w:rsidRDefault="00000000" w:rsidRPr="00000000" w14:paraId="00000018">
      <w:pPr>
        <w:pStyle w:val="Heading1"/>
        <w:jc w:val="both"/>
        <w:rPr/>
      </w:pPr>
      <w:bookmarkStart w:colFirst="0" w:colLast="0" w:name="_7awhq6wtwuu7" w:id="4"/>
      <w:bookmarkEnd w:id="4"/>
      <w:r w:rsidDel="00000000" w:rsidR="00000000" w:rsidRPr="00000000">
        <w:rPr>
          <w:b w:val="1"/>
          <w:rtl w:val="0"/>
        </w:rPr>
        <w:t xml:space="preserve">Dlaczego jest to tak istotne?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Europa mierzy się z kryzysem klimatu i bioróżnorodności, do którego system żywnościowy przyczynia się w znacznym stopniu.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Żywność roślinna pomaga ograniczać emisje i presję na grunty, oferując znane formaty i smaki produktów.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color w:val="222222"/>
        </w:rPr>
      </w:pPr>
      <w:r w:rsidDel="00000000" w:rsidR="00000000" w:rsidRPr="00000000">
        <w:rPr>
          <w:rtl w:val="0"/>
        </w:rPr>
        <w:t xml:space="preserve">Zakaz używania zrozumiałych nazw utrudni obywatelom dokonywanie zrównoważonych wyborów.</w:t>
      </w:r>
    </w:p>
    <w:p w:rsidR="00000000" w:rsidDel="00000000" w:rsidP="00000000" w:rsidRDefault="00000000" w:rsidRPr="00000000" w14:paraId="0000001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Koalicja apeluje do Parlamentu Europejskiego o obronę interesów konsumentów, innowacji i zrównoważonego rozwoju poprzez odrzucenie tej błędnej propozycji. Wzywa również Komisję Europejską do jej trwałego wycofania.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b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 kampanii „No Confusion”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Kampania „No Confusion” zrzesza szerokie grono interesariuszy z całej Europy, które sprzeciwiają się proponowanym przez UE ograniczeniom dotyczącym etykiet produktów spożywczych pochodzenia roślinnego. Kampanię koordynują organizacje WePlanet i EVU.</w:t>
      </w:r>
    </w:p>
    <w:p w:rsidR="00000000" w:rsidDel="00000000" w:rsidP="00000000" w:rsidRDefault="00000000" w:rsidRPr="00000000" w14:paraId="00000024">
      <w:pPr>
        <w:jc w:val="both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Lista poparcia</w:t>
        </w:r>
      </w:hyperlink>
      <w:r w:rsidDel="00000000" w:rsidR="00000000" w:rsidRPr="00000000">
        <w:rPr>
          <w:rtl w:val="0"/>
        </w:rPr>
        <w:t xml:space="preserve"> |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Strona internetowa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nna.targosz@proveg.org" TargetMode="External"/><Relationship Id="rId10" Type="http://schemas.openxmlformats.org/officeDocument/2006/relationships/hyperlink" Target="https://proveg.prowly.com/284137-86-polakow-nie-ma-problemu-z-odroznieniem-wege-kielbasek-od-tych-miesnych-nowe-badanie-proveg-oraz-stanowisko-federacji-konsumentow-zaprzecza-argumentom-poprzedniego-mrirw" TargetMode="External"/><Relationship Id="rId13" Type="http://schemas.openxmlformats.org/officeDocument/2006/relationships/hyperlink" Target="https://www.noconfusion.org/" TargetMode="External"/><Relationship Id="rId12" Type="http://schemas.openxmlformats.org/officeDocument/2006/relationships/hyperlink" Target="https://docs.google.com/spreadsheets/d/1YBnlaXywFNjuwLgMdpKXp3LGV0HrhxpPzBwAtdWwgSY/edit?gid=0#gid=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euc.eu/sites/default/files/publications/beuc-x-2020-042_consumers_and_the_transition_to_sustainable_food.pdf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proveg.com/pl/" TargetMode="External"/><Relationship Id="rId17" Type="http://schemas.openxmlformats.org/officeDocument/2006/relationships/footer" Target="foot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proveg.prowly.com/414542-komisja-europejska-chce-zakazac-uzywania-29-slow-w-odniesieniu-do-roslinnych-alternatyw-miesa" TargetMode="External"/><Relationship Id="rId7" Type="http://schemas.openxmlformats.org/officeDocument/2006/relationships/hyperlink" Target="https://proveg.prowly.com/423461-parlament-europejski-ponownie-glosuje-w-sprawie-zakazu-uzywania-okreslen-takich-jak-burger-kielbasa-czy-stek-w-odniesieniu-do-roslinnych-alternatyw-miesa" TargetMode="External"/><Relationship Id="rId8" Type="http://schemas.openxmlformats.org/officeDocument/2006/relationships/hyperlink" Target="https://www.noconfusion.org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