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F4A18" w14:textId="6DDCC249" w:rsidR="00536897" w:rsidRPr="00B149AD" w:rsidRDefault="00696A75" w:rsidP="00536897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t>OCESA</w:t>
      </w:r>
      <w:r w:rsidR="00EB732C">
        <w:rPr>
          <w:rFonts w:ascii="Calibri" w:eastAsia="Calibri" w:hAnsi="Calibri" w:cs="Calibri"/>
          <w:b/>
          <w:color w:val="000000"/>
          <w:sz w:val="36"/>
          <w:szCs w:val="36"/>
        </w:rPr>
        <w:t>,</w:t>
      </w: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 </w:t>
      </w:r>
      <w:r w:rsidR="00EB732C" w:rsidRPr="00EB732C">
        <w:rPr>
          <w:rFonts w:ascii="Calibri" w:eastAsia="Calibri" w:hAnsi="Calibri" w:cs="Calibri"/>
          <w:b/>
          <w:color w:val="000000"/>
          <w:sz w:val="36"/>
          <w:szCs w:val="36"/>
        </w:rPr>
        <w:t>reconocida por Merco entre las compañías con mejor reputación en México</w:t>
      </w:r>
    </w:p>
    <w:p w14:paraId="4F515009" w14:textId="77777777" w:rsidR="00EB732C" w:rsidRPr="0086255A" w:rsidRDefault="00EB732C" w:rsidP="00625A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8"/>
          <w:szCs w:val="8"/>
        </w:rPr>
      </w:pPr>
      <w:bookmarkStart w:id="0" w:name="_gjdgxs" w:colFirst="0" w:colLast="0"/>
      <w:bookmarkStart w:id="1" w:name="_bnxs8cryqu6z" w:colFirst="0" w:colLast="0"/>
      <w:bookmarkEnd w:id="0"/>
      <w:bookmarkEnd w:id="1"/>
    </w:p>
    <w:p w14:paraId="1DAC07C1" w14:textId="2F631A25" w:rsidR="0086255A" w:rsidRDefault="0086255A" w:rsidP="0086255A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0" distB="0" distL="0" distR="0" wp14:anchorId="07EEDA48" wp14:editId="65ED39F0">
            <wp:extent cx="4272280" cy="2848187"/>
            <wp:effectExtent l="0" t="0" r="0" b="9525"/>
            <wp:docPr id="906695214" name="Imagen 1" descr="Un hombre con un micrófono en la ma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95214" name="Imagen 1" descr="Un hombre con un micrófono en la mano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43" cy="285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95D6" w14:textId="5009A92D" w:rsidR="00EB732C" w:rsidRPr="00EB732C" w:rsidRDefault="00EB732C" w:rsidP="00625A77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libri" w:eastAsia="Calibri" w:hAnsi="Calibri" w:cs="Calibri"/>
          <w:color w:val="000000"/>
        </w:rPr>
      </w:pPr>
      <w:r w:rsidRPr="00EB732C">
        <w:rPr>
          <w:rFonts w:ascii="Calibri" w:eastAsia="Calibri" w:hAnsi="Calibri" w:cs="Calibri"/>
          <w:color w:val="000000"/>
        </w:rPr>
        <w:t>El Monitor Empresarial de Reputación Corporativa (Merco), uno de los principales referentes de evaluación reputacional en Iberoamérica, ha reconocido a OCESA entre las empresas con mejor reputación en México, destacando su liderazgo y compromiso con la excelencia en la industria del entretenimiento en vivo.</w:t>
      </w:r>
    </w:p>
    <w:p w14:paraId="3FEC0CB9" w14:textId="578AC8C6" w:rsidR="00EB732C" w:rsidRPr="00EB732C" w:rsidRDefault="00EB732C" w:rsidP="00EB732C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000000"/>
        </w:rPr>
      </w:pPr>
      <w:r w:rsidRPr="00EB732C">
        <w:rPr>
          <w:rFonts w:ascii="Calibri" w:eastAsia="Calibri" w:hAnsi="Calibri" w:cs="Calibri"/>
          <w:color w:val="000000"/>
        </w:rPr>
        <w:t>Merco se distingue por su metodología independiente, transparente y rigurosa, que evalúa a las compañías a partir de criterios medioambientales, sociales y de gobernanza (ESG</w:t>
      </w:r>
      <w:r w:rsidR="00C815FA">
        <w:rPr>
          <w:rFonts w:ascii="Calibri" w:eastAsia="Calibri" w:hAnsi="Calibri" w:cs="Calibri"/>
          <w:color w:val="000000"/>
        </w:rPr>
        <w:t>, por sus siglas en inglés</w:t>
      </w:r>
      <w:r w:rsidRPr="00EB732C">
        <w:rPr>
          <w:rFonts w:ascii="Calibri" w:eastAsia="Calibri" w:hAnsi="Calibri" w:cs="Calibri"/>
          <w:color w:val="000000"/>
        </w:rPr>
        <w:t>). Su prestigio lo ha posicionado como un estándar confiable tanto para la comunidad empresarial como para la sociedad en general.</w:t>
      </w:r>
    </w:p>
    <w:p w14:paraId="64CFF38F" w14:textId="25563006" w:rsidR="00EB732C" w:rsidRPr="00EB732C" w:rsidRDefault="00EB732C" w:rsidP="00EB732C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000000"/>
        </w:rPr>
      </w:pPr>
      <w:r w:rsidRPr="00EB732C">
        <w:rPr>
          <w:rFonts w:ascii="Calibri" w:eastAsia="Calibri" w:hAnsi="Calibri" w:cs="Calibri"/>
          <w:color w:val="000000"/>
        </w:rPr>
        <w:t>Para OCESA, este reconocimiento es un reflejo del propósito que ha guiado a la compañía desde su fundación: crear experiencias de entretenimiento en vivo</w:t>
      </w:r>
      <w:r w:rsidR="00C815FA">
        <w:rPr>
          <w:rFonts w:ascii="Calibri" w:eastAsia="Calibri" w:hAnsi="Calibri" w:cs="Calibri"/>
          <w:color w:val="000000"/>
        </w:rPr>
        <w:t xml:space="preserve"> que conecten a los fans con sus artistas favoritos,</w:t>
      </w:r>
      <w:r w:rsidRPr="00EB732C">
        <w:rPr>
          <w:rFonts w:ascii="Calibri" w:eastAsia="Calibri" w:hAnsi="Calibri" w:cs="Calibri"/>
          <w:color w:val="000000"/>
        </w:rPr>
        <w:t xml:space="preserve"> </w:t>
      </w:r>
      <w:r w:rsidR="00C815FA">
        <w:rPr>
          <w:rFonts w:ascii="Calibri" w:eastAsia="Calibri" w:hAnsi="Calibri" w:cs="Calibri"/>
          <w:color w:val="000000"/>
        </w:rPr>
        <w:t>generando</w:t>
      </w:r>
      <w:r w:rsidRPr="00EB732C">
        <w:rPr>
          <w:rFonts w:ascii="Calibri" w:eastAsia="Calibri" w:hAnsi="Calibri" w:cs="Calibri"/>
          <w:color w:val="000000"/>
        </w:rPr>
        <w:t xml:space="preserve"> vínculos emocionales profundos con millones de personas. Al mismo tiempo, representa la consolidación de relaciones de confianza con aliados estratégicos, artistas, patrocinadores y comunidades en México y América Latina.</w:t>
      </w:r>
    </w:p>
    <w:p w14:paraId="2FC604E2" w14:textId="5819055F" w:rsidR="00696A75" w:rsidRDefault="00EB732C" w:rsidP="00EB732C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000000"/>
        </w:rPr>
      </w:pPr>
      <w:r w:rsidRPr="00EB732C">
        <w:rPr>
          <w:rFonts w:ascii="Calibri" w:eastAsia="Calibri" w:hAnsi="Calibri" w:cs="Calibri"/>
          <w:color w:val="000000"/>
        </w:rPr>
        <w:t>Como</w:t>
      </w:r>
      <w:r w:rsidR="00C815FA">
        <w:rPr>
          <w:rFonts w:ascii="Calibri" w:eastAsia="Calibri" w:hAnsi="Calibri" w:cs="Calibri"/>
          <w:color w:val="000000"/>
        </w:rPr>
        <w:t xml:space="preserve"> uno de los</w:t>
      </w:r>
      <w:r w:rsidRPr="00EB732C">
        <w:rPr>
          <w:rFonts w:ascii="Calibri" w:eastAsia="Calibri" w:hAnsi="Calibri" w:cs="Calibri"/>
          <w:color w:val="000000"/>
        </w:rPr>
        <w:t xml:space="preserve"> promotor</w:t>
      </w:r>
      <w:r w:rsidR="00C815FA">
        <w:rPr>
          <w:rFonts w:ascii="Calibri" w:eastAsia="Calibri" w:hAnsi="Calibri" w:cs="Calibri"/>
          <w:color w:val="000000"/>
        </w:rPr>
        <w:t>es</w:t>
      </w:r>
      <w:r w:rsidRPr="00EB732C">
        <w:rPr>
          <w:rFonts w:ascii="Calibri" w:eastAsia="Calibri" w:hAnsi="Calibri" w:cs="Calibri"/>
          <w:color w:val="000000"/>
        </w:rPr>
        <w:t xml:space="preserve"> </w:t>
      </w:r>
      <w:r w:rsidR="00C815FA">
        <w:rPr>
          <w:rFonts w:ascii="Calibri" w:eastAsia="Calibri" w:hAnsi="Calibri" w:cs="Calibri"/>
          <w:color w:val="000000"/>
        </w:rPr>
        <w:t>líderes</w:t>
      </w:r>
      <w:r w:rsidRPr="00EB732C">
        <w:rPr>
          <w:rFonts w:ascii="Calibri" w:eastAsia="Calibri" w:hAnsi="Calibri" w:cs="Calibri"/>
          <w:color w:val="000000"/>
        </w:rPr>
        <w:t xml:space="preserve"> de conciertos, festivales y espectáculos en vivo</w:t>
      </w:r>
      <w:r w:rsidR="00C815FA">
        <w:rPr>
          <w:rFonts w:ascii="Calibri" w:eastAsia="Calibri" w:hAnsi="Calibri" w:cs="Calibri"/>
          <w:color w:val="000000"/>
        </w:rPr>
        <w:t xml:space="preserve"> en el país</w:t>
      </w:r>
      <w:r w:rsidRPr="00EB732C">
        <w:rPr>
          <w:rFonts w:ascii="Calibri" w:eastAsia="Calibri" w:hAnsi="Calibri" w:cs="Calibri"/>
          <w:color w:val="000000"/>
        </w:rPr>
        <w:t>, OCESA reafirma su compromiso de continuar elevando los más altos estándares en servicio, seguridad, innovación y sostenibilidad. La compañía seguirá trabajando para fortalecer su impacto positivo en la sociedad, generar valor compartido con sus grupos de interés y contribuir al desarrollo económico y cultural de las ciudades donde opera.</w:t>
      </w:r>
    </w:p>
    <w:p w14:paraId="3E5B3646" w14:textId="77777777" w:rsidR="004412FA" w:rsidRDefault="004412FA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19517B20" w14:textId="77777777" w:rsidR="0086255A" w:rsidRDefault="0086255A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534EA735" w14:textId="77184241" w:rsidR="004743A4" w:rsidRDefault="004E79A8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Sobre OCESA</w:t>
      </w:r>
    </w:p>
    <w:p w14:paraId="468BF32A" w14:textId="726B782C" w:rsidR="00D8075B" w:rsidRPr="002F707F" w:rsidRDefault="004743A4" w:rsidP="002F707F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4743A4">
        <w:rPr>
          <w:rFonts w:ascii="Calibri" w:eastAsia="Calibri" w:hAnsi="Calibri" w:cs="Calibri"/>
          <w:color w:val="000000"/>
          <w:sz w:val="20"/>
          <w:szCs w:val="20"/>
        </w:rPr>
        <w:t>OCESA es la empresa de entretenimiento en vivo líder en México y desde 2019, forma parte de Live Nation Entertainment, la empresa promotora de eventos más grande y reconocida a nivel mundial. Para más información y conocer más eventos, visita www.ocesa.com.mx. Sigue a OCESA en Twitter: @ocesa_total, Facebook: @OCESAmx e Instagram: @OCESA.</w:t>
      </w:r>
    </w:p>
    <w:sectPr w:rsidR="00D8075B" w:rsidRPr="002F707F">
      <w:headerReference w:type="default" r:id="rId8"/>
      <w:pgSz w:w="12240" w:h="15840"/>
      <w:pgMar w:top="1417" w:right="1701" w:bottom="110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8B66A" w14:textId="77777777" w:rsidR="0085562A" w:rsidRDefault="0085562A">
      <w:r>
        <w:separator/>
      </w:r>
    </w:p>
  </w:endnote>
  <w:endnote w:type="continuationSeparator" w:id="0">
    <w:p w14:paraId="45422732" w14:textId="77777777" w:rsidR="0085562A" w:rsidRDefault="0085562A">
      <w:r>
        <w:continuationSeparator/>
      </w:r>
    </w:p>
  </w:endnote>
  <w:endnote w:type="continuationNotice" w:id="1">
    <w:p w14:paraId="46EC12A8" w14:textId="77777777" w:rsidR="0085562A" w:rsidRDefault="008556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E51DAC54-56B2-46F7-99F3-743083239054}"/>
  </w:font>
  <w:font w:name="Play">
    <w:altName w:val="Calibri"/>
    <w:charset w:val="00"/>
    <w:family w:val="auto"/>
    <w:pitch w:val="default"/>
    <w:embedRegular r:id="rId2" w:fontKey="{21A34A16-F1C6-4F86-BC13-453BA3BBB3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D233556-8C5B-4751-8B22-0F5F5E864F19}"/>
    <w:embedBold r:id="rId4" w:fontKey="{7E5F1D8B-BB6D-4BD6-9416-4B2E4D9213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8795E9-6006-4BEA-8FA9-BC2D909C1B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DD266" w14:textId="77777777" w:rsidR="0085562A" w:rsidRDefault="0085562A">
      <w:r>
        <w:separator/>
      </w:r>
    </w:p>
  </w:footnote>
  <w:footnote w:type="continuationSeparator" w:id="0">
    <w:p w14:paraId="1EE7CAB1" w14:textId="77777777" w:rsidR="0085562A" w:rsidRDefault="0085562A">
      <w:r>
        <w:continuationSeparator/>
      </w:r>
    </w:p>
  </w:footnote>
  <w:footnote w:type="continuationNotice" w:id="1">
    <w:p w14:paraId="665323B4" w14:textId="77777777" w:rsidR="0085562A" w:rsidRDefault="008556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8F612" w14:textId="2DCA2659" w:rsidR="00D8075B" w:rsidRDefault="00D8075B">
    <w:pPr>
      <w:spacing w:after="240"/>
      <w:jc w:val="center"/>
      <w:rPr>
        <w:rFonts w:ascii="Calibri" w:eastAsia="Calibri" w:hAnsi="Calibri" w:cs="Calibri"/>
        <w:b/>
        <w:sz w:val="16"/>
        <w:szCs w:val="16"/>
      </w:rPr>
    </w:pPr>
  </w:p>
  <w:p w14:paraId="1BF50FFF" w14:textId="77777777" w:rsidR="00D8075B" w:rsidRDefault="004E79A8">
    <w:pPr>
      <w:pBdr>
        <w:top w:val="nil"/>
        <w:left w:val="nil"/>
        <w:bottom w:val="nil"/>
        <w:right w:val="nil"/>
        <w:between w:val="nil"/>
      </w:pBdr>
      <w:spacing w:before="240" w:after="240"/>
      <w:rPr>
        <w:rFonts w:ascii="Calibri" w:eastAsia="Calibri" w:hAnsi="Calibri" w:cs="Calibri"/>
        <w:b/>
        <w:color w:val="000000"/>
        <w:u w:val="single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58241" behindDoc="1" locked="0" layoutInCell="1" hidden="0" allowOverlap="1" wp14:anchorId="094E3736" wp14:editId="18A8CC2A">
          <wp:simplePos x="0" y="0"/>
          <wp:positionH relativeFrom="page">
            <wp:posOffset>95885</wp:posOffset>
          </wp:positionH>
          <wp:positionV relativeFrom="page">
            <wp:posOffset>107950</wp:posOffset>
          </wp:positionV>
          <wp:extent cx="2137410" cy="934085"/>
          <wp:effectExtent l="0" t="0" r="0" b="0"/>
          <wp:wrapNone/>
          <wp:docPr id="2" name="image3.png" descr="Dibujo en blanco y negr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Dibujo en blanco y negro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7410" cy="934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500A9"/>
    <w:multiLevelType w:val="hybridMultilevel"/>
    <w:tmpl w:val="C7FA6D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47C5C"/>
    <w:multiLevelType w:val="multilevel"/>
    <w:tmpl w:val="5E3A4C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72881796">
    <w:abstractNumId w:val="1"/>
  </w:num>
  <w:num w:numId="2" w16cid:durableId="1868907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75B"/>
    <w:rsid w:val="00063F15"/>
    <w:rsid w:val="00075476"/>
    <w:rsid w:val="0009136F"/>
    <w:rsid w:val="00174A75"/>
    <w:rsid w:val="001B6F57"/>
    <w:rsid w:val="001F25C1"/>
    <w:rsid w:val="00266BA3"/>
    <w:rsid w:val="002743B5"/>
    <w:rsid w:val="002F2C6E"/>
    <w:rsid w:val="002F707F"/>
    <w:rsid w:val="00346652"/>
    <w:rsid w:val="00385C4A"/>
    <w:rsid w:val="00394FC6"/>
    <w:rsid w:val="00404CE5"/>
    <w:rsid w:val="004412FA"/>
    <w:rsid w:val="0044307A"/>
    <w:rsid w:val="0046500A"/>
    <w:rsid w:val="004743A4"/>
    <w:rsid w:val="004E79A8"/>
    <w:rsid w:val="005127E1"/>
    <w:rsid w:val="00536897"/>
    <w:rsid w:val="00576298"/>
    <w:rsid w:val="0058323E"/>
    <w:rsid w:val="005C57D2"/>
    <w:rsid w:val="00625A77"/>
    <w:rsid w:val="00627690"/>
    <w:rsid w:val="0063579C"/>
    <w:rsid w:val="0065266D"/>
    <w:rsid w:val="00657970"/>
    <w:rsid w:val="00667455"/>
    <w:rsid w:val="0067135D"/>
    <w:rsid w:val="00696A75"/>
    <w:rsid w:val="006E544D"/>
    <w:rsid w:val="006F74A4"/>
    <w:rsid w:val="00701679"/>
    <w:rsid w:val="00724A9A"/>
    <w:rsid w:val="00725BF9"/>
    <w:rsid w:val="007516C5"/>
    <w:rsid w:val="007A567D"/>
    <w:rsid w:val="007C27AF"/>
    <w:rsid w:val="00805CD1"/>
    <w:rsid w:val="00811608"/>
    <w:rsid w:val="00846221"/>
    <w:rsid w:val="0085562A"/>
    <w:rsid w:val="0086255A"/>
    <w:rsid w:val="008B4D54"/>
    <w:rsid w:val="008C1A37"/>
    <w:rsid w:val="00904351"/>
    <w:rsid w:val="00940F5B"/>
    <w:rsid w:val="009605DF"/>
    <w:rsid w:val="00995C56"/>
    <w:rsid w:val="0099657B"/>
    <w:rsid w:val="009A29FA"/>
    <w:rsid w:val="009B5F3F"/>
    <w:rsid w:val="009C3847"/>
    <w:rsid w:val="009F76BC"/>
    <w:rsid w:val="00A4178D"/>
    <w:rsid w:val="00A80143"/>
    <w:rsid w:val="00AE439E"/>
    <w:rsid w:val="00B149AD"/>
    <w:rsid w:val="00B613C2"/>
    <w:rsid w:val="00B62F0D"/>
    <w:rsid w:val="00BF4E19"/>
    <w:rsid w:val="00C0588A"/>
    <w:rsid w:val="00C57AE5"/>
    <w:rsid w:val="00C60177"/>
    <w:rsid w:val="00C815FA"/>
    <w:rsid w:val="00C924EC"/>
    <w:rsid w:val="00C92721"/>
    <w:rsid w:val="00CB65AB"/>
    <w:rsid w:val="00CD127D"/>
    <w:rsid w:val="00D8075B"/>
    <w:rsid w:val="00D877DC"/>
    <w:rsid w:val="00DA735F"/>
    <w:rsid w:val="00DE6718"/>
    <w:rsid w:val="00E05A3C"/>
    <w:rsid w:val="00E7020D"/>
    <w:rsid w:val="00E74AB6"/>
    <w:rsid w:val="00EB732C"/>
    <w:rsid w:val="00EE3C12"/>
    <w:rsid w:val="00F661B7"/>
    <w:rsid w:val="00F8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C74EDC"/>
  <w15:docId w15:val="{700169DC-400F-464A-9205-C40D81991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C0588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588A"/>
  </w:style>
  <w:style w:type="paragraph" w:styleId="Piedepgina">
    <w:name w:val="footer"/>
    <w:basedOn w:val="Normal"/>
    <w:link w:val="PiedepginaCar"/>
    <w:uiPriority w:val="99"/>
    <w:unhideWhenUsed/>
    <w:rsid w:val="00C0588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588A"/>
  </w:style>
  <w:style w:type="paragraph" w:styleId="Prrafodelista">
    <w:name w:val="List Paragraph"/>
    <w:basedOn w:val="Normal"/>
    <w:uiPriority w:val="34"/>
    <w:qFormat/>
    <w:rsid w:val="00696A7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877D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C27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289</Words>
  <Characters>1662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Fernanda Martinez Dominguez</dc:creator>
  <cp:lastModifiedBy>María Fernanda Martínez Domínguez</cp:lastModifiedBy>
  <cp:revision>5</cp:revision>
  <dcterms:created xsi:type="dcterms:W3CDTF">2025-09-30T14:51:00Z</dcterms:created>
  <dcterms:modified xsi:type="dcterms:W3CDTF">2025-09-30T15:53:00Z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0ef133b9-3d0a-4797-8aac-e90670455b15</vt:lpwstr>
  </property>
</Properties>
</file>