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rFonts w:ascii="Calibri" w:cs="Calibri" w:eastAsia="Calibri" w:hAnsi="Calibri"/>
          <w:b w:val="1"/>
          <w:color w:val="073763"/>
          <w:sz w:val="32"/>
          <w:szCs w:val="32"/>
        </w:rPr>
      </w:pPr>
      <w:r w:rsidDel="00000000" w:rsidR="00000000" w:rsidRPr="00000000">
        <w:rPr>
          <w:rFonts w:ascii="Calibri" w:cs="Calibri" w:eastAsia="Calibri" w:hAnsi="Calibri"/>
          <w:b w:val="1"/>
          <w:color w:val="073763"/>
          <w:sz w:val="32"/>
          <w:szCs w:val="32"/>
          <w:rtl w:val="0"/>
        </w:rPr>
        <w:t xml:space="preserve">De herinrichting van het Saincteletteplein in Brussel zal de verkeersveiligheid in de omgeving verbeteren en Molenbeek met het stadscentrum verbinden</w:t>
      </w:r>
    </w:p>
    <w:p w:rsidR="00000000" w:rsidDel="00000000" w:rsidP="00000000" w:rsidRDefault="00000000" w:rsidRPr="00000000" w14:paraId="00000002">
      <w:pPr>
        <w:spacing w:after="240" w:before="240" w:lineRule="auto"/>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Het herinrichtingsproject van de weg zal voetgangersoversteekplaatsen vereenvoudigen, nieuwe veilige fietspaden aanleggen en het openbaar vervoer verbeteren, waardoor de verkeersrisico's worden verminderd en het verkeer in het gebied wordt gekalmeerd.</w:t>
      </w:r>
    </w:p>
    <w:p w:rsidR="00000000" w:rsidDel="00000000" w:rsidP="00000000" w:rsidRDefault="00000000" w:rsidRPr="00000000" w14:paraId="00000003">
      <w:pPr>
        <w:spacing w:after="240" w:before="240" w:lineRule="auto"/>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Naast andere infrastructuur zal het nieuwe Place Sainctelette worden voorzien van een nieuwe voetgangers- en fietsersbrug, die de veiligheid in het gebied zal vergroten.</w:t>
      </w:r>
    </w:p>
    <w:p w:rsidR="00000000" w:rsidDel="00000000" w:rsidP="00000000" w:rsidRDefault="00000000" w:rsidRPr="00000000" w14:paraId="00000004">
      <w:pPr>
        <w:spacing w:after="240" w:before="240" w:lineRule="auto"/>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Sarens kreeg van Emotec de opdracht om de brug, die 110 ton weegt en 37 meter lang is, te assembleren, te vervoeren en te installeren. Deze operatie werd op 13 september voltooid. </w:t>
      </w:r>
    </w:p>
    <w:p w:rsidR="00000000" w:rsidDel="00000000" w:rsidP="00000000" w:rsidRDefault="00000000" w:rsidRPr="00000000" w14:paraId="00000005">
      <w:pPr>
        <w:spacing w:after="240" w:before="240" w:lineRule="auto"/>
        <w:jc w:val="both"/>
        <w:rPr>
          <w:rFonts w:ascii="Calibri" w:cs="Calibri" w:eastAsia="Calibri" w:hAnsi="Calibri"/>
          <w:i w:val="1"/>
          <w:color w:val="073763"/>
        </w:rPr>
      </w:pPr>
      <w:r w:rsidDel="00000000" w:rsidR="00000000" w:rsidRPr="00000000">
        <w:rPr>
          <w:rtl w:val="0"/>
        </w:rPr>
      </w:r>
    </w:p>
    <w:p w:rsidR="00000000" w:rsidDel="00000000" w:rsidP="00000000" w:rsidRDefault="00000000" w:rsidRPr="00000000" w14:paraId="00000006">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De ambitieuze herinrichting van het Saincteletteplein in Brussel zal de verkeersveiligheid in het gebied aanzienlijk verbeteren, met de aanleg van nieuwe oversteekplaatsen voor voetgangers, fietspaden en nieuwe openbaarvervoersverbindingen. Dit project, dat wordt gepromoot door Brussels Mobility om het gebied tussen het IJzerplein en de Havenlaan langs het kanaal Brussel-Charleroi te herontwikkelen, zal ook helpen om het centrum van Brussel te verbinden met de gemeente Sint-Jans-Molenbeek.</w:t>
      </w:r>
    </w:p>
    <w:p w:rsidR="00000000" w:rsidDel="00000000" w:rsidP="00000000" w:rsidRDefault="00000000" w:rsidRPr="00000000" w14:paraId="00000007">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Een van de belangrijkste elementen van de herinrichting van het plein is de installatie van een voetgangers- en fietsbrug van geprefabriceerd staal, die is ontworpen om te worden geïntegreerd naast de bestaande Sainctelette- en De Trooz-bruggen, waardoor voetgangers en fietsers veilig kunnen passeren zonder het verkeer te hinderen.</w:t>
      </w:r>
    </w:p>
    <w:p w:rsidR="00000000" w:rsidDel="00000000" w:rsidP="00000000" w:rsidRDefault="00000000" w:rsidRPr="00000000" w14:paraId="00000008">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wereldleider op het gebied van zware hijswerkzaamheden, speciaaltransport en kraanverhuur, nam namens zijn klant Emotec deel aan de montage, het transport en de installatie van de brugconstructie, die 37 meter lang is en 110 ton weegt. In de eerste fase gebruikte het Sarens-team een LTM1070-4.2- en een LTM1110-5.1-kraan om de constructie in Geel (regio Antwerpen) te monteren. Vervolgens hielp Sarens met het laden van de constructie op het door HEBO Pontoon geëxploiteerde ponton om de gemonteerde brug via het Albertkanaal en de Schelde naar zijn definitieve locatie te vervoeren, met behulp van twee LTM1300-6.2-units.</w:t>
      </w:r>
    </w:p>
    <w:p w:rsidR="00000000" w:rsidDel="00000000" w:rsidP="00000000" w:rsidRDefault="00000000" w:rsidRPr="00000000" w14:paraId="00000009">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Eenmaal op de definitieve locatie zette Sarens een LTM1650-8.1 en een AC700 in. Na een grondige studie van de omgeving werd de LTM1650-8.1 op de trappen van het plein geplaatst en vastgezet om te garanderen dat de werkzaamheden volgens de hoogste veiligheidsnormen konden worden uitgevoerd, terwijl de AC700 op een steile weg werd geplaatst. Ondanks deze moeilijkheden verliep de operatie op 13 september zonder incidenten, in samenwerking met Emotec, dat verantwoordelijk was voor de uiteindelijke uitlijning van de brug.</w:t>
      </w:r>
    </w:p>
    <w:p w:rsidR="00000000" w:rsidDel="00000000" w:rsidP="00000000" w:rsidRDefault="00000000" w:rsidRPr="00000000" w14:paraId="0000000A">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B">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Zodra deze structuur klaar is, worden er prefabplaten geïnstalleerd, samen met versterkingen en betonvulling, in een project dat volgens de voorspellingen van Brussels Mobility minstens twee maanden in beslag zal nemen. Deze wegeninfrastructuur zal naar verwachting in december voor het publiek worden opengesteld, nog voor de installatie van een tweede brug in het gebied.</w:t>
      </w:r>
    </w:p>
    <w:p w:rsidR="00000000" w:rsidDel="00000000" w:rsidP="00000000" w:rsidRDefault="00000000" w:rsidRPr="00000000" w14:paraId="0000000C">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Het nieuwe Saincteletteplein zal ook een aanzienlijke culturele impact hebben op het gebied, door nieuwe groene en multifunctionele zones te creëren voor vrije tijd, evenementen en ontspanning, waardoor het plein zich als cultureel centrum zal positioneren door de toegang tot belangrijke locaties in Brussel, zoals het Muselkanaal en het Kaai Theater, te verbeteren. Bovendien zal de toename van de vegetatie in het gebied de biodiversiteit helpen bevorderen, met een vermindering van schadelijke emissies door voorrang te geven aan niet-vervuilende vervoersmiddelen.</w:t>
      </w:r>
    </w:p>
    <w:p w:rsidR="00000000" w:rsidDel="00000000" w:rsidP="00000000" w:rsidRDefault="00000000" w:rsidRPr="00000000" w14:paraId="0000000D">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De afgelopen jaren heeft Sarens zich wereldwijd geprofileerd als een strategische speler op het gebied van de bouw, installatie en renovatie van bruggen. Onlangs heeft het bedrijf verschillende grote projecten voltooid, zoals de eeuwenoude Colbertbrug in Dieppe (Frankrijk) en de installatie van de 5.850 ton wegende OA14-brug in Bettembourg (Luxemburg). Sarens heeft ook een nieuwe voetgangersbrug geïnstalleerd tussen het treinstation van Hazebrouck (Frankrijk) en de parkeerplaats ervan, en een 8.400 ton zware spoorbrug op de snelweg A1 in Amsterdam (Nederland).</w:t>
      </w:r>
    </w:p>
    <w:p w:rsidR="00000000" w:rsidDel="00000000" w:rsidP="00000000" w:rsidRDefault="00000000" w:rsidRPr="00000000" w14:paraId="0000000E">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F">
      <w:pPr>
        <w:spacing w:after="240" w:before="240" w:lineRule="auto"/>
        <w:jc w:val="both"/>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Over Sarens</w:t>
      </w:r>
    </w:p>
    <w:p w:rsidR="00000000" w:rsidDel="00000000" w:rsidP="00000000" w:rsidRDefault="00000000" w:rsidRPr="00000000" w14:paraId="00000010">
      <w:pPr>
        <w:spacing w:after="240" w:before="240" w:lineRule="auto"/>
        <w:jc w:val="both"/>
        <w:rPr>
          <w:rFonts w:ascii="Calibri" w:cs="Calibri" w:eastAsia="Calibri" w:hAnsi="Calibri"/>
        </w:rPr>
      </w:pPr>
      <w:r w:rsidDel="00000000" w:rsidR="00000000" w:rsidRPr="00000000">
        <w:rPr>
          <w:rFonts w:ascii="Calibri" w:cs="Calibri" w:eastAsia="Calibri" w:hAnsi="Calibri"/>
          <w:color w:val="073763"/>
          <w:rtl w:val="0"/>
        </w:rPr>
        <w:t xml:space="preserve">Sarens is wereldwijd marktleider en referentie op het gebied van kraanverhuur, zware hijswerkzaamheden en speciaal transport. Met ultramoderne apparatuur, value engineering en een van 's werelds grootste voorraden kranen, transportvoertuigen en speciale hijsapparatuur biedt Sarens creatieve en intelligente oplossingen voor de huidige uitdagingen op het gebied van zware hijswerkzaamheden en speciaal transport.</w:t>
      </w:r>
      <w:r w:rsidDel="00000000" w:rsidR="00000000" w:rsidRPr="00000000">
        <w:rPr>
          <w:rtl w:val="0"/>
        </w:rPr>
      </w:r>
    </w:p>
    <w:p w:rsidR="00000000" w:rsidDel="00000000" w:rsidP="00000000" w:rsidRDefault="00000000" w:rsidRPr="00000000" w14:paraId="00000011">
      <w:pPr>
        <w:spacing w:after="240" w:before="240" w:lineRule="auto"/>
        <w:jc w:val="both"/>
        <w:rPr>
          <w:rFonts w:ascii="Calibri" w:cs="Calibri" w:eastAsia="Calibri" w:hAnsi="Calibri"/>
        </w:rPr>
      </w:pPr>
      <w:r w:rsidDel="00000000" w:rsidR="00000000" w:rsidRPr="00000000">
        <w:rPr>
          <w:rFonts w:ascii="Calibri" w:cs="Calibri" w:eastAsia="Calibri" w:hAnsi="Calibri"/>
          <w:color w:val="073763"/>
          <w:rtl w:val="0"/>
        </w:rPr>
        <w:t xml:space="preserve">Met meer dan 100 vestigingen in 65 landen die zonder grenzen opereren, is Sarens een ideale partner voor kleine tot grootschalige projecten. Sarens heeft momenteel 5.000 hooggekwalificeerde professionals in dienst die klaar staan om te voorzien in de behoeften van elke klant wereldwijd en in alle marktsectoren.</w:t>
      </w:r>
      <w:r w:rsidDel="00000000" w:rsidR="00000000" w:rsidRPr="00000000">
        <w:rPr>
          <w:rFonts w:ascii="Calibri" w:cs="Calibri" w:eastAsia="Calibri" w:hAnsi="Calibri"/>
          <w:rtl w:val="0"/>
        </w:rPr>
        <w:t xml:space="preserve"> </w:t>
      </w:r>
      <w:hyperlink r:id="rId7">
        <w:r w:rsidDel="00000000" w:rsidR="00000000" w:rsidRPr="00000000">
          <w:rPr>
            <w:rFonts w:ascii="Calibri" w:cs="Calibri" w:eastAsia="Calibri" w:hAnsi="Calibri"/>
            <w:color w:val="1155cc"/>
            <w:u w:val="single"/>
            <w:rtl w:val="0"/>
          </w:rPr>
          <w:t xml:space="preserve">https://www.sarens.com/</w:t>
        </w:r>
      </w:hyperlink>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spacing w:after="160" w:line="259" w:lineRule="auto"/>
      <w:rPr>
        <w:rFonts w:ascii="Calibri" w:cs="Calibri" w:eastAsia="Calibri" w:hAnsi="Calibri"/>
      </w:rPr>
    </w:pPr>
    <w:r w:rsidDel="00000000" w:rsidR="00000000" w:rsidRPr="00000000">
      <w:rPr>
        <w:rFonts w:ascii="Calibri" w:cs="Calibri" w:eastAsia="Calibri" w:hAnsi="Calibri"/>
      </w:rPr>
      <w:drawing>
        <wp:inline distB="0" distT="0" distL="0" distR="0">
          <wp:extent cx="2237740" cy="43878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37740" cy="43878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after="160" w:line="259" w:lineRule="auto"/>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aren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p4UGlyDqYgRyeVHo85RODonNpA==">CgMxLjA4AHIhMVU5R19MaXZNOFZuMk04S28zMXBPR0tCcXdwaS0tSU5M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