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CF2FC" w14:textId="77777777" w:rsidR="0082422B" w:rsidRPr="00573F23" w:rsidRDefault="0082422B">
      <w:pPr>
        <w:rPr>
          <w:rFonts w:cs="Calibri"/>
          <w:i/>
          <w:iCs/>
        </w:rPr>
      </w:pPr>
      <w:r w:rsidRPr="00573F23">
        <w:rPr>
          <w:rFonts w:cs="Calibri"/>
          <w:i/>
          <w:iCs/>
        </w:rPr>
        <w:t>INFORMACJA PRASOWA</w:t>
      </w:r>
    </w:p>
    <w:p w14:paraId="6BC0C3B7" w14:textId="00179702" w:rsidR="0082422B" w:rsidRPr="00573F23" w:rsidRDefault="009C17D3" w:rsidP="0082422B">
      <w:pPr>
        <w:jc w:val="right"/>
        <w:rPr>
          <w:rFonts w:cs="Calibri"/>
        </w:rPr>
      </w:pPr>
      <w:r>
        <w:rPr>
          <w:rFonts w:cs="Calibri"/>
        </w:rPr>
        <w:t>29</w:t>
      </w:r>
      <w:r w:rsidR="00EC7B70" w:rsidRPr="00793A87">
        <w:rPr>
          <w:rFonts w:cs="Calibri"/>
        </w:rPr>
        <w:t xml:space="preserve"> </w:t>
      </w:r>
      <w:r w:rsidR="0082422B" w:rsidRPr="00793A87">
        <w:rPr>
          <w:rFonts w:cs="Calibri"/>
        </w:rPr>
        <w:t>września 2025 r.</w:t>
      </w:r>
    </w:p>
    <w:p w14:paraId="75305AEF" w14:textId="0C27359F" w:rsidR="00BC52A0" w:rsidRDefault="00BC52A0" w:rsidP="00453819">
      <w:pPr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Blisko </w:t>
      </w:r>
      <w:r w:rsidRPr="00BC52A0">
        <w:rPr>
          <w:rFonts w:cs="Calibri"/>
          <w:b/>
          <w:bCs/>
          <w:sz w:val="28"/>
          <w:szCs w:val="28"/>
        </w:rPr>
        <w:t xml:space="preserve">40 proc. Polaków uważa, że </w:t>
      </w:r>
      <w:r w:rsidR="00E90622" w:rsidRPr="00E90622">
        <w:rPr>
          <w:rFonts w:cs="Calibri"/>
          <w:b/>
          <w:bCs/>
          <w:sz w:val="28"/>
          <w:szCs w:val="28"/>
        </w:rPr>
        <w:t xml:space="preserve">kampania o </w:t>
      </w:r>
      <w:r w:rsidR="009F5DEA">
        <w:rPr>
          <w:rFonts w:cs="Calibri"/>
          <w:b/>
          <w:bCs/>
          <w:sz w:val="28"/>
          <w:szCs w:val="28"/>
        </w:rPr>
        <w:t xml:space="preserve">systemie </w:t>
      </w:r>
      <w:r w:rsidR="00E90622" w:rsidRPr="00E90622">
        <w:rPr>
          <w:rFonts w:cs="Calibri"/>
          <w:b/>
          <w:bCs/>
          <w:sz w:val="28"/>
          <w:szCs w:val="28"/>
        </w:rPr>
        <w:t>kauc</w:t>
      </w:r>
      <w:r w:rsidR="0056594D">
        <w:rPr>
          <w:rFonts w:cs="Calibri"/>
          <w:b/>
          <w:bCs/>
          <w:sz w:val="28"/>
          <w:szCs w:val="28"/>
        </w:rPr>
        <w:t>yjnym</w:t>
      </w:r>
      <w:r w:rsidR="00E90622" w:rsidRPr="00E90622">
        <w:rPr>
          <w:rFonts w:cs="Calibri"/>
          <w:b/>
          <w:bCs/>
          <w:sz w:val="28"/>
          <w:szCs w:val="28"/>
        </w:rPr>
        <w:t xml:space="preserve"> </w:t>
      </w:r>
      <w:r w:rsidR="002F1CB7">
        <w:rPr>
          <w:rFonts w:cs="Calibri"/>
          <w:b/>
          <w:bCs/>
          <w:sz w:val="28"/>
          <w:szCs w:val="28"/>
        </w:rPr>
        <w:t>jest spóźniona</w:t>
      </w:r>
    </w:p>
    <w:p w14:paraId="397AF6D1" w14:textId="14D11F04" w:rsidR="00CA471E" w:rsidRPr="00B92CCB" w:rsidRDefault="00CA471E" w:rsidP="00A23247">
      <w:pPr>
        <w:jc w:val="both"/>
        <w:rPr>
          <w:b/>
          <w:bCs/>
        </w:rPr>
      </w:pPr>
      <w:r w:rsidRPr="00B92CCB">
        <w:rPr>
          <w:b/>
          <w:bCs/>
        </w:rPr>
        <w:t>Polacy nie chcą, by o systemie kaucyjnym</w:t>
      </w:r>
      <w:r w:rsidR="008D5269">
        <w:rPr>
          <w:b/>
          <w:bCs/>
        </w:rPr>
        <w:t>, który</w:t>
      </w:r>
      <w:r w:rsidR="007864DE">
        <w:rPr>
          <w:b/>
          <w:bCs/>
        </w:rPr>
        <w:t xml:space="preserve"> ruszy 1 października,</w:t>
      </w:r>
      <w:r w:rsidRPr="00B92CCB">
        <w:rPr>
          <w:b/>
          <w:bCs/>
        </w:rPr>
        <w:t xml:space="preserve"> opowiadali im politycy czy celebryci. Jak wynika z badania </w:t>
      </w:r>
      <w:proofErr w:type="spellStart"/>
      <w:r w:rsidRPr="00B92CCB">
        <w:rPr>
          <w:b/>
          <w:bCs/>
        </w:rPr>
        <w:t>IBRiS</w:t>
      </w:r>
      <w:proofErr w:type="spellEnd"/>
      <w:r w:rsidRPr="00B92CCB">
        <w:rPr>
          <w:b/>
          <w:bCs/>
        </w:rPr>
        <w:t xml:space="preserve"> przeprowadzonego na zlecenie agencji </w:t>
      </w:r>
      <w:proofErr w:type="spellStart"/>
      <w:r w:rsidRPr="00B92CCB">
        <w:rPr>
          <w:b/>
          <w:bCs/>
        </w:rPr>
        <w:t>Clear</w:t>
      </w:r>
      <w:proofErr w:type="spellEnd"/>
      <w:r w:rsidRPr="00B92CCB">
        <w:rPr>
          <w:b/>
          <w:bCs/>
        </w:rPr>
        <w:t xml:space="preserve"> </w:t>
      </w:r>
      <w:proofErr w:type="spellStart"/>
      <w:r w:rsidRPr="00B92CCB">
        <w:rPr>
          <w:b/>
          <w:bCs/>
        </w:rPr>
        <w:t>Communication</w:t>
      </w:r>
      <w:proofErr w:type="spellEnd"/>
      <w:r w:rsidRPr="00B92CCB">
        <w:rPr>
          <w:b/>
          <w:bCs/>
        </w:rPr>
        <w:t xml:space="preserve"> </w:t>
      </w:r>
      <w:proofErr w:type="spellStart"/>
      <w:r w:rsidRPr="00B92CCB">
        <w:rPr>
          <w:b/>
          <w:bCs/>
        </w:rPr>
        <w:t>Group</w:t>
      </w:r>
      <w:proofErr w:type="spellEnd"/>
      <w:r w:rsidRPr="00B92CCB">
        <w:rPr>
          <w:b/>
          <w:bCs/>
        </w:rPr>
        <w:t>, 37 proc. konsumentów oczekuje prostych wyjaśnień bezpośrednio w sklepach</w:t>
      </w:r>
      <w:r w:rsidR="00353649" w:rsidRPr="00B92CCB">
        <w:rPr>
          <w:b/>
          <w:bCs/>
        </w:rPr>
        <w:t xml:space="preserve">, </w:t>
      </w:r>
      <w:r w:rsidRPr="00B92CCB">
        <w:rPr>
          <w:b/>
          <w:bCs/>
        </w:rPr>
        <w:t>a tylko 5 proc. wskazuje Ministerstwo Klimatu i Środowiska jako</w:t>
      </w:r>
      <w:r w:rsidR="00E44169">
        <w:rPr>
          <w:b/>
          <w:bCs/>
        </w:rPr>
        <w:t xml:space="preserve"> </w:t>
      </w:r>
      <w:r w:rsidRPr="00B92CCB">
        <w:rPr>
          <w:b/>
          <w:bCs/>
        </w:rPr>
        <w:t xml:space="preserve">źródło wiedzy. </w:t>
      </w:r>
      <w:r w:rsidR="005B6461">
        <w:rPr>
          <w:b/>
          <w:bCs/>
        </w:rPr>
        <w:t>A</w:t>
      </w:r>
      <w:r w:rsidR="00D945EC" w:rsidRPr="00D945EC">
        <w:rPr>
          <w:b/>
          <w:bCs/>
        </w:rPr>
        <w:t xml:space="preserve">ż czterech na dziesięciu badanych twierdzi, że </w:t>
      </w:r>
      <w:r w:rsidR="00D60D27">
        <w:rPr>
          <w:b/>
          <w:bCs/>
        </w:rPr>
        <w:t>działania</w:t>
      </w:r>
      <w:r w:rsidR="00D945EC" w:rsidRPr="00D945EC">
        <w:rPr>
          <w:b/>
          <w:bCs/>
        </w:rPr>
        <w:t xml:space="preserve"> </w:t>
      </w:r>
      <w:r w:rsidR="00D60D27">
        <w:rPr>
          <w:b/>
          <w:bCs/>
        </w:rPr>
        <w:t xml:space="preserve">edukacyjne </w:t>
      </w:r>
      <w:r w:rsidR="00D945EC" w:rsidRPr="00D945EC">
        <w:rPr>
          <w:b/>
          <w:bCs/>
        </w:rPr>
        <w:t xml:space="preserve">należało rozpocząć </w:t>
      </w:r>
      <w:r w:rsidR="005B6461">
        <w:rPr>
          <w:b/>
          <w:bCs/>
        </w:rPr>
        <w:t xml:space="preserve">odpowiednio wcześnie – nawet </w:t>
      </w:r>
      <w:r w:rsidR="00D945EC" w:rsidRPr="00D945EC">
        <w:rPr>
          <w:b/>
          <w:bCs/>
        </w:rPr>
        <w:t>kilka miesięcy przed wdrożeniem</w:t>
      </w:r>
      <w:r w:rsidRPr="00B92CCB">
        <w:rPr>
          <w:b/>
          <w:bCs/>
        </w:rPr>
        <w:t xml:space="preserve">. </w:t>
      </w:r>
      <w:r w:rsidR="008D53F7">
        <w:rPr>
          <w:b/>
          <w:bCs/>
        </w:rPr>
        <w:t>K</w:t>
      </w:r>
      <w:r w:rsidRPr="00B92CCB">
        <w:rPr>
          <w:b/>
          <w:bCs/>
        </w:rPr>
        <w:t xml:space="preserve">onsumenci </w:t>
      </w:r>
      <w:r w:rsidR="008D6B8E">
        <w:rPr>
          <w:b/>
          <w:bCs/>
        </w:rPr>
        <w:t xml:space="preserve">chcą </w:t>
      </w:r>
      <w:r w:rsidRPr="00B92CCB">
        <w:rPr>
          <w:b/>
          <w:bCs/>
        </w:rPr>
        <w:t xml:space="preserve">przede wszystkim </w:t>
      </w:r>
      <w:r w:rsidR="003C73A7">
        <w:rPr>
          <w:b/>
          <w:bCs/>
        </w:rPr>
        <w:t>praktycznych informacji</w:t>
      </w:r>
      <w:r w:rsidR="00143EBE">
        <w:rPr>
          <w:b/>
          <w:bCs/>
        </w:rPr>
        <w:t>,</w:t>
      </w:r>
      <w:r w:rsidR="003C73A7">
        <w:rPr>
          <w:b/>
          <w:bCs/>
        </w:rPr>
        <w:t xml:space="preserve"> </w:t>
      </w:r>
      <w:r w:rsidRPr="00B92CCB">
        <w:rPr>
          <w:b/>
          <w:bCs/>
        </w:rPr>
        <w:t>jakie opakowania obejmuje kaucja i gdzie je oddać (3</w:t>
      </w:r>
      <w:r w:rsidR="002B34E1">
        <w:rPr>
          <w:b/>
          <w:bCs/>
        </w:rPr>
        <w:t>7</w:t>
      </w:r>
      <w:r w:rsidRPr="00B92CCB">
        <w:rPr>
          <w:b/>
          <w:bCs/>
        </w:rPr>
        <w:t xml:space="preserve"> proc.)</w:t>
      </w:r>
      <w:r w:rsidR="003C73A7">
        <w:rPr>
          <w:b/>
          <w:bCs/>
        </w:rPr>
        <w:t xml:space="preserve">. </w:t>
      </w:r>
    </w:p>
    <w:p w14:paraId="4B85DB56" w14:textId="77777777" w:rsidR="002119FA" w:rsidRPr="00B92CCB" w:rsidRDefault="002119FA" w:rsidP="00850E11">
      <w:pPr>
        <w:jc w:val="both"/>
        <w:rPr>
          <w:b/>
          <w:bCs/>
        </w:rPr>
      </w:pPr>
      <w:r w:rsidRPr="00B92CCB">
        <w:rPr>
          <w:b/>
          <w:bCs/>
        </w:rPr>
        <w:t>Nieprzygotowani na start</w:t>
      </w:r>
    </w:p>
    <w:p w14:paraId="3323BB9E" w14:textId="68D63B65" w:rsidR="00F12089" w:rsidRPr="00B92CCB" w:rsidRDefault="00E677BE" w:rsidP="00850E11">
      <w:pPr>
        <w:jc w:val="both"/>
      </w:pPr>
      <w:r w:rsidRPr="00E677BE">
        <w:t>1 października 2025 r. zacznie obowiązywać w Polsce system kaucyjny, który w pierwszym etapie obejmie butelki plastikowe do 3 litrów oraz puszki metalowe do 1 litra. Od 1 stycznia 2026 r. rozszerzy się także na szklane butelki wielokrotnego użytku o pojemności do 1,5 litra.</w:t>
      </w:r>
      <w:r>
        <w:t xml:space="preserve"> </w:t>
      </w:r>
      <w:r w:rsidR="00F12089" w:rsidRPr="00B92CCB">
        <w:t>Przy zakupie napojów do ceny produktu będzie doliczana kaucja, którą konsument odzyska po zwrocie pustego opakowania w sklepie. Rozwiązanie ma zwiększyć poziom selektywnej zbiórki i recyklingu oraz ograniczyć liczbę odpadów opakowaniowych w przestrzeni publicznej.</w:t>
      </w:r>
    </w:p>
    <w:p w14:paraId="4FAE3B0D" w14:textId="14376933" w:rsidR="00BC3E7A" w:rsidRPr="00B92CCB" w:rsidRDefault="00620DC9" w:rsidP="00850E11">
      <w:pPr>
        <w:jc w:val="both"/>
      </w:pPr>
      <w:r>
        <w:t xml:space="preserve">Na </w:t>
      </w:r>
      <w:r w:rsidR="00D950ED">
        <w:t>kilka dni</w:t>
      </w:r>
      <w:r w:rsidR="003B57DE">
        <w:t xml:space="preserve"> przed</w:t>
      </w:r>
      <w:r w:rsidR="00187052">
        <w:t xml:space="preserve"> </w:t>
      </w:r>
      <w:r w:rsidR="00514EEA" w:rsidRPr="00B92CCB">
        <w:t>start</w:t>
      </w:r>
      <w:r w:rsidR="003B57DE">
        <w:t>em</w:t>
      </w:r>
      <w:r w:rsidR="00514EEA" w:rsidRPr="00B92CCB">
        <w:t xml:space="preserve"> wiedza Polaków o nowych zasadach wciąż jest niepełna. Niemal połowa (47 proc.) deklaruje, że wie, jak będzie działał syste</w:t>
      </w:r>
      <w:r w:rsidR="00F56551" w:rsidRPr="00B92CCB">
        <w:t>m</w:t>
      </w:r>
      <w:r w:rsidR="00514EEA" w:rsidRPr="00B92CCB">
        <w:t>, a k</w:t>
      </w:r>
      <w:r w:rsidR="00F12089" w:rsidRPr="00B92CCB">
        <w:t>olejne 25 proc. słyszało o kaucji, ale nie zna szczegółów</w:t>
      </w:r>
      <w:r w:rsidR="00514EEA" w:rsidRPr="00B92CCB">
        <w:t>.</w:t>
      </w:r>
      <w:r w:rsidR="00F12089" w:rsidRPr="00B92CCB">
        <w:t xml:space="preserve"> </w:t>
      </w:r>
      <w:r w:rsidR="00850E11" w:rsidRPr="00B92CCB">
        <w:t>Ponad jedna czwarta badanych</w:t>
      </w:r>
      <w:r w:rsidR="00412411">
        <w:t xml:space="preserve"> (28 proc.)</w:t>
      </w:r>
      <w:r w:rsidR="00850E11" w:rsidRPr="00B92CCB">
        <w:t xml:space="preserve"> </w:t>
      </w:r>
      <w:r w:rsidR="00F12089" w:rsidRPr="00B92CCB">
        <w:t>przyznaje, że nigdy wcześniej nie zetknęł</w:t>
      </w:r>
      <w:r w:rsidR="00EE4388">
        <w:t>a</w:t>
      </w:r>
      <w:r w:rsidR="00F12089" w:rsidRPr="00B92CCB">
        <w:t xml:space="preserve"> się z tym tematem.</w:t>
      </w:r>
      <w:r w:rsidR="00AC28F6" w:rsidRPr="00B92CCB">
        <w:t xml:space="preserve"> </w:t>
      </w:r>
      <w:r w:rsidR="00AC28F6" w:rsidRPr="00F00745">
        <w:t>Szczególnie niski poziom wiedzy dotyczy najmłodszych</w:t>
      </w:r>
      <w:r w:rsidR="00521AB4">
        <w:t xml:space="preserve"> </w:t>
      </w:r>
      <w:r w:rsidR="00AC28F6" w:rsidRPr="00F00745">
        <w:t>– w grupie 18</w:t>
      </w:r>
      <w:r w:rsidR="006158F7" w:rsidRPr="00F00745">
        <w:t>-</w:t>
      </w:r>
      <w:r w:rsidR="00AC28F6" w:rsidRPr="00F00745">
        <w:t xml:space="preserve">29 lat niemal co drugi </w:t>
      </w:r>
      <w:r w:rsidR="002E2454">
        <w:t xml:space="preserve">twierdzi, że </w:t>
      </w:r>
      <w:r w:rsidR="00AC28F6" w:rsidRPr="00F00745">
        <w:t xml:space="preserve">nigdy wcześniej nie słyszał o </w:t>
      </w:r>
      <w:r w:rsidR="006158F7" w:rsidRPr="00F00745">
        <w:t>tym projekcie</w:t>
      </w:r>
      <w:r w:rsidR="00AC28F6" w:rsidRPr="00F00745">
        <w:t xml:space="preserve">, a jedynie 28 proc. rozumie </w:t>
      </w:r>
      <w:r w:rsidR="006158F7" w:rsidRPr="00F00745">
        <w:t>jego</w:t>
      </w:r>
      <w:r w:rsidR="00AC28F6" w:rsidRPr="00F00745">
        <w:t xml:space="preserve"> zasady. Najwyższą świadomość deklarują osoby w wieku 30</w:t>
      </w:r>
      <w:r w:rsidR="00C70FC6">
        <w:t>-</w:t>
      </w:r>
      <w:r w:rsidR="00AC28F6" w:rsidRPr="00F00745">
        <w:t>39 lat (57 proc.) oraz powyżej 70. roku życia (59 proc.).</w:t>
      </w:r>
    </w:p>
    <w:p w14:paraId="2AEC7F55" w14:textId="1CEC9A5C" w:rsidR="00E8451C" w:rsidRPr="00B92CCB" w:rsidRDefault="00E8451C" w:rsidP="00850E11">
      <w:pPr>
        <w:jc w:val="both"/>
        <w:rPr>
          <w:b/>
          <w:bCs/>
        </w:rPr>
      </w:pPr>
      <w:r w:rsidRPr="00B92CCB">
        <w:rPr>
          <w:b/>
          <w:bCs/>
        </w:rPr>
        <w:t xml:space="preserve">Komunikacja o kaucji </w:t>
      </w:r>
      <w:r w:rsidR="00F81B21" w:rsidRPr="00B92CCB">
        <w:rPr>
          <w:b/>
          <w:bCs/>
        </w:rPr>
        <w:t xml:space="preserve">spoczywa </w:t>
      </w:r>
      <w:r w:rsidRPr="00B92CCB">
        <w:rPr>
          <w:b/>
          <w:bCs/>
        </w:rPr>
        <w:t>na barkach handlu</w:t>
      </w:r>
    </w:p>
    <w:p w14:paraId="3A46666B" w14:textId="6CEB75CA" w:rsidR="00475C8A" w:rsidRPr="00B92CCB" w:rsidRDefault="00475C8A" w:rsidP="007351D1">
      <w:pPr>
        <w:jc w:val="both"/>
      </w:pPr>
      <w:r w:rsidRPr="00B92CCB">
        <w:t>Polacy, przygotowując się do systemu kaucyjnego, najchętniej chcieliby zdobywać informacje bezpośrednio w sklepach. Ponad jedna trzecia badanych (37 proc.) oczekuje tam widocznych oznaczeń i plakatów, a prawie co piąty liczy na pomoc obsługi</w:t>
      </w:r>
      <w:r w:rsidR="004309E2">
        <w:t xml:space="preserve">. </w:t>
      </w:r>
      <w:r w:rsidRPr="00B92CCB">
        <w:t>Znacznie mniejsz</w:t>
      </w:r>
      <w:r w:rsidR="0039291A">
        <w:t>ą rolę</w:t>
      </w:r>
      <w:r w:rsidR="00F247FF">
        <w:t xml:space="preserve"> w komunikacji</w:t>
      </w:r>
      <w:r w:rsidR="0039291A">
        <w:t xml:space="preserve"> przypisują </w:t>
      </w:r>
      <w:r w:rsidRPr="00B92CCB">
        <w:t xml:space="preserve">instytucjom państwowym – w tym Ministerstwu Klimatu i Środowiska, które </w:t>
      </w:r>
      <w:r w:rsidR="004A2E62">
        <w:t>zostało wskazane</w:t>
      </w:r>
      <w:r w:rsidRPr="00B92CCB">
        <w:t xml:space="preserve"> jedynie </w:t>
      </w:r>
      <w:r w:rsidR="004A2E62">
        <w:t xml:space="preserve">przez </w:t>
      </w:r>
      <w:r w:rsidRPr="00B92CCB">
        <w:t xml:space="preserve">5 proc. </w:t>
      </w:r>
      <w:r w:rsidR="00BC0950" w:rsidRPr="00B92CCB">
        <w:t xml:space="preserve">ankietowanych. </w:t>
      </w:r>
      <w:r w:rsidR="00D63422">
        <w:t>Jednocześnie w</w:t>
      </w:r>
      <w:r w:rsidRPr="00B92CCB">
        <w:t xml:space="preserve"> roli edukatorów respondenci w ogóle nie widzą </w:t>
      </w:r>
      <w:proofErr w:type="spellStart"/>
      <w:r w:rsidRPr="00B92CCB">
        <w:t>influencerów</w:t>
      </w:r>
      <w:proofErr w:type="spellEnd"/>
      <w:r w:rsidRPr="00B92CCB">
        <w:t xml:space="preserve"> czy celebrytów.</w:t>
      </w:r>
    </w:p>
    <w:p w14:paraId="4D778BF7" w14:textId="327E2921" w:rsidR="00F00745" w:rsidRPr="00E410E8" w:rsidRDefault="005143BC" w:rsidP="00A046F3">
      <w:pPr>
        <w:jc w:val="both"/>
      </w:pPr>
      <w:r w:rsidRPr="00F00745">
        <w:rPr>
          <w:i/>
          <w:iCs/>
        </w:rPr>
        <w:t>–</w:t>
      </w:r>
      <w:r>
        <w:rPr>
          <w:i/>
          <w:iCs/>
        </w:rPr>
        <w:t xml:space="preserve"> </w:t>
      </w:r>
      <w:r w:rsidR="00961A8F" w:rsidRPr="00961A8F">
        <w:rPr>
          <w:i/>
          <w:iCs/>
        </w:rPr>
        <w:t>Ważnym źródłem informacji pozostają tradycyjne media</w:t>
      </w:r>
      <w:r w:rsidR="00961A8F">
        <w:rPr>
          <w:i/>
          <w:iCs/>
        </w:rPr>
        <w:t xml:space="preserve"> </w:t>
      </w:r>
      <w:r w:rsidR="00F00745" w:rsidRPr="00F00745">
        <w:rPr>
          <w:i/>
          <w:iCs/>
        </w:rPr>
        <w:t>– co trzeci badany wskazuje telewizję, radio i portale</w:t>
      </w:r>
      <w:r w:rsidR="00661D01">
        <w:rPr>
          <w:i/>
          <w:iCs/>
        </w:rPr>
        <w:t xml:space="preserve"> internetowe</w:t>
      </w:r>
      <w:r w:rsidR="00F00745" w:rsidRPr="00F00745">
        <w:rPr>
          <w:i/>
          <w:iCs/>
        </w:rPr>
        <w:t xml:space="preserve"> jako główne kanały, z których chce czerpać informacje o systemie kaucyjnym. To wyraźny sygnał, że to właśnie media, a nie </w:t>
      </w:r>
      <w:proofErr w:type="spellStart"/>
      <w:r w:rsidR="00F00745" w:rsidRPr="00F00745">
        <w:rPr>
          <w:i/>
          <w:iCs/>
        </w:rPr>
        <w:t>influencerzy</w:t>
      </w:r>
      <w:proofErr w:type="spellEnd"/>
      <w:r w:rsidR="00F00745" w:rsidRPr="00F00745">
        <w:rPr>
          <w:i/>
          <w:iCs/>
        </w:rPr>
        <w:t xml:space="preserve"> czy politycy, mają mandat do edukowania społeczeństwa: tłumaczenia zasad, uzupełniania luk i obalania mitów powielanych w przestrzeni publicznej. Bez tego trudno będzie zbudować zaufanie do </w:t>
      </w:r>
      <w:r w:rsidR="00303BF0">
        <w:rPr>
          <w:i/>
          <w:iCs/>
        </w:rPr>
        <w:t>tej ważnej</w:t>
      </w:r>
      <w:r w:rsidR="00303BF0" w:rsidRPr="00F00745">
        <w:rPr>
          <w:i/>
          <w:iCs/>
        </w:rPr>
        <w:t xml:space="preserve"> </w:t>
      </w:r>
      <w:r w:rsidR="00F00745" w:rsidRPr="00F00745">
        <w:rPr>
          <w:i/>
          <w:iCs/>
        </w:rPr>
        <w:t>zmiany</w:t>
      </w:r>
      <w:r w:rsidR="00F00745">
        <w:rPr>
          <w:i/>
          <w:iCs/>
        </w:rPr>
        <w:t xml:space="preserve"> –</w:t>
      </w:r>
      <w:r w:rsidR="00C37F00">
        <w:rPr>
          <w:i/>
          <w:iCs/>
        </w:rPr>
        <w:t xml:space="preserve"> </w:t>
      </w:r>
      <w:r w:rsidR="00C37F00" w:rsidRPr="00E410E8">
        <w:t xml:space="preserve">mówi </w:t>
      </w:r>
      <w:r w:rsidR="00C37F00" w:rsidRPr="00793A87">
        <w:rPr>
          <w:b/>
          <w:bCs/>
        </w:rPr>
        <w:t>Klaudia Rombalska</w:t>
      </w:r>
      <w:r w:rsidR="00C37F00" w:rsidRPr="00B3449E">
        <w:t>,</w:t>
      </w:r>
      <w:r w:rsidR="00C37F00" w:rsidRPr="00E410E8">
        <w:t xml:space="preserve"> </w:t>
      </w:r>
      <w:r w:rsidR="002254C4">
        <w:t xml:space="preserve">managerka projektów i liderka praktyki </w:t>
      </w:r>
      <w:proofErr w:type="spellStart"/>
      <w:r w:rsidR="002254C4">
        <w:t>retail</w:t>
      </w:r>
      <w:proofErr w:type="spellEnd"/>
      <w:r w:rsidR="00497AD0">
        <w:t xml:space="preserve"> w </w:t>
      </w:r>
      <w:proofErr w:type="spellStart"/>
      <w:r w:rsidR="00497AD0" w:rsidRPr="00497AD0">
        <w:t>Clear</w:t>
      </w:r>
      <w:proofErr w:type="spellEnd"/>
      <w:r w:rsidR="00497AD0" w:rsidRPr="00497AD0">
        <w:t xml:space="preserve"> </w:t>
      </w:r>
      <w:proofErr w:type="spellStart"/>
      <w:r w:rsidR="00497AD0" w:rsidRPr="00497AD0">
        <w:t>Communication</w:t>
      </w:r>
      <w:proofErr w:type="spellEnd"/>
      <w:r w:rsidR="00497AD0" w:rsidRPr="00497AD0">
        <w:t xml:space="preserve"> </w:t>
      </w:r>
      <w:proofErr w:type="spellStart"/>
      <w:r w:rsidR="00497AD0" w:rsidRPr="00497AD0">
        <w:t>Group</w:t>
      </w:r>
      <w:proofErr w:type="spellEnd"/>
      <w:r w:rsidR="00B3449E">
        <w:t>.</w:t>
      </w:r>
    </w:p>
    <w:p w14:paraId="11A7777C" w14:textId="781B617A" w:rsidR="0008582E" w:rsidRPr="00B92CCB" w:rsidRDefault="002924EE" w:rsidP="00A046F3">
      <w:pPr>
        <w:jc w:val="both"/>
        <w:rPr>
          <w:b/>
          <w:bCs/>
        </w:rPr>
      </w:pPr>
      <w:r w:rsidRPr="00B92CCB">
        <w:rPr>
          <w:b/>
          <w:bCs/>
        </w:rPr>
        <w:lastRenderedPageBreak/>
        <w:t xml:space="preserve">Polacy nie chcą kampanii </w:t>
      </w:r>
      <w:proofErr w:type="spellStart"/>
      <w:r w:rsidRPr="00B92CCB">
        <w:rPr>
          <w:b/>
          <w:bCs/>
        </w:rPr>
        <w:t>last</w:t>
      </w:r>
      <w:proofErr w:type="spellEnd"/>
      <w:r w:rsidRPr="00B92CCB">
        <w:rPr>
          <w:b/>
          <w:bCs/>
        </w:rPr>
        <w:t xml:space="preserve"> </w:t>
      </w:r>
      <w:proofErr w:type="spellStart"/>
      <w:r w:rsidRPr="00B92CCB">
        <w:rPr>
          <w:b/>
          <w:bCs/>
        </w:rPr>
        <w:t>minute</w:t>
      </w:r>
      <w:proofErr w:type="spellEnd"/>
    </w:p>
    <w:p w14:paraId="714B37B0" w14:textId="1C27D7AD" w:rsidR="008D69AF" w:rsidRPr="00B92CCB" w:rsidRDefault="002C5E42" w:rsidP="00A046F3">
      <w:pPr>
        <w:jc w:val="both"/>
      </w:pPr>
      <w:r>
        <w:t>Badanie pokazuje</w:t>
      </w:r>
      <w:r w:rsidR="00C807D7" w:rsidRPr="00B92CCB">
        <w:t>,</w:t>
      </w:r>
      <w:r>
        <w:t xml:space="preserve"> że</w:t>
      </w:r>
      <w:r w:rsidR="0037663D" w:rsidRPr="00B92CCB">
        <w:t xml:space="preserve"> wielu Polaków oczekiwało wcześniejsze</w:t>
      </w:r>
      <w:r w:rsidR="001207EC">
        <w:t>go</w:t>
      </w:r>
      <w:r w:rsidR="006D106E">
        <w:t xml:space="preserve"> </w:t>
      </w:r>
      <w:r w:rsidR="0037663D" w:rsidRPr="00B92CCB">
        <w:t xml:space="preserve">rozpoczęcia działań informacyjnych. Czterech na dziesięciu uważa, że kampania powinna była ruszyć </w:t>
      </w:r>
      <w:r w:rsidR="00A32AA5" w:rsidRPr="00B92CCB">
        <w:t>na</w:t>
      </w:r>
      <w:r w:rsidR="0037663D" w:rsidRPr="00B92CCB">
        <w:t xml:space="preserve"> kilka miesięcy przed startem</w:t>
      </w:r>
      <w:r w:rsidR="00C807D7" w:rsidRPr="00B92CCB">
        <w:t xml:space="preserve"> systemu kaucyjnego</w:t>
      </w:r>
      <w:r w:rsidR="006C4A4E">
        <w:t>.</w:t>
      </w:r>
      <w:r w:rsidR="0037663D" w:rsidRPr="00B92CCB">
        <w:t xml:space="preserve"> </w:t>
      </w:r>
      <w:r w:rsidR="002551F9" w:rsidRPr="00B92CCB">
        <w:t>Co drugi</w:t>
      </w:r>
      <w:r w:rsidR="0037663D" w:rsidRPr="00B92CCB">
        <w:t xml:space="preserve"> badany</w:t>
      </w:r>
      <w:r w:rsidR="000C1327" w:rsidRPr="00B92CCB">
        <w:t xml:space="preserve"> </w:t>
      </w:r>
      <w:r w:rsidR="0037663D" w:rsidRPr="00B92CCB">
        <w:t xml:space="preserve">liczył, że komunikacja potrwa przynajmniej kilka tygodni przed 1 października. </w:t>
      </w:r>
      <w:r w:rsidR="00AC22D5">
        <w:t xml:space="preserve">Tylko 7 proc. </w:t>
      </w:r>
      <w:r w:rsidR="00166A6B">
        <w:t>u</w:t>
      </w:r>
      <w:r w:rsidR="00AC22D5">
        <w:t>znało</w:t>
      </w:r>
      <w:r w:rsidR="0037663D" w:rsidRPr="00B92CCB">
        <w:t>, że wystarczą działania ograniczone do ostatnich dni września</w:t>
      </w:r>
      <w:r w:rsidR="00E769A6">
        <w:t>.</w:t>
      </w:r>
      <w:r w:rsidR="00166A6B">
        <w:rPr>
          <w:sz w:val="24"/>
          <w:szCs w:val="24"/>
        </w:rPr>
        <w:t xml:space="preserve"> </w:t>
      </w:r>
      <w:r w:rsidR="0018097C" w:rsidRPr="00B92CCB">
        <w:t xml:space="preserve">Ostatecznie resort klimatu rozpoczął ogólnopolską kampanię 1 września 2025 r., planując </w:t>
      </w:r>
      <w:r w:rsidR="00470545" w:rsidRPr="00B92CCB">
        <w:t xml:space="preserve">jej </w:t>
      </w:r>
      <w:r w:rsidR="0018097C" w:rsidRPr="00B92CCB">
        <w:t>intensyfikację na październik.</w:t>
      </w:r>
    </w:p>
    <w:p w14:paraId="626C1841" w14:textId="0F1F39FB" w:rsidR="0032731B" w:rsidRPr="00B92CCB" w:rsidRDefault="00F213AD" w:rsidP="00A046F3">
      <w:pPr>
        <w:jc w:val="both"/>
        <w:rPr>
          <w:i/>
          <w:iCs/>
        </w:rPr>
      </w:pPr>
      <w:r w:rsidRPr="00B92CCB">
        <w:t xml:space="preserve">– </w:t>
      </w:r>
      <w:r w:rsidR="00C6389E">
        <w:rPr>
          <w:i/>
          <w:iCs/>
        </w:rPr>
        <w:t xml:space="preserve">System kaucyjny to zmiana, która obejmie różne grupy </w:t>
      </w:r>
      <w:r w:rsidR="00D77D65">
        <w:rPr>
          <w:i/>
          <w:iCs/>
        </w:rPr>
        <w:t>–</w:t>
      </w:r>
      <w:r w:rsidR="00C6389E">
        <w:rPr>
          <w:i/>
          <w:iCs/>
        </w:rPr>
        <w:t xml:space="preserve"> </w:t>
      </w:r>
      <w:r w:rsidR="00D77D65">
        <w:rPr>
          <w:i/>
          <w:iCs/>
        </w:rPr>
        <w:t xml:space="preserve">od operatorów, producentów i handel, </w:t>
      </w:r>
      <w:r w:rsidR="003C3713">
        <w:rPr>
          <w:i/>
          <w:iCs/>
        </w:rPr>
        <w:t xml:space="preserve">po samorządy, </w:t>
      </w:r>
      <w:r w:rsidR="002675F2">
        <w:rPr>
          <w:i/>
          <w:iCs/>
        </w:rPr>
        <w:t xml:space="preserve">organizacje </w:t>
      </w:r>
      <w:r w:rsidR="003438DD">
        <w:rPr>
          <w:i/>
          <w:iCs/>
        </w:rPr>
        <w:t xml:space="preserve">branżowe i </w:t>
      </w:r>
      <w:r w:rsidR="003C3713">
        <w:rPr>
          <w:i/>
          <w:iCs/>
        </w:rPr>
        <w:t>wreszcie konsumentów</w:t>
      </w:r>
      <w:r w:rsidR="006507AA">
        <w:rPr>
          <w:i/>
          <w:iCs/>
        </w:rPr>
        <w:t>.</w:t>
      </w:r>
      <w:r w:rsidR="003438DD">
        <w:rPr>
          <w:i/>
          <w:iCs/>
        </w:rPr>
        <w:t xml:space="preserve"> </w:t>
      </w:r>
      <w:r w:rsidR="00302CC5" w:rsidRPr="00302CC5">
        <w:rPr>
          <w:i/>
          <w:iCs/>
        </w:rPr>
        <w:t>Każd</w:t>
      </w:r>
      <w:r w:rsidR="006D5714">
        <w:rPr>
          <w:i/>
          <w:iCs/>
        </w:rPr>
        <w:t>a z nich potrzebuje</w:t>
      </w:r>
      <w:r w:rsidR="00DF56FC">
        <w:rPr>
          <w:i/>
          <w:iCs/>
        </w:rPr>
        <w:t xml:space="preserve"> innych informacji</w:t>
      </w:r>
      <w:r w:rsidR="006507AA">
        <w:rPr>
          <w:i/>
          <w:iCs/>
        </w:rPr>
        <w:t xml:space="preserve"> </w:t>
      </w:r>
      <w:r w:rsidR="00302CC5" w:rsidRPr="00302CC5">
        <w:rPr>
          <w:i/>
          <w:iCs/>
        </w:rPr>
        <w:t xml:space="preserve">– od ogólnych zasad po bardzo praktyczne wskazówki. </w:t>
      </w:r>
      <w:r w:rsidR="003755A6">
        <w:rPr>
          <w:i/>
          <w:iCs/>
        </w:rPr>
        <w:t xml:space="preserve">Szczególnie ważne będą gotowe materiały </w:t>
      </w:r>
      <w:r w:rsidR="00BB2469">
        <w:rPr>
          <w:i/>
          <w:iCs/>
        </w:rPr>
        <w:t xml:space="preserve">edukacyjne </w:t>
      </w:r>
      <w:r w:rsidR="003755A6">
        <w:rPr>
          <w:i/>
          <w:iCs/>
        </w:rPr>
        <w:t xml:space="preserve">i </w:t>
      </w:r>
      <w:r w:rsidR="00B73F36" w:rsidRPr="00B73F36">
        <w:rPr>
          <w:i/>
          <w:iCs/>
        </w:rPr>
        <w:t xml:space="preserve">niezbędne wsparcie informacyjne </w:t>
      </w:r>
      <w:r w:rsidR="003755A6">
        <w:rPr>
          <w:i/>
          <w:iCs/>
        </w:rPr>
        <w:t xml:space="preserve">dla małych sklepów, </w:t>
      </w:r>
      <w:r w:rsidR="00302CC5" w:rsidRPr="00302CC5">
        <w:rPr>
          <w:i/>
          <w:iCs/>
        </w:rPr>
        <w:t xml:space="preserve">gdzie klienci będą najczęściej szukać </w:t>
      </w:r>
      <w:r w:rsidR="00DA28C3">
        <w:rPr>
          <w:i/>
          <w:iCs/>
        </w:rPr>
        <w:t>odpowiedzi</w:t>
      </w:r>
      <w:r w:rsidR="0033417C">
        <w:rPr>
          <w:i/>
          <w:iCs/>
        </w:rPr>
        <w:t xml:space="preserve">. </w:t>
      </w:r>
      <w:r w:rsidR="00302CC5" w:rsidRPr="00302CC5">
        <w:rPr>
          <w:i/>
          <w:iCs/>
        </w:rPr>
        <w:t xml:space="preserve">Dlatego komunikacja </w:t>
      </w:r>
      <w:r w:rsidR="0082723C">
        <w:rPr>
          <w:i/>
          <w:iCs/>
        </w:rPr>
        <w:t xml:space="preserve">musi być wielokanałowa i </w:t>
      </w:r>
      <w:r w:rsidR="00302CC5" w:rsidRPr="00302CC5">
        <w:rPr>
          <w:i/>
          <w:iCs/>
        </w:rPr>
        <w:t>dobrze skoordynowana</w:t>
      </w:r>
      <w:r w:rsidR="0082723C">
        <w:rPr>
          <w:i/>
          <w:iCs/>
        </w:rPr>
        <w:t xml:space="preserve">. </w:t>
      </w:r>
      <w:r w:rsidR="007D0537">
        <w:rPr>
          <w:i/>
          <w:iCs/>
        </w:rPr>
        <w:t xml:space="preserve">Tylko wtedy uda się </w:t>
      </w:r>
      <w:r w:rsidR="00302CC5" w:rsidRPr="00302CC5">
        <w:rPr>
          <w:i/>
          <w:iCs/>
        </w:rPr>
        <w:t xml:space="preserve">uniknąć chaosu </w:t>
      </w:r>
      <w:r w:rsidR="00302CC5">
        <w:rPr>
          <w:i/>
          <w:iCs/>
        </w:rPr>
        <w:t xml:space="preserve">informacyjnego </w:t>
      </w:r>
      <w:r w:rsidR="00302CC5" w:rsidRPr="00302CC5">
        <w:rPr>
          <w:i/>
          <w:iCs/>
        </w:rPr>
        <w:t xml:space="preserve">i </w:t>
      </w:r>
      <w:r w:rsidR="0061729D">
        <w:rPr>
          <w:i/>
          <w:iCs/>
        </w:rPr>
        <w:t xml:space="preserve">wprowadzić nowe nawyki </w:t>
      </w:r>
      <w:r w:rsidR="00302CC5" w:rsidRPr="00302CC5">
        <w:rPr>
          <w:i/>
          <w:iCs/>
        </w:rPr>
        <w:t>w codziennych zakupach</w:t>
      </w:r>
      <w:r w:rsidR="0032731B">
        <w:rPr>
          <w:i/>
          <w:iCs/>
        </w:rPr>
        <w:t xml:space="preserve"> – </w:t>
      </w:r>
      <w:r w:rsidR="00C37F00" w:rsidRPr="00E410E8">
        <w:t>dodaje Klaudia Rombalska.</w:t>
      </w:r>
    </w:p>
    <w:p w14:paraId="12EFD73D" w14:textId="2EDAB1CC" w:rsidR="00470545" w:rsidRPr="00B92CCB" w:rsidRDefault="001578D5" w:rsidP="00A046F3">
      <w:pPr>
        <w:jc w:val="both"/>
        <w:rPr>
          <w:b/>
          <w:bCs/>
        </w:rPr>
      </w:pPr>
      <w:r w:rsidRPr="00B92CCB">
        <w:rPr>
          <w:b/>
          <w:bCs/>
        </w:rPr>
        <w:t>Co zrobić z butelką i puszką</w:t>
      </w:r>
    </w:p>
    <w:p w14:paraId="4C38CD69" w14:textId="15F618F3" w:rsidR="001578D5" w:rsidRPr="00B92CCB" w:rsidRDefault="002117A6" w:rsidP="002117A6">
      <w:pPr>
        <w:jc w:val="both"/>
      </w:pPr>
      <w:r w:rsidRPr="00B92CCB">
        <w:t xml:space="preserve">Co w takim razie powinno znaleźć się w kampanii? Choć można było przypuszczać, że dla konsumentów </w:t>
      </w:r>
      <w:r w:rsidR="00163D51" w:rsidRPr="00163D51">
        <w:t>najważniejsze będzie, jaka kwota wróci do nich przy oddaniu opakowania</w:t>
      </w:r>
      <w:r w:rsidRPr="00B92CCB">
        <w:t xml:space="preserve">, badanie pokazuje, że większe znaczenie mają podstawowe informacje: jakie </w:t>
      </w:r>
      <w:r w:rsidR="000D29AB">
        <w:t>butelki i puszki</w:t>
      </w:r>
      <w:r w:rsidR="000D29AB" w:rsidRPr="00B92CCB">
        <w:t xml:space="preserve"> </w:t>
      </w:r>
      <w:r w:rsidRPr="00B92CCB">
        <w:t>obejmuje kaucja i gdzie je oddać (3</w:t>
      </w:r>
      <w:r w:rsidR="002B34E1">
        <w:t>7</w:t>
      </w:r>
      <w:r w:rsidRPr="00B92CCB">
        <w:t xml:space="preserve"> proc.). Zaraz potem pojawia się potrzeba prostych wyjaśnień, jak wygląda sam proces zwrotu i czy będzie </w:t>
      </w:r>
      <w:r w:rsidR="00057F37">
        <w:t>on</w:t>
      </w:r>
      <w:r w:rsidRPr="00B92CCB">
        <w:t xml:space="preserve"> wygodny (29 proc.). </w:t>
      </w:r>
      <w:r w:rsidR="008D4277">
        <w:t>Dopiero w dalszej kolejności pojawiają się k</w:t>
      </w:r>
      <w:r w:rsidRPr="00B92CCB">
        <w:t>westie finansowe (10 proc.)</w:t>
      </w:r>
      <w:r w:rsidR="00F13639">
        <w:t xml:space="preserve"> oraz </w:t>
      </w:r>
      <w:r w:rsidR="004D6559">
        <w:t>akcent na</w:t>
      </w:r>
      <w:r w:rsidR="00F13639">
        <w:t xml:space="preserve"> </w:t>
      </w:r>
      <w:proofErr w:type="spellStart"/>
      <w:r w:rsidRPr="00B92CCB">
        <w:t>prośrodowiskowy</w:t>
      </w:r>
      <w:proofErr w:type="spellEnd"/>
      <w:r w:rsidRPr="00B92CCB">
        <w:t xml:space="preserve"> wymiar systemu (</w:t>
      </w:r>
      <w:r w:rsidR="00F6785A" w:rsidRPr="00B92CCB">
        <w:t>6 proc.</w:t>
      </w:r>
      <w:r w:rsidRPr="00B92CCB">
        <w:t>)</w:t>
      </w:r>
      <w:r w:rsidR="00F6785A" w:rsidRPr="00B92CCB">
        <w:t>.</w:t>
      </w:r>
    </w:p>
    <w:p w14:paraId="161F2B03" w14:textId="5C01BBEB" w:rsidR="009F187F" w:rsidRPr="009F187F" w:rsidRDefault="009F187F" w:rsidP="009F187F">
      <w:pPr>
        <w:jc w:val="center"/>
        <w:rPr>
          <w:sz w:val="18"/>
          <w:szCs w:val="18"/>
        </w:rPr>
      </w:pPr>
      <w:r w:rsidRPr="009F187F">
        <w:rPr>
          <w:sz w:val="18"/>
          <w:szCs w:val="18"/>
        </w:rPr>
        <w:t>***</w:t>
      </w:r>
    </w:p>
    <w:p w14:paraId="783EEEDC" w14:textId="17655567" w:rsidR="00F6785A" w:rsidRPr="006B603B" w:rsidRDefault="006B603B" w:rsidP="002117A6">
      <w:pPr>
        <w:jc w:val="both"/>
        <w:rPr>
          <w:i/>
          <w:iCs/>
          <w:sz w:val="18"/>
          <w:szCs w:val="18"/>
        </w:rPr>
      </w:pPr>
      <w:r w:rsidRPr="006B603B">
        <w:rPr>
          <w:i/>
          <w:iCs/>
          <w:sz w:val="18"/>
          <w:szCs w:val="18"/>
        </w:rPr>
        <w:t xml:space="preserve">Badanie zostało przeprowadzone przez </w:t>
      </w:r>
      <w:r>
        <w:rPr>
          <w:i/>
          <w:iCs/>
          <w:sz w:val="18"/>
          <w:szCs w:val="18"/>
        </w:rPr>
        <w:t xml:space="preserve">Instytut Badań </w:t>
      </w:r>
      <w:r w:rsidR="00DC32DC">
        <w:rPr>
          <w:i/>
          <w:iCs/>
          <w:sz w:val="18"/>
          <w:szCs w:val="18"/>
        </w:rPr>
        <w:t>Rynkowych i Społecznych (</w:t>
      </w:r>
      <w:proofErr w:type="spellStart"/>
      <w:r w:rsidR="00DC32DC">
        <w:rPr>
          <w:i/>
          <w:iCs/>
          <w:sz w:val="18"/>
          <w:szCs w:val="18"/>
        </w:rPr>
        <w:t>IBRiS</w:t>
      </w:r>
      <w:proofErr w:type="spellEnd"/>
      <w:r w:rsidR="00DC32DC">
        <w:rPr>
          <w:i/>
          <w:iCs/>
          <w:sz w:val="18"/>
          <w:szCs w:val="18"/>
        </w:rPr>
        <w:t xml:space="preserve">) </w:t>
      </w:r>
      <w:r w:rsidRPr="006B603B">
        <w:rPr>
          <w:i/>
          <w:iCs/>
          <w:sz w:val="18"/>
          <w:szCs w:val="18"/>
        </w:rPr>
        <w:t xml:space="preserve">metodą </w:t>
      </w:r>
      <w:r w:rsidR="00F43B1D">
        <w:rPr>
          <w:i/>
          <w:iCs/>
          <w:sz w:val="18"/>
          <w:szCs w:val="18"/>
        </w:rPr>
        <w:t>CAWI</w:t>
      </w:r>
      <w:r w:rsidRPr="006B603B">
        <w:rPr>
          <w:i/>
          <w:iCs/>
          <w:sz w:val="18"/>
          <w:szCs w:val="18"/>
        </w:rPr>
        <w:t xml:space="preserve"> w dniach </w:t>
      </w:r>
      <w:r w:rsidR="00F43B1D">
        <w:rPr>
          <w:i/>
          <w:iCs/>
          <w:sz w:val="18"/>
          <w:szCs w:val="18"/>
        </w:rPr>
        <w:t xml:space="preserve">12-13 września br. </w:t>
      </w:r>
      <w:r w:rsidRPr="006B603B">
        <w:rPr>
          <w:i/>
          <w:iCs/>
          <w:sz w:val="18"/>
          <w:szCs w:val="18"/>
        </w:rPr>
        <w:t xml:space="preserve">na ogólnopolskiej próbie </w:t>
      </w:r>
      <w:r w:rsidR="00F43B1D">
        <w:rPr>
          <w:i/>
          <w:iCs/>
          <w:sz w:val="18"/>
          <w:szCs w:val="18"/>
        </w:rPr>
        <w:t>1001</w:t>
      </w:r>
      <w:r w:rsidRPr="006B603B">
        <w:rPr>
          <w:i/>
          <w:iCs/>
          <w:sz w:val="18"/>
          <w:szCs w:val="18"/>
        </w:rPr>
        <w:t xml:space="preserve"> dorosłych Polaków. Zleceniodawcą była agencja</w:t>
      </w:r>
      <w:r w:rsidR="008F1B92">
        <w:rPr>
          <w:i/>
          <w:iCs/>
          <w:sz w:val="18"/>
          <w:szCs w:val="18"/>
        </w:rPr>
        <w:t xml:space="preserve"> PR</w:t>
      </w:r>
      <w:r w:rsidRPr="006B603B">
        <w:rPr>
          <w:i/>
          <w:iCs/>
          <w:sz w:val="18"/>
          <w:szCs w:val="18"/>
        </w:rPr>
        <w:t xml:space="preserve"> </w:t>
      </w:r>
      <w:proofErr w:type="spellStart"/>
      <w:r w:rsidRPr="006B603B">
        <w:rPr>
          <w:i/>
          <w:iCs/>
          <w:sz w:val="18"/>
          <w:szCs w:val="18"/>
        </w:rPr>
        <w:t>Clear</w:t>
      </w:r>
      <w:proofErr w:type="spellEnd"/>
      <w:r w:rsidRPr="006B603B">
        <w:rPr>
          <w:i/>
          <w:iCs/>
          <w:sz w:val="18"/>
          <w:szCs w:val="18"/>
        </w:rPr>
        <w:t xml:space="preserve"> </w:t>
      </w:r>
      <w:proofErr w:type="spellStart"/>
      <w:r w:rsidRPr="006B603B">
        <w:rPr>
          <w:i/>
          <w:iCs/>
          <w:sz w:val="18"/>
          <w:szCs w:val="18"/>
        </w:rPr>
        <w:t>Communication</w:t>
      </w:r>
      <w:proofErr w:type="spellEnd"/>
      <w:r w:rsidRPr="006B603B">
        <w:rPr>
          <w:i/>
          <w:iCs/>
          <w:sz w:val="18"/>
          <w:szCs w:val="18"/>
        </w:rPr>
        <w:t xml:space="preserve"> </w:t>
      </w:r>
      <w:proofErr w:type="spellStart"/>
      <w:r w:rsidRPr="006B603B">
        <w:rPr>
          <w:i/>
          <w:iCs/>
          <w:sz w:val="18"/>
          <w:szCs w:val="18"/>
        </w:rPr>
        <w:t>Group</w:t>
      </w:r>
      <w:proofErr w:type="spellEnd"/>
      <w:r w:rsidRPr="006B603B">
        <w:rPr>
          <w:i/>
          <w:iCs/>
          <w:sz w:val="18"/>
          <w:szCs w:val="18"/>
        </w:rPr>
        <w:t>. Celem badania było sprawdzenie poziomu wiedzy o systemie kaucyjnym oraz oczekiwań konsumentów wobec kampanii informacyjno-edukacyjnych – w tym źródeł, z których chcą czerpać wiedzę, momentu rozpoczęcia komunikacji i treści, jakie powinny się w niej znaleźć.</w:t>
      </w:r>
    </w:p>
    <w:p w14:paraId="3FA228B7" w14:textId="77777777" w:rsidR="00F6785A" w:rsidRPr="00E571AD" w:rsidRDefault="00F6785A" w:rsidP="002117A6">
      <w:pPr>
        <w:jc w:val="both"/>
        <w:rPr>
          <w:sz w:val="20"/>
          <w:szCs w:val="20"/>
        </w:rPr>
      </w:pPr>
    </w:p>
    <w:sectPr w:rsidR="00F6785A" w:rsidRPr="00E571A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EA6DE" w14:textId="77777777" w:rsidR="00411EAB" w:rsidRDefault="00411EAB" w:rsidP="00BC3E7A">
      <w:pPr>
        <w:spacing w:after="0" w:line="240" w:lineRule="auto"/>
      </w:pPr>
      <w:r>
        <w:separator/>
      </w:r>
    </w:p>
  </w:endnote>
  <w:endnote w:type="continuationSeparator" w:id="0">
    <w:p w14:paraId="1D573AF3" w14:textId="77777777" w:rsidR="00411EAB" w:rsidRDefault="00411EAB" w:rsidP="00BC3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E9430" w14:textId="77777777" w:rsidR="00411EAB" w:rsidRDefault="00411EAB" w:rsidP="00BC3E7A">
      <w:pPr>
        <w:spacing w:after="0" w:line="240" w:lineRule="auto"/>
      </w:pPr>
      <w:r>
        <w:separator/>
      </w:r>
    </w:p>
  </w:footnote>
  <w:footnote w:type="continuationSeparator" w:id="0">
    <w:p w14:paraId="4F664E49" w14:textId="77777777" w:rsidR="00411EAB" w:rsidRDefault="00411EAB" w:rsidP="00BC3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F143B" w14:textId="107FE17D" w:rsidR="00BC3E7A" w:rsidRDefault="00BC3E7A">
    <w:pPr>
      <w:pStyle w:val="Nagwek"/>
    </w:pPr>
    <w:r>
      <w:rPr>
        <w:noProof/>
      </w:rPr>
      <w:drawing>
        <wp:inline distT="0" distB="0" distL="0" distR="0" wp14:anchorId="14FA2E23" wp14:editId="0B16F6C3">
          <wp:extent cx="2078182" cy="536956"/>
          <wp:effectExtent l="0" t="0" r="0" b="0"/>
          <wp:docPr id="1407649709" name="Obraz 1" descr="Obraz zawierający tekst, Czcionka, Grafika, logo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7649709" name="Obraz 1" descr="Obraz zawierający tekst, Czcionka, Grafika, logo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4221" cy="543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08F8E1" w14:textId="77777777" w:rsidR="00BC3E7A" w:rsidRDefault="00BC3E7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7A"/>
    <w:rsid w:val="00014ED2"/>
    <w:rsid w:val="000179EB"/>
    <w:rsid w:val="00027503"/>
    <w:rsid w:val="00041D00"/>
    <w:rsid w:val="00056D45"/>
    <w:rsid w:val="00057F37"/>
    <w:rsid w:val="00075FCA"/>
    <w:rsid w:val="00077005"/>
    <w:rsid w:val="00081F6A"/>
    <w:rsid w:val="0008582E"/>
    <w:rsid w:val="00094BCF"/>
    <w:rsid w:val="000975EE"/>
    <w:rsid w:val="000A0B7D"/>
    <w:rsid w:val="000B1A04"/>
    <w:rsid w:val="000B61A4"/>
    <w:rsid w:val="000B65CE"/>
    <w:rsid w:val="000C1060"/>
    <w:rsid w:val="000C1327"/>
    <w:rsid w:val="000D28CB"/>
    <w:rsid w:val="000D29AB"/>
    <w:rsid w:val="000F02A3"/>
    <w:rsid w:val="00105037"/>
    <w:rsid w:val="00105D54"/>
    <w:rsid w:val="00106830"/>
    <w:rsid w:val="001207EC"/>
    <w:rsid w:val="0014272E"/>
    <w:rsid w:val="00143EBE"/>
    <w:rsid w:val="001479AE"/>
    <w:rsid w:val="001561F5"/>
    <w:rsid w:val="001578D5"/>
    <w:rsid w:val="001609F5"/>
    <w:rsid w:val="00163D51"/>
    <w:rsid w:val="00166A6B"/>
    <w:rsid w:val="00175331"/>
    <w:rsid w:val="00176EC2"/>
    <w:rsid w:val="0018097C"/>
    <w:rsid w:val="00187052"/>
    <w:rsid w:val="001920CF"/>
    <w:rsid w:val="001A29FB"/>
    <w:rsid w:val="001B26F4"/>
    <w:rsid w:val="001B59DB"/>
    <w:rsid w:val="001C12A8"/>
    <w:rsid w:val="001C3187"/>
    <w:rsid w:val="001D0217"/>
    <w:rsid w:val="001D070C"/>
    <w:rsid w:val="001E44DD"/>
    <w:rsid w:val="00200AF1"/>
    <w:rsid w:val="00207426"/>
    <w:rsid w:val="002117A6"/>
    <w:rsid w:val="002119FA"/>
    <w:rsid w:val="002224FE"/>
    <w:rsid w:val="002254C4"/>
    <w:rsid w:val="0023028D"/>
    <w:rsid w:val="0023052F"/>
    <w:rsid w:val="00244C53"/>
    <w:rsid w:val="00245D66"/>
    <w:rsid w:val="002551F9"/>
    <w:rsid w:val="00255801"/>
    <w:rsid w:val="002675F2"/>
    <w:rsid w:val="00274A1C"/>
    <w:rsid w:val="00274BA0"/>
    <w:rsid w:val="00286088"/>
    <w:rsid w:val="0028691E"/>
    <w:rsid w:val="002924EE"/>
    <w:rsid w:val="002B34E1"/>
    <w:rsid w:val="002C5E42"/>
    <w:rsid w:val="002E2454"/>
    <w:rsid w:val="002F1CB7"/>
    <w:rsid w:val="0030115A"/>
    <w:rsid w:val="00302CC5"/>
    <w:rsid w:val="00303BF0"/>
    <w:rsid w:val="00311B75"/>
    <w:rsid w:val="00317FB3"/>
    <w:rsid w:val="00324E7F"/>
    <w:rsid w:val="0032731B"/>
    <w:rsid w:val="0033417C"/>
    <w:rsid w:val="003438DD"/>
    <w:rsid w:val="00343BEA"/>
    <w:rsid w:val="00353649"/>
    <w:rsid w:val="00366DBE"/>
    <w:rsid w:val="003755A6"/>
    <w:rsid w:val="0037663D"/>
    <w:rsid w:val="00383B9F"/>
    <w:rsid w:val="00387448"/>
    <w:rsid w:val="00390E56"/>
    <w:rsid w:val="0039291A"/>
    <w:rsid w:val="003A2671"/>
    <w:rsid w:val="003A4079"/>
    <w:rsid w:val="003B0905"/>
    <w:rsid w:val="003B0FD0"/>
    <w:rsid w:val="003B57DE"/>
    <w:rsid w:val="003C3713"/>
    <w:rsid w:val="003C73A7"/>
    <w:rsid w:val="003D13CA"/>
    <w:rsid w:val="003D2C15"/>
    <w:rsid w:val="003D2CC0"/>
    <w:rsid w:val="003F08B4"/>
    <w:rsid w:val="003F5637"/>
    <w:rsid w:val="00407575"/>
    <w:rsid w:val="00411EAB"/>
    <w:rsid w:val="00412411"/>
    <w:rsid w:val="004211B4"/>
    <w:rsid w:val="004265C7"/>
    <w:rsid w:val="004309E2"/>
    <w:rsid w:val="004314F5"/>
    <w:rsid w:val="004415A3"/>
    <w:rsid w:val="004508ED"/>
    <w:rsid w:val="004524BF"/>
    <w:rsid w:val="00453819"/>
    <w:rsid w:val="00470545"/>
    <w:rsid w:val="00471762"/>
    <w:rsid w:val="0047464D"/>
    <w:rsid w:val="00475C8A"/>
    <w:rsid w:val="00483934"/>
    <w:rsid w:val="00497AD0"/>
    <w:rsid w:val="004A2E62"/>
    <w:rsid w:val="004B0C5A"/>
    <w:rsid w:val="004C49B2"/>
    <w:rsid w:val="004D6559"/>
    <w:rsid w:val="004D6E10"/>
    <w:rsid w:val="004E24AC"/>
    <w:rsid w:val="004F396E"/>
    <w:rsid w:val="004F724D"/>
    <w:rsid w:val="00506DBB"/>
    <w:rsid w:val="00506FF3"/>
    <w:rsid w:val="005133B6"/>
    <w:rsid w:val="005143BC"/>
    <w:rsid w:val="00514EEA"/>
    <w:rsid w:val="005157E1"/>
    <w:rsid w:val="005210FC"/>
    <w:rsid w:val="005214C7"/>
    <w:rsid w:val="00521AB4"/>
    <w:rsid w:val="00522EC9"/>
    <w:rsid w:val="00524A92"/>
    <w:rsid w:val="005318F6"/>
    <w:rsid w:val="00537F56"/>
    <w:rsid w:val="00540089"/>
    <w:rsid w:val="005420A9"/>
    <w:rsid w:val="00552B5A"/>
    <w:rsid w:val="00560AB6"/>
    <w:rsid w:val="005631E6"/>
    <w:rsid w:val="00563325"/>
    <w:rsid w:val="00565891"/>
    <w:rsid w:val="0056594D"/>
    <w:rsid w:val="00573F23"/>
    <w:rsid w:val="00576D08"/>
    <w:rsid w:val="0058331F"/>
    <w:rsid w:val="005879DB"/>
    <w:rsid w:val="005959B5"/>
    <w:rsid w:val="005A6082"/>
    <w:rsid w:val="005B6461"/>
    <w:rsid w:val="005E0F6D"/>
    <w:rsid w:val="005E2B54"/>
    <w:rsid w:val="005E541B"/>
    <w:rsid w:val="005E7F76"/>
    <w:rsid w:val="00603F29"/>
    <w:rsid w:val="00607936"/>
    <w:rsid w:val="006158F7"/>
    <w:rsid w:val="0061729D"/>
    <w:rsid w:val="00620DC9"/>
    <w:rsid w:val="00620DFB"/>
    <w:rsid w:val="0062211B"/>
    <w:rsid w:val="00632916"/>
    <w:rsid w:val="00643360"/>
    <w:rsid w:val="00646F81"/>
    <w:rsid w:val="00647ABE"/>
    <w:rsid w:val="006507AA"/>
    <w:rsid w:val="0065634C"/>
    <w:rsid w:val="00661D01"/>
    <w:rsid w:val="00691392"/>
    <w:rsid w:val="006A6358"/>
    <w:rsid w:val="006B603B"/>
    <w:rsid w:val="006C4A4E"/>
    <w:rsid w:val="006C6723"/>
    <w:rsid w:val="006D0D65"/>
    <w:rsid w:val="006D106E"/>
    <w:rsid w:val="006D5714"/>
    <w:rsid w:val="006E12DA"/>
    <w:rsid w:val="006E5272"/>
    <w:rsid w:val="006F517B"/>
    <w:rsid w:val="006F6CE7"/>
    <w:rsid w:val="007152B4"/>
    <w:rsid w:val="007351D1"/>
    <w:rsid w:val="00743F2F"/>
    <w:rsid w:val="00746283"/>
    <w:rsid w:val="00750138"/>
    <w:rsid w:val="007536FB"/>
    <w:rsid w:val="00763384"/>
    <w:rsid w:val="00763BB8"/>
    <w:rsid w:val="00772B73"/>
    <w:rsid w:val="007772A7"/>
    <w:rsid w:val="007864DE"/>
    <w:rsid w:val="00793A87"/>
    <w:rsid w:val="007951C1"/>
    <w:rsid w:val="007B23DC"/>
    <w:rsid w:val="007C26F3"/>
    <w:rsid w:val="007C4167"/>
    <w:rsid w:val="007C641F"/>
    <w:rsid w:val="007D0529"/>
    <w:rsid w:val="007D0537"/>
    <w:rsid w:val="007E069D"/>
    <w:rsid w:val="007E473F"/>
    <w:rsid w:val="007E6F3A"/>
    <w:rsid w:val="007F1C07"/>
    <w:rsid w:val="007F21CE"/>
    <w:rsid w:val="0080751B"/>
    <w:rsid w:val="00815054"/>
    <w:rsid w:val="0082422B"/>
    <w:rsid w:val="008251CA"/>
    <w:rsid w:val="0082723C"/>
    <w:rsid w:val="00834893"/>
    <w:rsid w:val="00850990"/>
    <w:rsid w:val="00850E11"/>
    <w:rsid w:val="008540E7"/>
    <w:rsid w:val="00854D41"/>
    <w:rsid w:val="008562EA"/>
    <w:rsid w:val="00863A4D"/>
    <w:rsid w:val="00881108"/>
    <w:rsid w:val="00892599"/>
    <w:rsid w:val="0089591D"/>
    <w:rsid w:val="008963D5"/>
    <w:rsid w:val="008A1B4F"/>
    <w:rsid w:val="008A21BB"/>
    <w:rsid w:val="008A260D"/>
    <w:rsid w:val="008A3369"/>
    <w:rsid w:val="008C549D"/>
    <w:rsid w:val="008D3CF7"/>
    <w:rsid w:val="008D4277"/>
    <w:rsid w:val="008D5269"/>
    <w:rsid w:val="008D53F7"/>
    <w:rsid w:val="008D69AF"/>
    <w:rsid w:val="008D6B8E"/>
    <w:rsid w:val="008E28D3"/>
    <w:rsid w:val="008F05AC"/>
    <w:rsid w:val="008F1B92"/>
    <w:rsid w:val="009073B3"/>
    <w:rsid w:val="00913E13"/>
    <w:rsid w:val="00913E35"/>
    <w:rsid w:val="009171DB"/>
    <w:rsid w:val="00924C22"/>
    <w:rsid w:val="0094038A"/>
    <w:rsid w:val="0095137C"/>
    <w:rsid w:val="009558C5"/>
    <w:rsid w:val="00956044"/>
    <w:rsid w:val="00961A8F"/>
    <w:rsid w:val="0096204D"/>
    <w:rsid w:val="009764A8"/>
    <w:rsid w:val="00983733"/>
    <w:rsid w:val="0098492B"/>
    <w:rsid w:val="009A7265"/>
    <w:rsid w:val="009A798B"/>
    <w:rsid w:val="009C17D3"/>
    <w:rsid w:val="009E501F"/>
    <w:rsid w:val="009F187F"/>
    <w:rsid w:val="009F5DEA"/>
    <w:rsid w:val="009F6A36"/>
    <w:rsid w:val="00A046F3"/>
    <w:rsid w:val="00A164E8"/>
    <w:rsid w:val="00A1779E"/>
    <w:rsid w:val="00A23247"/>
    <w:rsid w:val="00A24AB9"/>
    <w:rsid w:val="00A27A9A"/>
    <w:rsid w:val="00A32AA5"/>
    <w:rsid w:val="00A41802"/>
    <w:rsid w:val="00A54163"/>
    <w:rsid w:val="00A620CB"/>
    <w:rsid w:val="00A653E8"/>
    <w:rsid w:val="00A662FB"/>
    <w:rsid w:val="00A72D9B"/>
    <w:rsid w:val="00A7454C"/>
    <w:rsid w:val="00A77EC3"/>
    <w:rsid w:val="00A95A31"/>
    <w:rsid w:val="00AA3B23"/>
    <w:rsid w:val="00AA480B"/>
    <w:rsid w:val="00AA4EF7"/>
    <w:rsid w:val="00AB544D"/>
    <w:rsid w:val="00AC22D5"/>
    <w:rsid w:val="00AC28F6"/>
    <w:rsid w:val="00AC5047"/>
    <w:rsid w:val="00AC53DA"/>
    <w:rsid w:val="00AD4993"/>
    <w:rsid w:val="00AD7D0D"/>
    <w:rsid w:val="00AE1FF2"/>
    <w:rsid w:val="00B10AD4"/>
    <w:rsid w:val="00B14422"/>
    <w:rsid w:val="00B15CCE"/>
    <w:rsid w:val="00B15CFF"/>
    <w:rsid w:val="00B317D6"/>
    <w:rsid w:val="00B3449E"/>
    <w:rsid w:val="00B377EB"/>
    <w:rsid w:val="00B453F5"/>
    <w:rsid w:val="00B47A63"/>
    <w:rsid w:val="00B5047A"/>
    <w:rsid w:val="00B66BD8"/>
    <w:rsid w:val="00B73F36"/>
    <w:rsid w:val="00B80A0E"/>
    <w:rsid w:val="00B87066"/>
    <w:rsid w:val="00B911E8"/>
    <w:rsid w:val="00B92CCB"/>
    <w:rsid w:val="00BB2469"/>
    <w:rsid w:val="00BC0950"/>
    <w:rsid w:val="00BC3E7A"/>
    <w:rsid w:val="00BC52A0"/>
    <w:rsid w:val="00BD22F5"/>
    <w:rsid w:val="00BD2931"/>
    <w:rsid w:val="00BE251D"/>
    <w:rsid w:val="00BF6C38"/>
    <w:rsid w:val="00C1501E"/>
    <w:rsid w:val="00C27C7B"/>
    <w:rsid w:val="00C37F00"/>
    <w:rsid w:val="00C633F6"/>
    <w:rsid w:val="00C6389E"/>
    <w:rsid w:val="00C66136"/>
    <w:rsid w:val="00C70FC6"/>
    <w:rsid w:val="00C776F6"/>
    <w:rsid w:val="00C807D7"/>
    <w:rsid w:val="00C83C98"/>
    <w:rsid w:val="00C900C8"/>
    <w:rsid w:val="00C901E6"/>
    <w:rsid w:val="00C95B0A"/>
    <w:rsid w:val="00CA1F2D"/>
    <w:rsid w:val="00CA471E"/>
    <w:rsid w:val="00CA7932"/>
    <w:rsid w:val="00CB3C81"/>
    <w:rsid w:val="00CC2E0B"/>
    <w:rsid w:val="00CD2302"/>
    <w:rsid w:val="00CD2536"/>
    <w:rsid w:val="00CD5369"/>
    <w:rsid w:val="00D02B04"/>
    <w:rsid w:val="00D0569A"/>
    <w:rsid w:val="00D436D7"/>
    <w:rsid w:val="00D43BE5"/>
    <w:rsid w:val="00D45470"/>
    <w:rsid w:val="00D50B60"/>
    <w:rsid w:val="00D5367B"/>
    <w:rsid w:val="00D60D27"/>
    <w:rsid w:val="00D63422"/>
    <w:rsid w:val="00D7051A"/>
    <w:rsid w:val="00D7409A"/>
    <w:rsid w:val="00D77D65"/>
    <w:rsid w:val="00D83275"/>
    <w:rsid w:val="00D90618"/>
    <w:rsid w:val="00D93B87"/>
    <w:rsid w:val="00D945EC"/>
    <w:rsid w:val="00D950ED"/>
    <w:rsid w:val="00DA28C3"/>
    <w:rsid w:val="00DC32DC"/>
    <w:rsid w:val="00DC65C5"/>
    <w:rsid w:val="00DC6EDA"/>
    <w:rsid w:val="00DF56FC"/>
    <w:rsid w:val="00E300D0"/>
    <w:rsid w:val="00E31E96"/>
    <w:rsid w:val="00E35548"/>
    <w:rsid w:val="00E3789F"/>
    <w:rsid w:val="00E410E8"/>
    <w:rsid w:val="00E44169"/>
    <w:rsid w:val="00E571AD"/>
    <w:rsid w:val="00E61A65"/>
    <w:rsid w:val="00E677BE"/>
    <w:rsid w:val="00E67ACB"/>
    <w:rsid w:val="00E709CB"/>
    <w:rsid w:val="00E769A6"/>
    <w:rsid w:val="00E80CD5"/>
    <w:rsid w:val="00E8451C"/>
    <w:rsid w:val="00E90622"/>
    <w:rsid w:val="00EA0DF0"/>
    <w:rsid w:val="00EA1141"/>
    <w:rsid w:val="00EB010D"/>
    <w:rsid w:val="00EB5AA2"/>
    <w:rsid w:val="00EB5B2C"/>
    <w:rsid w:val="00EC444A"/>
    <w:rsid w:val="00EC7B70"/>
    <w:rsid w:val="00EE08F0"/>
    <w:rsid w:val="00EE3A02"/>
    <w:rsid w:val="00EE4388"/>
    <w:rsid w:val="00F00745"/>
    <w:rsid w:val="00F119CF"/>
    <w:rsid w:val="00F12089"/>
    <w:rsid w:val="00F12155"/>
    <w:rsid w:val="00F13639"/>
    <w:rsid w:val="00F213AD"/>
    <w:rsid w:val="00F23B11"/>
    <w:rsid w:val="00F24420"/>
    <w:rsid w:val="00F247FF"/>
    <w:rsid w:val="00F3271C"/>
    <w:rsid w:val="00F36E70"/>
    <w:rsid w:val="00F422F7"/>
    <w:rsid w:val="00F43B1D"/>
    <w:rsid w:val="00F43EC3"/>
    <w:rsid w:val="00F46172"/>
    <w:rsid w:val="00F470CD"/>
    <w:rsid w:val="00F56551"/>
    <w:rsid w:val="00F62DB8"/>
    <w:rsid w:val="00F65A87"/>
    <w:rsid w:val="00F6785A"/>
    <w:rsid w:val="00F76F45"/>
    <w:rsid w:val="00F81B21"/>
    <w:rsid w:val="00F9276E"/>
    <w:rsid w:val="00FA2D61"/>
    <w:rsid w:val="00FA5A7E"/>
    <w:rsid w:val="00FE363A"/>
    <w:rsid w:val="00FF53E4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402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3E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3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3E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3E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3E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3E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3E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3E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3E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3E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3E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3E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3E7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3E7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3E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3E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3E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3E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3E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3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3E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3E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3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3E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3E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3E7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3E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3E7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3E7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C3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E7A"/>
  </w:style>
  <w:style w:type="paragraph" w:styleId="Stopka">
    <w:name w:val="footer"/>
    <w:basedOn w:val="Normalny"/>
    <w:link w:val="StopkaZnak"/>
    <w:uiPriority w:val="99"/>
    <w:unhideWhenUsed/>
    <w:rsid w:val="00BC3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E7A"/>
  </w:style>
  <w:style w:type="paragraph" w:styleId="Poprawka">
    <w:name w:val="Revision"/>
    <w:hidden/>
    <w:uiPriority w:val="99"/>
    <w:semiHidden/>
    <w:rsid w:val="000D28C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D2C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2C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2C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C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C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5A42F3BF8A94BB246458458269C59" ma:contentTypeVersion="13" ma:contentTypeDescription="Create a new document." ma:contentTypeScope="" ma:versionID="ca40cb2ec914110d1c5dc427b305f72f">
  <xsd:schema xmlns:xsd="http://www.w3.org/2001/XMLSchema" xmlns:xs="http://www.w3.org/2001/XMLSchema" xmlns:p="http://schemas.microsoft.com/office/2006/metadata/properties" xmlns:ns2="67cb9c1a-dec3-438e-a129-573797919044" xmlns:ns3="338262ea-47e7-4c94-b799-db990f45c516" targetNamespace="http://schemas.microsoft.com/office/2006/metadata/properties" ma:root="true" ma:fieldsID="16aa87afaaec05c58d265421e9ad7108" ns2:_="" ns3:_="">
    <xsd:import namespace="67cb9c1a-dec3-438e-a129-573797919044"/>
    <xsd:import namespace="338262ea-47e7-4c94-b799-db990f45c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9c1a-dec3-438e-a129-573797919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262ea-47e7-4c94-b799-db990f45c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3F8A11-3F7C-46DA-A21A-D3FE5D1AE9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856BC6-C99F-47C8-8B2D-C38C6CA944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D3A821-A139-40D3-A782-2C621ADD4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b9c1a-dec3-438e-a129-573797919044"/>
    <ds:schemaRef ds:uri="338262ea-47e7-4c94-b799-db990f45c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2025-09-22T09:28:00Z</dcterms:created>
  <dcterms:modified xsi:type="dcterms:W3CDTF">2025-09-28T17:15:00Z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0x0101002B35A42F3BF8A94BB246458458269C59</vt:lpwstr>
  </property>
</Properties>
</file>