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ab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-3806</wp:posOffset>
            </wp:positionH>
            <wp:positionV relativeFrom="paragraph">
              <wp:posOffset>0</wp:posOffset>
            </wp:positionV>
            <wp:extent cx="1661163" cy="1279483"/>
            <wp:effectExtent b="0" l="0" r="0" t="0"/>
            <wp:wrapSquare wrapText="bothSides" distB="0" distT="0" distL="114300" distR="114300"/>
            <wp:docPr id="1742963990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1163" cy="12794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TURDUS K.W. Schwartz S.C.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Ul. Kościelna 14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63-210 Żerków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NIP: 6172205607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keepNext w:val="0"/>
        <w:keepLines w:val="0"/>
        <w:widowControl w:val="1"/>
        <w:spacing w:line="276" w:lineRule="auto"/>
        <w:jc w:val="center"/>
        <w:rPr>
          <w:rFonts w:ascii="Calibri" w:cs="Calibri" w:eastAsia="Calibri" w:hAnsi="Calibri"/>
          <w:sz w:val="30"/>
          <w:szCs w:val="30"/>
        </w:rPr>
      </w:pPr>
      <w:bookmarkStart w:colFirst="0" w:colLast="0" w:name="_heading=h.30xa6gba7x1r" w:id="0"/>
      <w:bookmarkEnd w:id="0"/>
      <w:r w:rsidDel="00000000" w:rsidR="00000000" w:rsidRPr="00000000">
        <w:rPr>
          <w:rFonts w:ascii="Calibri" w:cs="Calibri" w:eastAsia="Calibri" w:hAnsi="Calibri"/>
          <w:sz w:val="30"/>
          <w:szCs w:val="30"/>
          <w:rtl w:val="0"/>
        </w:rPr>
        <w:t xml:space="preserve">Ponad połowa Polaków dokarmia ptaki. Kampania “Dokarmiamy. Na zdrowie!” edukuje, jak robić to właściwie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1"/>
        <w:spacing w:after="240" w:before="240" w:line="276" w:lineRule="auto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Dokarmianie ptaków to popularna forma kontaktu z naturą w Polsce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. Jak pokazuje badanie przeprowadzone na zlecenie marki Turdus, producenta karmy dla dziko żyjących ptaków i małych ssaków, aż 55% Polaków przyznaje, że w okresie jesienno-zimowym regularnie dokarmia dzikie ptaki. Za tym zwyczajem stoją przede wszystkim dobre intencje – 60% badanych deklaruje, że chce pomagać zwierzętom, a 27% mówi wprost, że dokarmianie daje im radość. Niestety, mimo pozytywnych motywacji, co piąty dokarmiający wciąż podaje ptakom szkodliwe dla nich produkty – chleb (13%) czy resztki jedzenia (7%). Właśnie dlatego powstała kampania edukacyjna „Dokarmiamy. Na zdrowie!”, która pokazuje, jak mądrze wspierać ptaki i jednocześnie budować więź człowieka z naturą.</w:t>
      </w:r>
    </w:p>
    <w:p w:rsidR="00000000" w:rsidDel="00000000" w:rsidP="00000000" w:rsidRDefault="00000000" w:rsidRPr="00000000" w14:paraId="0000000A">
      <w:pPr>
        <w:pStyle w:val="Heading3"/>
        <w:keepNext w:val="0"/>
        <w:keepLines w:val="0"/>
        <w:widowControl w:val="1"/>
        <w:spacing w:line="276" w:lineRule="auto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iu757ttaug4e" w:id="1"/>
      <w:bookmarkEnd w:id="1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Dobre chęci to nie wszystko – systematyczność i właściwy pokarm są kluczem</w:t>
      </w:r>
    </w:p>
    <w:p w:rsidR="00000000" w:rsidDel="00000000" w:rsidP="00000000" w:rsidRDefault="00000000" w:rsidRPr="00000000" w14:paraId="0000000B">
      <w:pPr>
        <w:widowControl w:val="1"/>
        <w:spacing w:after="240" w:before="240"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kala zaangażowania w dokarmianie ptaków w Polsce jest duża, jednak wyniki badania pokazują, że wciąż wiele osób nie ma pełnej świadomości, jak właściwie wspierać naszych skrzydlatych przyjaciół. Ponad 42% Polaków sądzi, że wystarczy karmić ptaki tylko w czasie mrozów, a jedynie 15% wie, że dokarmianie powinno trwać od jesieni do wiosny. To właśnie regularność i ciągłość są najważniejsze – ptaki przyzwyczajają się do miejsc, w których znajdują pożywienie, a nagły brak karmy może dla nich oznaczać poważne zagrożenie.</w:t>
      </w:r>
    </w:p>
    <w:p w:rsidR="00000000" w:rsidDel="00000000" w:rsidP="00000000" w:rsidRDefault="00000000" w:rsidRPr="00000000" w14:paraId="0000000C">
      <w:pPr>
        <w:widowControl w:val="1"/>
        <w:spacing w:after="240" w:before="240"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Równie istotny jest dobór pokarmu. Najczęściej wybierane są produkty właściwe: 59% dokarmiających sięga po ziarna, 34% po słoninę, 28% po gotowe mieszanki, a 23% po kule tłuszczowe. Niestety, wciąż co piąty badany wybiera produkty niewskazane – 13% podaje chleb, a 7% resztki jedzenia.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1"/>
        <w:spacing w:after="240" w:before="240"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–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Bardzo cieszy nas, że tak wielu Polaków wybiera odpowiedni pokarm i ma świadomość potrzeb ptaków. Jednocześnie wciąż widzimy duże pole do edukacji – zwłaszcza w zakresie unikania szkodliwych dla ptaków produktów i budowania nawyku regularnego dokarmiania –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komentuje Wojciech Schwartz, właściciel marki Turdus.</w:t>
      </w:r>
    </w:p>
    <w:p w:rsidR="00000000" w:rsidDel="00000000" w:rsidP="00000000" w:rsidRDefault="00000000" w:rsidRPr="00000000" w14:paraId="0000000E">
      <w:pPr>
        <w:pStyle w:val="Heading3"/>
        <w:keepNext w:val="0"/>
        <w:keepLines w:val="0"/>
        <w:widowControl w:val="1"/>
        <w:spacing w:line="276" w:lineRule="auto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7hk6ffrwowmr" w:id="2"/>
      <w:bookmarkEnd w:id="2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Dokarmianie to także korzyść dla ludzi</w:t>
      </w:r>
    </w:p>
    <w:p w:rsidR="00000000" w:rsidDel="00000000" w:rsidP="00000000" w:rsidRDefault="00000000" w:rsidRPr="00000000" w14:paraId="0000000F">
      <w:pPr>
        <w:widowControl w:val="1"/>
        <w:spacing w:after="240" w:before="240"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Troska o ptaki przynosi obopólne korzyści. Regularne dokarmianie wspiera różnorodność gatunków i pozwala im przetrwać zimę, ale wpływa także na ludzi. Obserwacja ptaków, ich śpiew i codzienna obecność w ogrodzie czy na balkonie mają udowodniony, pozytywny wpływ na nasze samopoczucie – redukują stres, poprawiają nastrój i uczą uważności. Nic dziwnego, że birdwatching staje się coraz popularniejszą formą rekreacji w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Polsce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10">
      <w:pPr>
        <w:widowControl w:val="1"/>
        <w:spacing w:after="240" w:before="240"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–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Dokarmianie ptaków jest jedną z najbardziej znanych i fascynujących relacji pomiędzy ptakami a ludźmi. Oczywiście toczy się wielka dyskusja, czy dokarmiać ptaki, ale jednym z najbardziej pozytywnych aspektów jest to, że w ten sposób pomagamy także sobie. Jest mnóstwo badań – również wykonywaliśmy je w Polsce z panem doktorem Sławomirem Murawcem, lekarzem psychiatrą – które pokazują, że dokarmianie ptaków to nie tylko świetna okazja do zaznajomienia się z gatunkami i nauki ich rozpoznawania, ale także forma terapii, poprawy samopoczucia. Dokarmiając ptaki, mając karmnik i obserwując go, w tym samym czasie nie patrzymy na smartfona, nie oglądamy telewizji. Nasz mózg zajmuje się czymś daleko lepszym, nieelektronicznym – i to ma naprawdę bardzo, bardzo duże znaczenie dla naszego zdrowia psychicznego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 – tłumaczy prof. dr hab. Piotr Tryjanowski, z Uniwersytetu Przyrodniczego w Poznaniu, ornitolog, specjalista ekologii behawioralnej.</w:t>
      </w:r>
    </w:p>
    <w:p w:rsidR="00000000" w:rsidDel="00000000" w:rsidP="00000000" w:rsidRDefault="00000000" w:rsidRPr="00000000" w14:paraId="00000011">
      <w:pPr>
        <w:pStyle w:val="Heading3"/>
        <w:keepNext w:val="0"/>
        <w:keepLines w:val="0"/>
        <w:widowControl w:val="1"/>
        <w:spacing w:line="276" w:lineRule="auto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8y2btilz2a6j" w:id="3"/>
      <w:bookmarkEnd w:id="3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Edukacja to fundament zmian</w:t>
      </w:r>
    </w:p>
    <w:p w:rsidR="00000000" w:rsidDel="00000000" w:rsidP="00000000" w:rsidRDefault="00000000" w:rsidRPr="00000000" w14:paraId="00000012">
      <w:pPr>
        <w:widowControl w:val="1"/>
        <w:spacing w:after="240" w:before="240"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–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Polacy chcą pomagać ptakom, a badanie pokazało, że kieruje nimi przede wszystkim troska o przyrodę i pozytywne emocje. To bardzo cieszy, ale kluczowa jest wiedza, jak robić to prawidłowo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– mówi Wojciech Schwartz, właściciel marki Turdus. –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Dlatego ruszamy z kampanią „Dokarmiamy. Na zdrowie!”, której celem jest edukacja. W ramach naszej inicjatywy pokażemy, że dokarmianie ptaków to nie przypadkowy gest, ale systematyczne działanie, oparte na właściwym pokarmie. Tylko pomagając świadomie i dokonując mądrych wyborów, naprawdę wspieramy przyrodę i budujemy z nią więź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– dodaje.</w:t>
      </w:r>
    </w:p>
    <w:p w:rsidR="00000000" w:rsidDel="00000000" w:rsidP="00000000" w:rsidRDefault="00000000" w:rsidRPr="00000000" w14:paraId="00000013">
      <w:pPr>
        <w:pStyle w:val="Heading3"/>
        <w:keepNext w:val="0"/>
        <w:keepLines w:val="0"/>
        <w:widowControl w:val="1"/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bookmarkStart w:colFirst="0" w:colLast="0" w:name="_heading=h.2sx3j4htgljr" w:id="4"/>
      <w:bookmarkEnd w:id="4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Kampania „Dokarmiamy. Na zdrowie!” – edukacja i inspiracja</w:t>
      </w:r>
    </w:p>
    <w:p w:rsidR="00000000" w:rsidDel="00000000" w:rsidP="00000000" w:rsidRDefault="00000000" w:rsidRPr="00000000" w14:paraId="00000014">
      <w:pPr>
        <w:widowControl w:val="1"/>
        <w:spacing w:after="240" w:before="240"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Kampania „Dokarmiamy. Na zdrowie!” powstała, aby budować dobre praktyki dokarmiania i uczyć, jak niewielkimi codziennymi działaniami wspierać przyrodę.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W ramach działań zaprojektowano dedykowaną stronę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internetową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na której udostępniono wyniki badania społecznego oraz najważniejsze informacje dotyczące dokarmiania ptaków. Przygotowano materiały graficzne, w tym infografikę prezentującą zasady właściwego dokarmiania, a także spot animowany. Marka będzie cyklicznie publikować w swoich kanałach społecznościowych treści edukacyjne oraz podejmować współpracę z influencerami, aby zwiększyć zasięg i zaangażowanie odbiorców. Planowane są także działania edukacyjne skierowane do dzieci.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Patronem medialnym kampanii jest MiastoDzieci.pl.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Marka Turdus podkreśla też, że kluczową rolę w kształtowaniu postaw proekologicznych odgrywają media, które poprzez nagłaśnianie tematu mogą inspirować miliony Polaków do wdrażania dobrych praktyk w dokarmianiu dzikich ptaków.Marka Turdus podkreśla też, że kluczową rolę w kształtowaniu postaw proekologicznych odgrywają media, które poprzez nagłaśnianie tematu mogą inspirować miliony Polaków do wdrażania dobrych praktyk w dokarmianiu dzikich ptaków</w:t>
      </w:r>
    </w:p>
    <w:p w:rsidR="00000000" w:rsidDel="00000000" w:rsidP="00000000" w:rsidRDefault="00000000" w:rsidRPr="00000000" w14:paraId="00000015">
      <w:pPr>
        <w:widowControl w:val="1"/>
        <w:spacing w:after="240" w:before="240"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center" w:leader="none" w:pos="4703"/>
          <w:tab w:val="right" w:leader="none" w:pos="9406"/>
        </w:tabs>
        <w:spacing w:after="240" w:before="240" w:lineRule="auto"/>
        <w:jc w:val="both"/>
        <w:rPr>
          <w:rFonts w:ascii="Calibri" w:cs="Calibri" w:eastAsia="Calibri" w:hAnsi="Calibri"/>
          <w:sz w:val="22"/>
          <w:szCs w:val="22"/>
        </w:rPr>
      </w:pPr>
      <w:hyperlink r:id="rId8">
        <w:r w:rsidDel="00000000" w:rsidR="00000000" w:rsidRPr="00000000">
          <w:rPr>
            <w:rFonts w:ascii="Calibri" w:cs="Calibri" w:eastAsia="Calibri" w:hAnsi="Calibri"/>
            <w:b w:val="1"/>
            <w:sz w:val="22"/>
            <w:szCs w:val="22"/>
            <w:u w:val="single"/>
            <w:rtl w:val="0"/>
          </w:rPr>
          <w:t xml:space="preserve">Turdus</w:t>
        </w:r>
      </w:hyperlink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to najstarszy w Polsce producent wysokiej jakości pokarmu dla dziko żyjących ptaków i małych zwierząt m.in. jeży i wiewiórek. Jest firmą rodzinną, istniejącą od 36 lat na rynku. Produkty marki wytwarzane są z najlepszych, naturalnych surowców od lokalnych producentów, zgodnie z polskim prawem paszowym i pod nadzorem Inspekcji Weterynaryjnej. Asortyment producenta dostępny jest na większości rynków europejskich, w tym w Holandii, Francji oraz w państwach skandynawskich. Misją firmy jest edukacja na temat odpowiedzialnego i regularnego dokarmiania ptaków dziko żyjących i małych zwierząt oraz aktywne wspieranie dzikiej przyrody. </w:t>
      </w:r>
    </w:p>
    <w:p w:rsidR="00000000" w:rsidDel="00000000" w:rsidP="00000000" w:rsidRDefault="00000000" w:rsidRPr="00000000" w14:paraId="00000017">
      <w:pPr>
        <w:tabs>
          <w:tab w:val="center" w:leader="none" w:pos="4703"/>
          <w:tab w:val="right" w:leader="none" w:pos="9406"/>
        </w:tabs>
        <w:spacing w:after="240" w:before="24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center" w:leader="none" w:pos="4703"/>
          <w:tab w:val="right" w:leader="none" w:pos="9406"/>
        </w:tabs>
        <w:spacing w:after="240" w:before="24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Kontakt dla mediów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: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Małgorzata Pala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Tel.: 796 990 015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E-mail: malgorzata.pala@goodonepr.pl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Ewelina Jaskuła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Tel.: + 48 665 339 877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E-mail: ewelina.jaskula@goodonepr.pl 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9" w:type="default"/>
      <w:pgSz w:h="16838" w:w="11906" w:orient="portrait"/>
      <w:pgMar w:bottom="1134" w:top="1134" w:left="1134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240" w:lineRule="auto"/>
      <w:rPr>
        <w:rFonts w:ascii="Arial" w:cs="Arial" w:eastAsia="Arial" w:hAnsi="Arial"/>
        <w:color w:val="000000"/>
        <w:sz w:val="28"/>
        <w:szCs w:val="28"/>
      </w:rPr>
    </w:pPr>
    <w:r w:rsidDel="00000000" w:rsidR="00000000" w:rsidRPr="00000000">
      <w:rPr>
        <w:rFonts w:ascii="Arial" w:cs="Arial" w:eastAsia="Arial" w:hAnsi="Arial"/>
        <w:color w:val="000000"/>
        <w:sz w:val="28"/>
        <w:szCs w:val="28"/>
      </w:rPr>
      <w:drawing>
        <wp:anchor allowOverlap="1" behindDoc="1" distB="0" distT="0" distL="0" distR="0" hidden="0" layoutInCell="1" locked="0" relativeHeight="0" simplePos="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5049" cy="8649337"/>
          <wp:effectExtent b="0" l="0" r="0" t="0"/>
          <wp:wrapNone/>
          <wp:docPr id="174296398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15049" cy="864933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l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character" w:styleId="Domylnaczcionkaakapitu" w:default="1">
    <w:name w:val="Default Paragraph Font"/>
    <w:uiPriority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tandard" w:customStyle="1">
    <w:name w:val="Standard"/>
    <w:pPr>
      <w:suppressAutoHyphens w:val="1"/>
    </w:pPr>
  </w:style>
  <w:style w:type="paragraph" w:styleId="Nagwek">
    <w:name w:val="header"/>
    <w:basedOn w:val="Standard"/>
    <w:next w:val="Textbody"/>
    <w:pPr>
      <w:keepNext w:val="1"/>
      <w:spacing w:after="120" w:before="240"/>
    </w:pPr>
    <w:rPr>
      <w:rFonts w:ascii="Arial" w:hAnsi="Arial"/>
      <w:sz w:val="28"/>
      <w:szCs w:val="28"/>
    </w:rPr>
  </w:style>
  <w:style w:type="paragraph" w:styleId="Textbody" w:customStyle="1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 w:val="1"/>
      <w:spacing w:after="120" w:before="120"/>
    </w:pPr>
    <w:rPr>
      <w:i w:val="1"/>
      <w:iCs w:val="1"/>
    </w:rPr>
  </w:style>
  <w:style w:type="paragraph" w:styleId="Index" w:customStyle="1">
    <w:name w:val="Index"/>
    <w:basedOn w:val="Standard"/>
    <w:pPr>
      <w:suppressLineNumbers w:val="1"/>
    </w:pPr>
  </w:style>
  <w:style w:type="character" w:styleId="Internetlink" w:customStyle="1">
    <w:name w:val="Internet link"/>
    <w:rPr>
      <w:color w:val="000080"/>
      <w:u w:val="single"/>
    </w:rPr>
  </w:style>
  <w:style w:type="character" w:styleId="BulletSymbols" w:customStyle="1">
    <w:name w:val="Bullet Symbols"/>
    <w:rPr>
      <w:rFonts w:ascii="OpenSymbol" w:cs="OpenSymbol" w:eastAsia="OpenSymbol" w:hAnsi="OpenSymbol"/>
    </w:rPr>
  </w:style>
  <w:style w:type="character" w:styleId="st" w:customStyle="1">
    <w:name w:val="st"/>
    <w:basedOn w:val="Domylnaczcionkaakapitu"/>
  </w:style>
  <w:style w:type="character" w:styleId="Uwydatnienie">
    <w:name w:val="Emphasis"/>
    <w:basedOn w:val="Domylnaczcionkaakapitu"/>
    <w:rPr>
      <w:i w:val="1"/>
      <w:iCs w:val="1"/>
    </w:rPr>
  </w:style>
  <w:style w:type="paragraph" w:styleId="Tekstdymka">
    <w:name w:val="Balloon Text"/>
    <w:basedOn w:val="Normalny"/>
    <w:rPr>
      <w:rFonts w:ascii="Segoe UI" w:cs="Mangal" w:hAnsi="Segoe UI"/>
      <w:sz w:val="18"/>
      <w:szCs w:val="16"/>
    </w:rPr>
  </w:style>
  <w:style w:type="character" w:styleId="TekstdymkaZnak" w:customStyle="1">
    <w:name w:val="Tekst dymka Znak"/>
    <w:basedOn w:val="Domylnaczcionkaakapitu"/>
    <w:rPr>
      <w:rFonts w:ascii="Segoe UI" w:cs="Mangal" w:hAnsi="Segoe UI"/>
      <w:sz w:val="18"/>
      <w:szCs w:val="16"/>
    </w:rPr>
  </w:style>
  <w:style w:type="paragraph" w:styleId="NormalnyWeb">
    <w:name w:val="Normal (Web)"/>
    <w:basedOn w:val="Normalny"/>
    <w:pPr>
      <w:widowControl w:val="1"/>
      <w:suppressAutoHyphens w:val="0"/>
      <w:spacing w:after="100" w:before="100"/>
    </w:pPr>
  </w:style>
  <w:style w:type="paragraph" w:styleId="Stopka">
    <w:name w:val="footer"/>
    <w:basedOn w:val="Normalny"/>
    <w:pPr>
      <w:tabs>
        <w:tab w:val="center" w:pos="4703"/>
        <w:tab w:val="right" w:pos="9406"/>
      </w:tabs>
    </w:pPr>
    <w:rPr>
      <w:rFonts w:cs="Mangal"/>
      <w:szCs w:val="21"/>
    </w:rPr>
  </w:style>
  <w:style w:type="character" w:styleId="StopkaZnak" w:customStyle="1">
    <w:name w:val="Stopka Znak"/>
    <w:basedOn w:val="Domylnaczcionkaakapitu"/>
    <w:rPr>
      <w:rFonts w:cs="Mangal"/>
      <w:szCs w:val="21"/>
    </w:rPr>
  </w:style>
  <w:style w:type="paragraph" w:styleId="Tekstprzypisudolnego">
    <w:name w:val="footnote text"/>
    <w:basedOn w:val="Normalny"/>
    <w:pPr>
      <w:widowControl w:val="1"/>
      <w:suppressAutoHyphens w:val="0"/>
    </w:pPr>
    <w:rPr>
      <w:rFonts w:ascii="Calibri" w:cs="Calibri" w:eastAsia="Calibri" w:hAnsi="Calibri"/>
      <w:sz w:val="20"/>
      <w:szCs w:val="20"/>
    </w:rPr>
  </w:style>
  <w:style w:type="character" w:styleId="TekstprzypisudolnegoZnak" w:customStyle="1">
    <w:name w:val="Tekst przypisu dolnego Znak"/>
    <w:basedOn w:val="Domylnaczcionkaakapitu"/>
    <w:rPr>
      <w:rFonts w:ascii="Calibri" w:cs="Calibri" w:eastAsia="Calibri" w:hAnsi="Calibri"/>
      <w:kern w:val="0"/>
      <w:sz w:val="20"/>
      <w:szCs w:val="20"/>
      <w:lang w:bidi="ar-SA" w:eastAsia="pl-PL"/>
    </w:rPr>
  </w:style>
  <w:style w:type="character" w:styleId="Odwoanieprzypisudolnego">
    <w:name w:val="footnote reference"/>
    <w:basedOn w:val="Domylnaczcionkaakapitu"/>
    <w:rPr>
      <w:position w:val="0"/>
      <w:vertAlign w:val="superscrip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hyperlink" Target="https://turdus.pl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JoI/Jcy7V7+6hfJtLWYAWuzN2w==">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2025-06-12T10:18:00Z</dcterms:created>
  <dc:creator>Ewa Klorek</dc:creator>
</cp:coreProperties>
</file>