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2E88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1FD4D107" w14:textId="7A66AF19" w:rsidR="008C004C" w:rsidRPr="00420ABA" w:rsidRDefault="00036335" w:rsidP="00420ABA">
      <w:pPr>
        <w:pStyle w:val="Tytu"/>
      </w:pPr>
      <w:r w:rsidRPr="00036335">
        <w:rPr>
          <w:rFonts w:cstheme="majorHAnsi"/>
          <w:color w:val="2F5496" w:themeColor="accent1" w:themeShade="BF"/>
          <w:shd w:val="clear" w:color="auto" w:fill="FFFFFF"/>
        </w:rPr>
        <w:t>Intensywna kampania buraczana w</w:t>
      </w:r>
      <w:r w:rsidR="00756BBA">
        <w:rPr>
          <w:rFonts w:cstheme="majorHAnsi"/>
          <w:color w:val="2F5496" w:themeColor="accent1" w:themeShade="BF"/>
          <w:shd w:val="clear" w:color="auto" w:fill="FFFFFF"/>
        </w:rPr>
        <w:t> </w:t>
      </w:r>
      <w:r w:rsidRPr="00036335">
        <w:rPr>
          <w:rFonts w:cstheme="majorHAnsi"/>
          <w:color w:val="2F5496" w:themeColor="accent1" w:themeShade="BF"/>
          <w:shd w:val="clear" w:color="auto" w:fill="FFFFFF"/>
        </w:rPr>
        <w:t xml:space="preserve">cukrowniach </w:t>
      </w:r>
      <w:proofErr w:type="spellStart"/>
      <w:r w:rsidRPr="00036335">
        <w:rPr>
          <w:rFonts w:cstheme="majorHAnsi"/>
          <w:color w:val="2F5496" w:themeColor="accent1" w:themeShade="BF"/>
          <w:shd w:val="clear" w:color="auto" w:fill="FFFFFF"/>
        </w:rPr>
        <w:t>Pfeifer</w:t>
      </w:r>
      <w:proofErr w:type="spellEnd"/>
      <w:r w:rsidRPr="00036335">
        <w:rPr>
          <w:rFonts w:cstheme="majorHAnsi"/>
          <w:color w:val="2F5496" w:themeColor="accent1" w:themeShade="BF"/>
          <w:shd w:val="clear" w:color="auto" w:fill="FFFFFF"/>
        </w:rPr>
        <w:t xml:space="preserve"> &amp; </w:t>
      </w:r>
      <w:proofErr w:type="spellStart"/>
      <w:r w:rsidRPr="00036335">
        <w:rPr>
          <w:rFonts w:cstheme="majorHAnsi"/>
          <w:color w:val="2F5496" w:themeColor="accent1" w:themeShade="BF"/>
          <w:shd w:val="clear" w:color="auto" w:fill="FFFFFF"/>
        </w:rPr>
        <w:t>Langen</w:t>
      </w:r>
      <w:proofErr w:type="spellEnd"/>
      <w:r w:rsidRPr="00036335">
        <w:rPr>
          <w:rFonts w:cstheme="majorHAnsi"/>
          <w:color w:val="2F5496" w:themeColor="accent1" w:themeShade="BF"/>
          <w:shd w:val="clear" w:color="auto" w:fill="FFFFFF"/>
        </w:rPr>
        <w:t xml:space="preserve"> Polska w</w:t>
      </w:r>
      <w:r w:rsidR="00756BBA">
        <w:rPr>
          <w:rFonts w:cstheme="majorHAnsi"/>
          <w:color w:val="2F5496" w:themeColor="accent1" w:themeShade="BF"/>
          <w:shd w:val="clear" w:color="auto" w:fill="FFFFFF"/>
        </w:rPr>
        <w:t> </w:t>
      </w:r>
      <w:r w:rsidRPr="00036335">
        <w:rPr>
          <w:rFonts w:cstheme="majorHAnsi"/>
          <w:color w:val="2F5496" w:themeColor="accent1" w:themeShade="BF"/>
          <w:shd w:val="clear" w:color="auto" w:fill="FFFFFF"/>
        </w:rPr>
        <w:t>Gostyniu i Miejskiej Górce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4263C72B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08DC9D5B" w14:textId="6BECFCC6" w:rsidR="00CD2670" w:rsidRDefault="00036335" w:rsidP="00BF18F7">
      <w:pPr>
        <w:ind w:left="360" w:firstLine="348"/>
        <w:jc w:val="both"/>
        <w:rPr>
          <w:b/>
          <w:bCs/>
        </w:rPr>
      </w:pPr>
      <w:r w:rsidRPr="00036335">
        <w:rPr>
          <w:b/>
          <w:bCs/>
        </w:rPr>
        <w:t>Surowiec dostarczany do cukrowni w Miejskiej Górce i Gostyniu jest wysokiej jakości dzięki dobrej pogodzie i działaniom plantatorów. Oba zakłady po raz pierwszy w historii prowadzą całą kampanię korzystając z gazu ziemnego, redukując emisję CO</w:t>
      </w:r>
      <w:r w:rsidRPr="00036335">
        <w:rPr>
          <w:vertAlign w:val="subscript"/>
        </w:rPr>
        <w:t>2</w:t>
      </w:r>
      <w:r w:rsidRPr="00036335">
        <w:rPr>
          <w:b/>
          <w:bCs/>
        </w:rPr>
        <w:t xml:space="preserve"> o 40 proc.</w:t>
      </w:r>
    </w:p>
    <w:p w14:paraId="006C1275" w14:textId="1ABFF999" w:rsidR="00036335" w:rsidRPr="00036335" w:rsidRDefault="00036335" w:rsidP="00036335">
      <w:pPr>
        <w:ind w:firstLine="708"/>
        <w:jc w:val="both"/>
      </w:pPr>
      <w:r w:rsidRPr="00036335">
        <w:t xml:space="preserve">Tegoroczna kampania buraczana według planów będzie trwała około 130 dni w obu </w:t>
      </w:r>
      <w:r w:rsidR="00DA3FF0">
        <w:t xml:space="preserve">tych </w:t>
      </w:r>
      <w:r w:rsidRPr="00036335">
        <w:t xml:space="preserve">wielkopolskich cukrowniach </w:t>
      </w:r>
      <w:proofErr w:type="spellStart"/>
      <w:r w:rsidRPr="00036335">
        <w:t>Pfeifer</w:t>
      </w:r>
      <w:proofErr w:type="spellEnd"/>
      <w:r w:rsidRPr="00036335">
        <w:t xml:space="preserve"> &amp; </w:t>
      </w:r>
      <w:proofErr w:type="spellStart"/>
      <w:r w:rsidRPr="00036335">
        <w:t>Langen</w:t>
      </w:r>
      <w:proofErr w:type="spellEnd"/>
      <w:r w:rsidRPr="00036335">
        <w:t xml:space="preserve"> Polska. Przebiega sprawnie i efektywnie dzięki znaczącym inwestycjom w infrastrukturę energetyczną i modernizację linii produkcyjnych.</w:t>
      </w:r>
    </w:p>
    <w:p w14:paraId="4D0CCC20" w14:textId="77777777" w:rsidR="00036335" w:rsidRPr="00036335" w:rsidRDefault="00036335" w:rsidP="00036335">
      <w:pPr>
        <w:ind w:firstLine="708"/>
        <w:jc w:val="both"/>
        <w:rPr>
          <w:b/>
          <w:bCs/>
        </w:rPr>
      </w:pPr>
      <w:r w:rsidRPr="00036335">
        <w:rPr>
          <w:b/>
          <w:bCs/>
        </w:rPr>
        <w:t>Modernizacja i wysoka jakość surowca gwarancją sukcesu</w:t>
      </w:r>
    </w:p>
    <w:p w14:paraId="7EFFB540" w14:textId="44C0A040" w:rsidR="00036335" w:rsidRPr="00036335" w:rsidRDefault="00036335" w:rsidP="00036335">
      <w:pPr>
        <w:ind w:firstLine="708"/>
        <w:jc w:val="both"/>
      </w:pPr>
      <w:r w:rsidRPr="00036335">
        <w:t>Cukrownia w Gostyniu przeprowadziła kompleksową modernizację obszaru przyjęcia i</w:t>
      </w:r>
      <w:r w:rsidR="00DA3FF0">
        <w:t> </w:t>
      </w:r>
      <w:r w:rsidRPr="00036335">
        <w:t xml:space="preserve">oczyszczania surowca, co pozwoliło osiągnąć optymalny przerób buraków. W obu zakładach plantatorzy dostarczają surowiec o dobrej jakości i wysokim poziomie czystości, co jest efektem korzystnych warunków pogodowych w tym sezonie. </w:t>
      </w:r>
    </w:p>
    <w:p w14:paraId="32D94473" w14:textId="77777777" w:rsidR="00036335" w:rsidRPr="00036335" w:rsidRDefault="00036335" w:rsidP="00036335">
      <w:pPr>
        <w:ind w:firstLine="708"/>
        <w:jc w:val="both"/>
        <w:rPr>
          <w:b/>
          <w:bCs/>
        </w:rPr>
      </w:pPr>
      <w:r w:rsidRPr="00036335">
        <w:t xml:space="preserve">Zakłady w Miejskiej Górce i Gostyniu wraz z pozostałymi cukrowniami </w:t>
      </w:r>
      <w:proofErr w:type="spellStart"/>
      <w:r w:rsidRPr="00036335">
        <w:t>Pfeifer</w:t>
      </w:r>
      <w:proofErr w:type="spellEnd"/>
      <w:r w:rsidRPr="00036335">
        <w:t xml:space="preserve"> &amp; </w:t>
      </w:r>
      <w:proofErr w:type="spellStart"/>
      <w:r w:rsidRPr="00036335">
        <w:t>Langen</w:t>
      </w:r>
      <w:proofErr w:type="spellEnd"/>
      <w:r w:rsidRPr="00036335">
        <w:t xml:space="preserve"> Polska planują przetworzyć w obecnym sezonie łącznie blisko pięć milionów ton buraków cukrowych.</w:t>
      </w:r>
    </w:p>
    <w:p w14:paraId="5423AE57" w14:textId="77777777" w:rsidR="00036335" w:rsidRPr="00036335" w:rsidRDefault="00036335" w:rsidP="00036335">
      <w:pPr>
        <w:ind w:firstLine="708"/>
        <w:jc w:val="both"/>
        <w:rPr>
          <w:b/>
          <w:bCs/>
        </w:rPr>
      </w:pPr>
      <w:r w:rsidRPr="00036335">
        <w:rPr>
          <w:b/>
          <w:bCs/>
        </w:rPr>
        <w:t>Historyczna transformacja energetyczna obu zakładów</w:t>
      </w:r>
    </w:p>
    <w:p w14:paraId="77E43324" w14:textId="77777777" w:rsidR="00036335" w:rsidRPr="00036335" w:rsidRDefault="00036335" w:rsidP="00036335">
      <w:pPr>
        <w:ind w:firstLine="708"/>
        <w:jc w:val="both"/>
      </w:pPr>
      <w:r w:rsidRPr="00036335">
        <w:t>W obu zakładach pracują nowoczesne elektrociepłownie gazowe. W ten sposób całkowicie wyeliminowano spalanie węgla kamiennego. Ta transformacja, odpowiadająca na wymagania współczesnych konsumentów cukru, pozwoliła zredukować emisję dwutlenku węgla o około 40 procent przy zachowaniu pełnej wydajności produkcji. Inwestycje zrealizowane podczas okresu remontowego przełożyły się na wyższą jakość i efektywność całego procesu produkcyjnego w obu lokalizacjach.</w:t>
      </w:r>
    </w:p>
    <w:p w14:paraId="128D72A5" w14:textId="2CD08314" w:rsidR="00791251" w:rsidRPr="00791251" w:rsidRDefault="00036335" w:rsidP="00036335">
      <w:pPr>
        <w:ind w:firstLine="708"/>
        <w:jc w:val="both"/>
        <w:rPr>
          <w:rStyle w:val="normaltextrun"/>
        </w:rPr>
      </w:pPr>
      <w:r w:rsidRPr="00036335">
        <w:t>Priorytetem obu zakładów pozostaje utrzymanie stabilnych parametrów produkcji przy</w:t>
      </w:r>
      <w:r w:rsidRPr="00DA3FF0">
        <w:t xml:space="preserve"> </w:t>
      </w:r>
      <w:r w:rsidRPr="00036335">
        <w:t>jednoczesnej minimalizacji strat oraz obniżeniu kosztów energii i zużycia materiałów pomocniczych.</w:t>
      </w:r>
    </w:p>
    <w:p w14:paraId="5773DB76" w14:textId="77777777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12B72E90" w14:textId="266E1961" w:rsidR="004F0142" w:rsidRPr="004F0142" w:rsidRDefault="004F0142" w:rsidP="00DA3FF0">
      <w:pPr>
        <w:spacing w:line="252" w:lineRule="auto"/>
        <w:contextualSpacing/>
        <w:rPr>
          <w:rFonts w:eastAsia="Times New Roman" w:cs="Times New Roman"/>
        </w:rPr>
      </w:pPr>
      <w:r w:rsidRPr="004F0142">
        <w:rPr>
          <w:rFonts w:eastAsia="Times New Roman" w:cs="Times New Roman"/>
          <w:i/>
          <w:iCs/>
        </w:rPr>
        <w:t xml:space="preserve">W ramach Grupy Pfeifer &amp; Langen Polska S.A. produkcję cukru w Polsce prowadzą </w:t>
      </w:r>
      <w:r w:rsidR="009E4B8C">
        <w:rPr>
          <w:rFonts w:eastAsia="Times New Roman" w:cs="Times New Roman"/>
          <w:i/>
          <w:iCs/>
        </w:rPr>
        <w:t>cztery c</w:t>
      </w:r>
      <w:r w:rsidRPr="004F0142">
        <w:rPr>
          <w:rFonts w:eastAsia="Times New Roman" w:cs="Times New Roman"/>
          <w:i/>
          <w:iCs/>
        </w:rPr>
        <w:t>ukrownie: w Środzie Wlkp., Gostyniu, Miejskiej Górce i w Glinojecku. Zakłady te skupują buraki wyłącznie od</w:t>
      </w:r>
      <w:r w:rsidR="00DA3FF0">
        <w:rPr>
          <w:rFonts w:eastAsia="Times New Roman" w:cs="Times New Roman"/>
          <w:i/>
          <w:iCs/>
        </w:rPr>
        <w:t> </w:t>
      </w:r>
      <w:r w:rsidRPr="004F0142">
        <w:rPr>
          <w:rFonts w:eastAsia="Times New Roman" w:cs="Times New Roman"/>
          <w:i/>
          <w:iCs/>
        </w:rPr>
        <w:t>polskich plantatorów, swoje produkty sprzedają m.in. pod marką Diamant.</w:t>
      </w:r>
    </w:p>
    <w:p w14:paraId="188204FC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4F05F3A4" w14:textId="3EAC28B8" w:rsidR="008764CD" w:rsidRDefault="004F0142" w:rsidP="004F0142">
      <w:pPr>
        <w:ind w:left="1440" w:hanging="360"/>
        <w:jc w:val="right"/>
      </w:pPr>
      <w:r w:rsidRPr="004F0142">
        <w:rPr>
          <w:rFonts w:eastAsia="Times New Roman" w:cs="Times New Roman"/>
        </w:rPr>
        <w:t>Kontakt: Błażej Wandtke</w:t>
      </w:r>
      <w:r w:rsidR="00DA3FF0">
        <w:rPr>
          <w:rFonts w:eastAsia="Times New Roman" w:cs="Times New Roman"/>
        </w:rPr>
        <w:t>, Top Story</w:t>
      </w:r>
      <w:r w:rsidRPr="004F0142">
        <w:rPr>
          <w:rFonts w:eastAsia="Times New Roman" w:cs="Times New Roman"/>
        </w:rPr>
        <w:br/>
        <w:t>tel. 0-501 46 76 42</w:t>
      </w:r>
    </w:p>
    <w:sectPr w:rsidR="008764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ED69" w14:textId="77777777" w:rsidR="00036335" w:rsidRDefault="00036335" w:rsidP="00420ABA">
      <w:pPr>
        <w:spacing w:after="0" w:line="240" w:lineRule="auto"/>
      </w:pPr>
      <w:r>
        <w:separator/>
      </w:r>
    </w:p>
  </w:endnote>
  <w:endnote w:type="continuationSeparator" w:id="0">
    <w:p w14:paraId="74C0E83E" w14:textId="77777777" w:rsidR="00036335" w:rsidRDefault="00036335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1403" w14:textId="77777777" w:rsidR="00036335" w:rsidRDefault="00036335" w:rsidP="00420ABA">
      <w:pPr>
        <w:spacing w:after="0" w:line="240" w:lineRule="auto"/>
      </w:pPr>
      <w:r>
        <w:separator/>
      </w:r>
    </w:p>
  </w:footnote>
  <w:footnote w:type="continuationSeparator" w:id="0">
    <w:p w14:paraId="73B95807" w14:textId="77777777" w:rsidR="00036335" w:rsidRDefault="00036335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BB2F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65A4E226" wp14:editId="0184A918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46DB"/>
    <w:rsid w:val="00012349"/>
    <w:rsid w:val="00013F58"/>
    <w:rsid w:val="00016615"/>
    <w:rsid w:val="00017CFE"/>
    <w:rsid w:val="00036335"/>
    <w:rsid w:val="00037266"/>
    <w:rsid w:val="0004153F"/>
    <w:rsid w:val="000525B6"/>
    <w:rsid w:val="00061D06"/>
    <w:rsid w:val="0007403B"/>
    <w:rsid w:val="00075B43"/>
    <w:rsid w:val="00084703"/>
    <w:rsid w:val="000847F9"/>
    <w:rsid w:val="00087F5F"/>
    <w:rsid w:val="00096084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2E3386"/>
    <w:rsid w:val="003032D4"/>
    <w:rsid w:val="00316D7C"/>
    <w:rsid w:val="0033142D"/>
    <w:rsid w:val="00337083"/>
    <w:rsid w:val="00343842"/>
    <w:rsid w:val="0036194F"/>
    <w:rsid w:val="00373CD5"/>
    <w:rsid w:val="00381734"/>
    <w:rsid w:val="003850EA"/>
    <w:rsid w:val="003950C9"/>
    <w:rsid w:val="00395331"/>
    <w:rsid w:val="003A322E"/>
    <w:rsid w:val="003A7C8F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57A3"/>
    <w:rsid w:val="004A5FD9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97B9E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46DE5"/>
    <w:rsid w:val="007518DE"/>
    <w:rsid w:val="00756BBA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4B8C"/>
    <w:rsid w:val="009F35F9"/>
    <w:rsid w:val="009F6CC5"/>
    <w:rsid w:val="00A16ED0"/>
    <w:rsid w:val="00A321F3"/>
    <w:rsid w:val="00A3652B"/>
    <w:rsid w:val="00A40D9A"/>
    <w:rsid w:val="00A51DCC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FB5"/>
    <w:rsid w:val="00B924C8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5E02"/>
    <w:rsid w:val="00D3111B"/>
    <w:rsid w:val="00D53638"/>
    <w:rsid w:val="00D57726"/>
    <w:rsid w:val="00D60083"/>
    <w:rsid w:val="00D7506C"/>
    <w:rsid w:val="00D90BF8"/>
    <w:rsid w:val="00DA1B77"/>
    <w:rsid w:val="00DA3FF0"/>
    <w:rsid w:val="00DB02C5"/>
    <w:rsid w:val="00DF4FBE"/>
    <w:rsid w:val="00DF549A"/>
    <w:rsid w:val="00DF79A0"/>
    <w:rsid w:val="00E019E6"/>
    <w:rsid w:val="00E25255"/>
    <w:rsid w:val="00E26A0F"/>
    <w:rsid w:val="00E27AF5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413B4"/>
    <w:rsid w:val="00F430B1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77366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9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2</cp:revision>
  <dcterms:created xsi:type="dcterms:W3CDTF">2025-09-24T13:10:00Z</dcterms:created>
  <dcterms:modified xsi:type="dcterms:W3CDTF">2025-09-24T13:27:00Z</dcterms:modified>
</cp:coreProperties>
</file>