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spacing w:after="160" w:line="259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24.09.2025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Miała lecieć na maraton do Nowego Jorku. Usłyszała diagnozę, która zatrzymałaby niejednego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W listopadzie 2023 roku, zaledwie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kilka dni przed wylotem na maraton w Nowym Jorku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życie Joanny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Dorociak – byłej reprezentantki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Polski i wicemistrzyni Europy w wioślarstwie, a obecnie biegaczki i trenerki – wywróciło się do góry nogami. Podczas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treningu nagle zaczęła potykać się o własne nogi. Diagnoza brzmiała dla niej jak wyrok: stwardnienie rozsiane. Jednak Joanna udowadnia, że choroba to nie koniec marzeń ani aktywnego życia.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Joanna Dorociak przez lata z sukcesami reprezentowała Polskę w wioślarstwie, zdobywając medale Mistrzostw Europy i Pucharów Świata w kategorii wagi lekkiej kobiet. Po zakończeniu kariery w tej dyscyplinie, z pasją oddała się bieganiu, osiągając świetne wyniki w maratonach i półmaratonach (brązowy medal Mistrzostw Polski w Półmaratonie; wygrana podczas Biegu Niepodległości na 10 km w Warszawie; rekord życia na maratonie 2h56’26”). Rozpoczęła też pracę jako trenerka. Nikt nie spodziewał się, że tak aktywna i pełna energii kobieta, będąca w szczytowej formie, może zmagać się z poważną chorobą.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– Wyszłam na trening biegowy i poczułam, że coś niedobrego dzieje się z moją prawą nogą, która jakby nie nadążała za resztą ciała. Spróbowałam przyspieszyć i przewróciłam się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– tak Joanna wspomina pierwsze objawy swojej choroby. –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 Zaniepokojona zadzwoniłam do lekarza, którego znałam z czasów kadry narodowej, i za jego radą od razu zgłosiłam się na SOR. Zostałam hospitalizowana na oddziale neurologicznym Szpitala Bielańskiego w Warszawie, gdzie po serii badań – rezonansie, punkcji lędźwiowej, testach neurologicznych – zapadła diagnoza: stwardnienie rozsiane w postaci rzutowo-remisyjnej.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Czym jest stwardnienie rozsiane?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Stwardnienie rozsiane (SM) to przewlekła choroba układu nerwowego, w której organizm mylnie atakuje własne komórki. Najczęściej pojawia się u osób młodych – między 20. a 40. rokiem życia, z przewagą zachorowań u kobiet</w:t>
      </w:r>
      <w:r w:rsidDel="00000000" w:rsidR="00000000" w:rsidRPr="00000000">
        <w:rPr>
          <w:rFonts w:ascii="Roboto" w:cs="Roboto" w:eastAsia="Roboto" w:hAnsi="Roboto"/>
          <w:vertAlign w:val="superscript"/>
        </w:rPr>
        <w:footnoteReference w:customMarkFollows="0" w:id="0"/>
      </w:r>
      <w:r w:rsidDel="00000000" w:rsidR="00000000" w:rsidRPr="00000000">
        <w:rPr>
          <w:rFonts w:ascii="Roboto" w:cs="Roboto" w:eastAsia="Roboto" w:hAnsi="Roboto"/>
          <w:rtl w:val="0"/>
        </w:rPr>
        <w:t xml:space="preserve">. Objawy mogą być bardzo różne: od zaburzeń równowagi i drętwienia kończyn, po problemy ze wzrokiem czy nagłą utratę siły. Dlatego, aby postawić diagnozę, potrzebne są dokładne badania, takie jak rezonans magnetyczny czy testy neurologiczne.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Najczęstszą postacią SM jest tzw. rzutowo-remisyjna – choroba pojawia się wtedy falami: okresy pogorszenia (rzuty) przeplatają się z czasami poprawy. W tej postaci kluczowe znaczenie ma szybkie wdrożenie wysokoefektywnej terapii (HET) – nowoczesnego leczenia, które zmniejsza ryzyko kolejnych rzutów, spowalnia rozwój choroby i pozwala utrzymać dobrą jakość życia przez wiele lat. Ogromnym wsparciem jest także regularna aktywność fizyczna, która poprawia sprawność, wzmacnia psychikę i daje poczucie, że mimo choroby można żyć pełnią życia. Przykładem jest Joanna, u której rozpoznano właśnie tę postać SM – dzięki terapii i ruchowi mogła wrócić do swoich pasji sportowych.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Diagnoza to nie wyrok – to początek nowej drogi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Choć medycyna daje dziś skuteczne narzędzia do kontrolowania choroby, moment diagnozy bywa dla pacjentów ogromnym wstrząsem. Trudno od razu uwierzyć, że mimo SM można żyć aktywnie i realizować swoje pasje. Tak właśnie czuła Joanna, gdy usłyszała rozpoznanie – wydawało się, że zamyka ono drzwi do dotychczasowego życia.</w:t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–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Płakałam. Miałam bilet do Nowego Jorku, maraton miał być za kilka dni. A ja usłyszałam, że nie mogę lecieć, że mam nieuleczalną chorobę. Wtedy myślałam, że to koniec wszystkiego. Stwardnienie rozsiane kojarzyło mi się z wózkiem inwalidzkim i niepełnosprawnością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– opowiada Joanna.</w:t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Na szczęście, na swojej drodze spotkała wspaniałych ludzi, którzy zmienili jej perspektywę. Inne pacjentki z SM poznane na oddziale szpitalnym pokazały jej, że z tą chorobą można funkcjonować normalnie. A lekarz prowadzący zapewniał, że dzięki dostępnemu, wysoko skutecznemu leczeniu, będzie mogła żyć tak samo jak wcześniej i wrócić do aktywności.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Szybkie wdrożenie leczenia sterydami cofnęło rzut choroby, a po miesiącu od diagnozy Joanna rozpoczęła nowoczesną terapię, mającą na celu zatrzymanie postępu choroby: niedopuszczenie do kolejnych rzutów i zmian w mózgu, a także zahamowanie progresji niepełnosprawności. Taka terapia, refundowana w Polsce w ramach programu lekowego, daje realną szansę na to, że SM pozostanie pod kontrolą i nie wpłynie znacząco na jakość życia pacjenta. Kluczowe jest jednak jak najwcześniejsze postawienie diagnozy i szybkie rozpoczęcie leczenia.</w:t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–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W kwestii leczenia zaufałam w stu procentach mojemu lekarzowi. I dziś żyję niemal tak, jak przed diagnozą – zmieniło się tylko to, że zwracam większą uwagę na regenerację. Gdy jestem zmęczona, robię sobie dzień przerwy. Ale nie zrezygnowałam z niczego – pracuję, biegam, podróżuję, spotykam się z ludźmi i żyję pełnią życia. Rok po diagnozie przebiegłam maraton w Walencji i czułam się świetnie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– mówi Joanna.</w:t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Ambasadorka aktywności</w:t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Jako ambasadorka kampanii edukacyjnej NEUROzmobilizowani, Joanna Dorociak aktywnie zachęca innych do ruchu i przełamuje stereotypy związane ze stwardnieniem rozsianym. We wrześniu wystartuje na dystansie 10 km jako ambasadorka 47. Maratonu Warszawskiego. Będzie tam nie tylko biec, ale też inspirować innych.</w:t>
      </w:r>
    </w:p>
    <w:p w:rsidR="00000000" w:rsidDel="00000000" w:rsidP="00000000" w:rsidRDefault="00000000" w:rsidRPr="00000000" w14:paraId="00000012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Jej przesłanie jest jasne i pełne nadziei: –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Stwardnienie rozsiane to nie wyrok. To choroba jak każda inna. Można z nią normalnie żyć. Trzeba tylko się nie bać, nie zamykać, nie wstydzić. I przede wszystkim – ruszać się. Nie bójcie się sportu, nie bójcie się zmęczyć. W stwardnieniu rozsianym leczenie jest podstawą, ale aktywność fizyczna odgrywa ogromną rolę – wspiera terapię, pomaga zachować sprawność i poprawia samopoczucie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     </w:t>
      </w:r>
    </w:p>
    <w:p w:rsidR="00000000" w:rsidDel="00000000" w:rsidP="00000000" w:rsidRDefault="00000000" w:rsidRPr="00000000" w14:paraId="00000013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Historia Joanny Dorociak to dowód na to, że ze stwardnieniem rozsianym można żyć nie tylko normalnie – ale pełniej, świadomiej i wciąż z pasją. Zapraszamy do obejrzenia filmu z historią Joanny Dorociak: </w:t>
      </w:r>
    </w:p>
    <w:p w:rsidR="00000000" w:rsidDel="00000000" w:rsidP="00000000" w:rsidRDefault="00000000" w:rsidRPr="00000000" w14:paraId="00000014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https://www.neurozmobilizowani.pl/stwardnienie-rozsiane/poznaj-nasza-historie/joanna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O kampanii NEUROzmobilizowani.pl</w:t>
      </w:r>
    </w:p>
    <w:p w:rsidR="00000000" w:rsidDel="00000000" w:rsidP="00000000" w:rsidRDefault="00000000" w:rsidRPr="00000000" w14:paraId="00000017">
      <w:pPr>
        <w:spacing w:after="160" w:line="259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NEUROzmobilizowani.pl to kampania edukacyjna, której celem jest wspieranie osób z chorobami neurologicznymi – takimi jak stwardnienie rozsiane (SM) – oraz ich bliskich, a także podnoszenie świadomości wśród społeczeństwa na ich temat. Inicjatywa koncentruje się na dostarczaniu rzetelnej wiedzy o diagnostyce, objawach, możliwościach terapeutycznych i nowoczesnych metodach leczenia. Podkreśla również znaczenie aktywności fizycznej, która – dzięki odpowiedniej terapii – może być nie tylko możliwa, ale także stanowić ważny element poprawy jakości życia pacjentów. Kampania łączy wiedzę ekspertów z doświadczeniami chorych, pokazując, że właściwa opieka i dostęp do innowacyjnych terapii, takich jak HET </w:t>
      </w:r>
      <w:r w:rsidDel="00000000" w:rsidR="00000000" w:rsidRPr="00000000">
        <w:rPr>
          <w:rFonts w:ascii="Roboto" w:cs="Roboto" w:eastAsia="Roboto" w:hAnsi="Roboto"/>
          <w:color w:val="001d35"/>
          <w:sz w:val="20"/>
          <w:szCs w:val="20"/>
          <w:highlight w:val="white"/>
          <w:rtl w:val="0"/>
        </w:rPr>
        <w:t xml:space="preserve">(Highly Effective Treatment),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pozwalają na większą niezależność i pełniejsze uczestnictwo w codziennym życiu.</w:t>
      </w:r>
    </w:p>
    <w:p w:rsidR="00000000" w:rsidDel="00000000" w:rsidP="00000000" w:rsidRDefault="00000000" w:rsidRPr="00000000" w14:paraId="00000018">
      <w:pPr>
        <w:spacing w:after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Kontakt dla mediów:</w:t>
      </w:r>
    </w:p>
    <w:p w:rsidR="00000000" w:rsidDel="00000000" w:rsidP="00000000" w:rsidRDefault="00000000" w:rsidRPr="00000000" w14:paraId="0000001A">
      <w:pPr>
        <w:spacing w:after="24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Aleksandra Sykulska</w:t>
        <w:br w:type="textWrapping"/>
        <w:t xml:space="preserve">Tel: +48 796 990 064</w:t>
        <w:br w:type="textWrapping"/>
        <w:t xml:space="preserve">E-mail: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aleksandra.sykulska@goodonepr.pl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Ewelina Jaskuła</w:t>
      </w:r>
      <w:r w:rsidDel="00000000" w:rsidR="00000000" w:rsidRPr="00000000">
        <w:rPr>
          <w:rFonts w:ascii="Roboto" w:cs="Roboto" w:eastAsia="Roboto" w:hAnsi="Roboto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Tel: +48 665 339 877</w:t>
      </w:r>
      <w:r w:rsidDel="00000000" w:rsidR="00000000" w:rsidRPr="00000000">
        <w:rPr>
          <w:rFonts w:ascii="Roboto" w:cs="Roboto" w:eastAsia="Roboto" w:hAnsi="Roboto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E-mail: ewelina.jaskula@goodonepr.pl</w:t>
      </w:r>
    </w:p>
    <w:p w:rsidR="00000000" w:rsidDel="00000000" w:rsidP="00000000" w:rsidRDefault="00000000" w:rsidRPr="00000000" w14:paraId="0000001C">
      <w:pPr>
        <w:spacing w:after="160" w:line="259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first"/>
      <w:footerReference r:id="rId13" w:type="even"/>
      <w:pgSz w:h="16834" w:w="11909" w:orient="portrait"/>
      <w:pgMar w:bottom="1440" w:top="1440" w:left="1440" w:right="1440" w:header="566.9291338582677" w:footer="737.007874015748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6">
      <w:pPr>
        <w:spacing w:line="240" w:lineRule="auto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https://pubmed.ncbi.nlm.nih.gov/20670982/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after="20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885950" cy="6477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595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after="30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885950" cy="6477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595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aleksandra.sykulska@goodonepr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qgeo8Kkhk50oakL8ObZVZKMl5A==">CgMxLjA4AHIhMUtuMXBqeE5HUzNfR0MzbHptV25QazAyb0pqRk91VzVD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