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60F" w14:textId="77777777" w:rsidR="00DB48F3" w:rsidRDefault="00DB48F3">
      <w:pPr>
        <w:rPr>
          <w:b/>
        </w:rPr>
      </w:pPr>
    </w:p>
    <w:p w14:paraId="7E188610" w14:textId="77777777" w:rsidR="00DB48F3" w:rsidRDefault="00723A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Uber lança em Portugal o Uber </w:t>
      </w:r>
      <w:proofErr w:type="spellStart"/>
      <w:r>
        <w:rPr>
          <w:b/>
          <w:sz w:val="32"/>
          <w:szCs w:val="32"/>
        </w:rPr>
        <w:t>One</w:t>
      </w:r>
      <w:proofErr w:type="spellEnd"/>
      <w:r>
        <w:rPr>
          <w:b/>
          <w:sz w:val="32"/>
          <w:szCs w:val="32"/>
        </w:rPr>
        <w:t xml:space="preserve"> para Estudantes</w:t>
      </w:r>
    </w:p>
    <w:p w14:paraId="7E188611" w14:textId="77777777" w:rsidR="00DB48F3" w:rsidRDefault="00DB48F3">
      <w:pPr>
        <w:jc w:val="both"/>
        <w:rPr>
          <w:sz w:val="22"/>
          <w:szCs w:val="22"/>
        </w:rPr>
      </w:pPr>
    </w:p>
    <w:p w14:paraId="7E188612" w14:textId="77777777" w:rsidR="00DB48F3" w:rsidRDefault="00723A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Uber acaba de lançar em Portugal o Uber </w:t>
      </w:r>
      <w:proofErr w:type="spellStart"/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para Estudantes, uma nova versão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seu programa de subscrição, pensada para apoiar os jovens universitários que dão os primeiros passos na vida académica. Por um valor simbólico, os estudantes passam a ter acesso a todas as vantagens do Uber </w:t>
      </w:r>
      <w:proofErr w:type="spellStart"/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>, beneficiando de uma solução prática e acessível para gerir deslocações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refeições, compras de supermercado e at</w:t>
      </w:r>
      <w:r>
        <w:rPr>
          <w:sz w:val="22"/>
          <w:szCs w:val="22"/>
        </w:rPr>
        <w:t>é de material escolar, produtos de eletrónica e de saúde</w:t>
      </w:r>
      <w:r>
        <w:rPr>
          <w:sz w:val="22"/>
          <w:szCs w:val="22"/>
        </w:rPr>
        <w:t>.</w:t>
      </w:r>
    </w:p>
    <w:p w14:paraId="7E188613" w14:textId="77777777" w:rsidR="00DB48F3" w:rsidRDefault="00723A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entrada na universidade representa para muitos jovens o início de uma nova etapa marcada pela autonomia, pela gestão do tempo e, muitas vezes, pela mudança para uma nova cidade, </w:t>
      </w:r>
      <w:r>
        <w:rPr>
          <w:sz w:val="22"/>
          <w:szCs w:val="22"/>
        </w:rPr>
        <w:t>implicando</w:t>
      </w:r>
      <w:r>
        <w:rPr>
          <w:sz w:val="22"/>
          <w:szCs w:val="22"/>
        </w:rPr>
        <w:t xml:space="preserve"> a sa</w:t>
      </w:r>
      <w:r>
        <w:rPr>
          <w:sz w:val="22"/>
          <w:szCs w:val="22"/>
        </w:rPr>
        <w:t>ída de casa</w:t>
      </w:r>
      <w:r>
        <w:rPr>
          <w:sz w:val="22"/>
          <w:szCs w:val="22"/>
        </w:rPr>
        <w:t xml:space="preserve">. O Uber </w:t>
      </w:r>
      <w:proofErr w:type="spellStart"/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 para Estudantes nasce precisamente para ser um parceiro nesta fase, oferecendo conveniência e segurança no dia a dia – seja nas idas para a faculdade, no regresso </w:t>
      </w:r>
      <w:r>
        <w:rPr>
          <w:sz w:val="22"/>
          <w:szCs w:val="22"/>
        </w:rPr>
        <w:t>após uma saída com amigos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ou nas refeições e compras </w:t>
      </w:r>
      <w:r>
        <w:rPr>
          <w:sz w:val="22"/>
          <w:szCs w:val="22"/>
        </w:rPr>
        <w:t>entregues na faculdade, em casa ou na residência universitária.</w:t>
      </w:r>
    </w:p>
    <w:p w14:paraId="7E188614" w14:textId="77777777" w:rsidR="00DB48F3" w:rsidRDefault="00723AB3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“Queremos estar ao lado dos estudantes </w:t>
      </w:r>
      <w:r>
        <w:rPr>
          <w:i/>
          <w:sz w:val="22"/>
          <w:szCs w:val="22"/>
        </w:rPr>
        <w:t>em</w:t>
      </w:r>
      <w:r>
        <w:rPr>
          <w:i/>
          <w:sz w:val="22"/>
          <w:szCs w:val="22"/>
        </w:rPr>
        <w:t xml:space="preserve"> momentos de grandes mudanças e desafios. O Uber </w:t>
      </w:r>
      <w:proofErr w:type="spellStart"/>
      <w:r>
        <w:rPr>
          <w:i/>
          <w:sz w:val="22"/>
          <w:szCs w:val="22"/>
        </w:rPr>
        <w:t>One</w:t>
      </w:r>
      <w:proofErr w:type="spellEnd"/>
      <w:r>
        <w:rPr>
          <w:i/>
          <w:sz w:val="22"/>
          <w:szCs w:val="22"/>
        </w:rPr>
        <w:t xml:space="preserve"> para Estudantes foi criado para lhes dar mais liberdade, poupança, tempo e segurança, para que se foquem no que realmente importa: estudar e viver a experiência universitária em pleno”,</w:t>
      </w:r>
      <w:r>
        <w:rPr>
          <w:sz w:val="22"/>
          <w:szCs w:val="22"/>
        </w:rPr>
        <w:t xml:space="preserve"> refere Francisco Meneses, General Manager d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 Uber </w:t>
      </w:r>
      <w:proofErr w:type="spellStart"/>
      <w:r>
        <w:rPr>
          <w:sz w:val="22"/>
          <w:szCs w:val="22"/>
        </w:rPr>
        <w:t>Eats</w:t>
      </w:r>
      <w:proofErr w:type="spellEnd"/>
      <w:r>
        <w:rPr>
          <w:sz w:val="22"/>
          <w:szCs w:val="22"/>
        </w:rPr>
        <w:t xml:space="preserve"> em Portugal.</w:t>
      </w:r>
    </w:p>
    <w:p w14:paraId="7E188615" w14:textId="77777777" w:rsidR="00DB48F3" w:rsidRDefault="00723AB3">
      <w:pPr>
        <w:jc w:val="both"/>
        <w:rPr>
          <w:sz w:val="22"/>
          <w:szCs w:val="22"/>
        </w:rPr>
      </w:pPr>
      <w:r>
        <w:rPr>
          <w:sz w:val="22"/>
          <w:szCs w:val="22"/>
        </w:rPr>
        <w:t>O serviço oferece aos estudantes um preço acessível de 29,99€ por ano (ou 2,99€ por mês, após quatro semanas gratuitas para novos membros), garantindo-lhes comodidade nas deslocações, em qualquer momento do dia ou da noite,</w:t>
      </w:r>
      <w:r>
        <w:rPr>
          <w:sz w:val="22"/>
          <w:szCs w:val="22"/>
        </w:rPr>
        <w:t xml:space="preserve"> e poupança, recebendo</w:t>
      </w:r>
      <w:r>
        <w:rPr>
          <w:sz w:val="22"/>
          <w:szCs w:val="22"/>
        </w:rPr>
        <w:t xml:space="preserve"> de volta </w:t>
      </w:r>
      <w:r>
        <w:rPr>
          <w:sz w:val="22"/>
          <w:szCs w:val="22"/>
        </w:rPr>
        <w:t xml:space="preserve">10% do valor de cada viagem, em créditos Uber </w:t>
      </w:r>
      <w:proofErr w:type="spellStart"/>
      <w:r>
        <w:rPr>
          <w:sz w:val="22"/>
          <w:szCs w:val="22"/>
        </w:rPr>
        <w:t>One</w:t>
      </w:r>
      <w:proofErr w:type="spellEnd"/>
      <w:r>
        <w:rPr>
          <w:sz w:val="22"/>
          <w:szCs w:val="22"/>
        </w:rPr>
        <w:t xml:space="preserve">, seja de TVDE, trotinete ou bicicleta elétrica, bem como </w:t>
      </w:r>
      <w:r>
        <w:rPr>
          <w:sz w:val="22"/>
          <w:szCs w:val="22"/>
        </w:rPr>
        <w:t xml:space="preserve">taxas gratuitas de entrega </w:t>
      </w:r>
      <w:r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até 75% de desconto em taxas de serviço </w:t>
      </w:r>
      <w:r>
        <w:rPr>
          <w:sz w:val="22"/>
          <w:szCs w:val="22"/>
        </w:rPr>
        <w:t>n</w:t>
      </w:r>
      <w:r>
        <w:rPr>
          <w:sz w:val="22"/>
          <w:szCs w:val="22"/>
        </w:rPr>
        <w:t xml:space="preserve">o Uber </w:t>
      </w:r>
      <w:proofErr w:type="spellStart"/>
      <w:r>
        <w:rPr>
          <w:sz w:val="22"/>
          <w:szCs w:val="22"/>
        </w:rPr>
        <w:t>Eats</w:t>
      </w:r>
      <w:proofErr w:type="spellEnd"/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Tudo isto integrado numa única subscrição que conjuga mobilidade e </w:t>
      </w:r>
      <w:r>
        <w:rPr>
          <w:sz w:val="22"/>
          <w:szCs w:val="22"/>
        </w:rPr>
        <w:t>entregas de refeições, produtos de supermercado</w:t>
      </w:r>
      <w:r>
        <w:rPr>
          <w:sz w:val="22"/>
          <w:szCs w:val="22"/>
        </w:rPr>
        <w:t>, de conveni</w:t>
      </w:r>
      <w:r>
        <w:rPr>
          <w:sz w:val="22"/>
          <w:szCs w:val="22"/>
        </w:rPr>
        <w:t xml:space="preserve">ência, saúde, eletrónica, material escolar, entre outros, </w:t>
      </w:r>
      <w:r>
        <w:rPr>
          <w:sz w:val="22"/>
          <w:szCs w:val="22"/>
        </w:rPr>
        <w:t>facilitando a vida académica e social dos jovens universitários.</w:t>
      </w:r>
    </w:p>
    <w:p w14:paraId="7E188616" w14:textId="77777777" w:rsidR="00DB48F3" w:rsidRDefault="00723AB3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Além d</w:t>
      </w:r>
      <w:r>
        <w:rPr>
          <w:sz w:val="22"/>
          <w:szCs w:val="22"/>
        </w:rPr>
        <w:t>esta</w:t>
      </w:r>
      <w:r>
        <w:rPr>
          <w:sz w:val="22"/>
          <w:szCs w:val="22"/>
        </w:rPr>
        <w:t xml:space="preserve">s vantagens, os estudantes terão ainda acesso a </w:t>
      </w:r>
      <w:r>
        <w:rPr>
          <w:sz w:val="22"/>
          <w:szCs w:val="22"/>
        </w:rPr>
        <w:t>campanhas e descontos</w:t>
      </w:r>
      <w:r>
        <w:rPr>
          <w:sz w:val="22"/>
          <w:szCs w:val="22"/>
        </w:rPr>
        <w:t xml:space="preserve"> exclusiv</w:t>
      </w:r>
      <w:r>
        <w:rPr>
          <w:sz w:val="22"/>
          <w:szCs w:val="22"/>
        </w:rPr>
        <w:t>o</w:t>
      </w:r>
      <w:r>
        <w:rPr>
          <w:sz w:val="22"/>
          <w:szCs w:val="22"/>
        </w:rPr>
        <w:t>s ao n</w:t>
      </w:r>
      <w:r>
        <w:rPr>
          <w:sz w:val="22"/>
          <w:szCs w:val="22"/>
        </w:rPr>
        <w:t>ível da mobilidade, em</w:t>
      </w:r>
      <w:r>
        <w:rPr>
          <w:sz w:val="22"/>
          <w:szCs w:val="22"/>
        </w:rPr>
        <w:t xml:space="preserve"> restaurantes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e marcas de retalho p</w:t>
      </w:r>
      <w:r>
        <w:rPr>
          <w:sz w:val="22"/>
          <w:szCs w:val="22"/>
        </w:rPr>
        <w:t>arceiras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Uber </w:t>
      </w:r>
      <w:proofErr w:type="spellStart"/>
      <w:r>
        <w:rPr>
          <w:sz w:val="22"/>
          <w:szCs w:val="22"/>
        </w:rPr>
        <w:t>Eats</w:t>
      </w:r>
      <w:proofErr w:type="spellEnd"/>
      <w:r>
        <w:rPr>
          <w:sz w:val="22"/>
          <w:szCs w:val="22"/>
        </w:rPr>
        <w:t xml:space="preserve">, que podem dar resposta a diferentes necessidades do quotidiano académico. </w:t>
      </w:r>
    </w:p>
    <w:p w14:paraId="7E188617" w14:textId="77777777" w:rsidR="00DB48F3" w:rsidRDefault="00723AB3">
      <w:pPr>
        <w:jc w:val="both"/>
        <w:rPr>
          <w:sz w:val="22"/>
          <w:szCs w:val="22"/>
        </w:rPr>
      </w:pPr>
      <w:r>
        <w:rPr>
          <w:sz w:val="22"/>
          <w:szCs w:val="22"/>
        </w:rPr>
        <w:t>Com este lançamento, a Uber reforça o seu compromisso em criar soluções relevantes e acessíveis para diferentes perfis de consumidores, aproximando-se de uma geração que valoriza conveniência, rapidez e experiências que simplificam a vida.</w:t>
      </w:r>
    </w:p>
    <w:p w14:paraId="7E188618" w14:textId="77777777" w:rsidR="00DB48F3" w:rsidRDefault="00DB48F3">
      <w:pPr>
        <w:jc w:val="both"/>
        <w:rPr>
          <w:b/>
          <w:sz w:val="18"/>
          <w:szCs w:val="18"/>
        </w:rPr>
      </w:pPr>
    </w:p>
    <w:p w14:paraId="7E188619" w14:textId="77777777" w:rsidR="00DB48F3" w:rsidRDefault="00723AB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Sobre Uber </w:t>
      </w:r>
      <w:proofErr w:type="spellStart"/>
      <w:r>
        <w:rPr>
          <w:b/>
          <w:sz w:val="18"/>
          <w:szCs w:val="18"/>
        </w:rPr>
        <w:t>One</w:t>
      </w:r>
      <w:proofErr w:type="spellEnd"/>
    </w:p>
    <w:p w14:paraId="7E18861A" w14:textId="77777777" w:rsidR="00DB48F3" w:rsidRDefault="00723AB3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Lançado em Portugal em 2023, Uber </w:t>
      </w:r>
      <w:proofErr w:type="spellStart"/>
      <w:r>
        <w:rPr>
          <w:sz w:val="18"/>
          <w:szCs w:val="18"/>
        </w:rPr>
        <w:t>One</w:t>
      </w:r>
      <w:proofErr w:type="spellEnd"/>
      <w:r>
        <w:rPr>
          <w:sz w:val="18"/>
          <w:szCs w:val="18"/>
        </w:rPr>
        <w:t xml:space="preserve"> é o programa de subscrição da Uber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que se destaca por ser um serviço que combina mobilidade e entregas, oferecendo vantagens exclusivas aos seus membros, incluindo </w:t>
      </w:r>
      <w:r>
        <w:rPr>
          <w:sz w:val="18"/>
          <w:szCs w:val="18"/>
        </w:rPr>
        <w:lastRenderedPageBreak/>
        <w:t xml:space="preserve">descontos em viagens e entregas, ofertas especiais e acesso prioritário a experiências únicas. Em todas as viagens, os membros recebem 10% do valor em créditos Uber </w:t>
      </w:r>
      <w:proofErr w:type="spellStart"/>
      <w:r>
        <w:rPr>
          <w:sz w:val="18"/>
          <w:szCs w:val="18"/>
        </w:rPr>
        <w:t>One</w:t>
      </w:r>
      <w:proofErr w:type="spellEnd"/>
      <w:r>
        <w:rPr>
          <w:sz w:val="18"/>
          <w:szCs w:val="18"/>
        </w:rPr>
        <w:t xml:space="preserve"> e usufruem de taxa de entrega de 0€ e até 75% de desconto nas taxas de serviço Uber </w:t>
      </w:r>
      <w:proofErr w:type="spellStart"/>
      <w:r>
        <w:rPr>
          <w:sz w:val="18"/>
          <w:szCs w:val="18"/>
        </w:rPr>
        <w:t>Eats</w:t>
      </w:r>
      <w:proofErr w:type="spellEnd"/>
      <w:r>
        <w:rPr>
          <w:sz w:val="18"/>
          <w:szCs w:val="18"/>
        </w:rPr>
        <w:t>. O programa está disponível por apenas 4,99€ mensais ou 49,99€ anuais.</w:t>
      </w:r>
    </w:p>
    <w:p w14:paraId="7E18861B" w14:textId="77777777" w:rsidR="00DB48F3" w:rsidRDefault="00DB48F3">
      <w:pPr>
        <w:jc w:val="both"/>
        <w:rPr>
          <w:sz w:val="18"/>
          <w:szCs w:val="18"/>
        </w:rPr>
      </w:pPr>
    </w:p>
    <w:sectPr w:rsidR="00DB48F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8621" w14:textId="77777777" w:rsidR="00723AB3" w:rsidRDefault="00723AB3">
      <w:pPr>
        <w:spacing w:after="0" w:line="240" w:lineRule="auto"/>
      </w:pPr>
      <w:r>
        <w:separator/>
      </w:r>
    </w:p>
  </w:endnote>
  <w:endnote w:type="continuationSeparator" w:id="0">
    <w:p w14:paraId="7E188623" w14:textId="77777777" w:rsidR="00723AB3" w:rsidRDefault="00723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7429437-395B-4462-A735-F11CC7131B47}"/>
    <w:embedBold r:id="rId2" w:fontKey="{C3C3F2CF-3EB7-469E-8F0A-C32CC3BC4338}"/>
    <w:embedItalic r:id="rId3" w:fontKey="{8A2A396B-2844-4B70-B2B4-B46649723D43}"/>
  </w:font>
  <w:font w:name="Play">
    <w:charset w:val="00"/>
    <w:family w:val="auto"/>
    <w:pitch w:val="default"/>
    <w:embedRegular r:id="rId4" w:fontKey="{B03CD83A-6B72-45DB-A599-6469D241826F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0E1E1A4C-B67B-4C26-954E-1E33E8A1C9D4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861D" w14:textId="77777777" w:rsidR="00723AB3" w:rsidRDefault="00723AB3">
      <w:pPr>
        <w:spacing w:after="0" w:line="240" w:lineRule="auto"/>
      </w:pPr>
      <w:r>
        <w:separator/>
      </w:r>
    </w:p>
  </w:footnote>
  <w:footnote w:type="continuationSeparator" w:id="0">
    <w:p w14:paraId="7E18861F" w14:textId="77777777" w:rsidR="00723AB3" w:rsidRDefault="00723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8861C" w14:textId="77777777" w:rsidR="00DB48F3" w:rsidRDefault="00723A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18"/>
        <w:szCs w:val="18"/>
      </w:rPr>
      <w:drawing>
        <wp:inline distT="0" distB="0" distL="0" distR="0" wp14:anchorId="7E18861D" wp14:editId="7E18861E">
          <wp:extent cx="1314450" cy="457200"/>
          <wp:effectExtent l="0" t="0" r="0" b="0"/>
          <wp:docPr id="801588595" name="image1.png" descr="Uma imagem com preto, escuridão&#10;&#10;Os conteúdos gerados por IA podem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preto, escuridão&#10;&#10;Os conteúdos gerados por IA podem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F3"/>
    <w:rsid w:val="00723AB3"/>
    <w:rsid w:val="00CF7A24"/>
    <w:rsid w:val="00D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860F"/>
  <w15:docId w15:val="{26756D31-A1CA-49A8-8221-68759D5B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PT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82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82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82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tulo1Carter">
    <w:name w:val="Título 1 Caráter"/>
    <w:basedOn w:val="Tipodeletrapredefinidodopargrafo"/>
    <w:uiPriority w:val="9"/>
    <w:rsid w:val="00682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uiPriority w:val="9"/>
    <w:rsid w:val="00682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uiPriority w:val="9"/>
    <w:semiHidden/>
    <w:rsid w:val="00682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uiPriority w:val="9"/>
    <w:semiHidden/>
    <w:rsid w:val="006826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uiPriority w:val="9"/>
    <w:semiHidden/>
    <w:rsid w:val="0068266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uiPriority w:val="9"/>
    <w:semiHidden/>
    <w:rsid w:val="00682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8266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82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8266C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uiPriority w:val="10"/>
    <w:rsid w:val="00682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uiPriority w:val="11"/>
    <w:rsid w:val="00682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82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826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266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826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82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8266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8266C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524D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4D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E15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5A97"/>
  </w:style>
  <w:style w:type="paragraph" w:styleId="Rodap">
    <w:name w:val="footer"/>
    <w:basedOn w:val="Normal"/>
    <w:link w:val="RodapCarter"/>
    <w:uiPriority w:val="99"/>
    <w:unhideWhenUsed/>
    <w:rsid w:val="00E15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5A97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98Sk2lZ5CxpndcupqDGPexar3g==">CgMxLjA4AGokChRzdWdnZXN0LmIxY210ejNlOHhvdRIMRsOhYmlhIEFsdmVzajAKFHN1Z2dlc3QuMmhjb3dnbTN4anliEhhGcmFuY2lzY28gSmFsbGVzIE1lbmVzZXNyITF1STZZeklDbktPOEFJd1ZRQW9YRS1VMWxmN2g0UUh0MQ==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Campos</dc:creator>
  <cp:lastModifiedBy>Tânia Miguel</cp:lastModifiedBy>
  <cp:revision>2</cp:revision>
  <dcterms:created xsi:type="dcterms:W3CDTF">2025-09-23T08:51:00Z</dcterms:created>
  <dcterms:modified xsi:type="dcterms:W3CDTF">2025-09-23T08:51:00Z</dcterms:modified>
</cp:coreProperties>
</file>