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425CC6" w:rsidRDefault="00A908D4" w14:paraId="4DC851BC" wp14:textId="77777777">
      <w:pPr>
        <w:spacing w:before="480"/>
        <w:rPr>
          <w:sz w:val="20"/>
          <w:szCs w:val="20"/>
        </w:rPr>
      </w:pPr>
      <w:r>
        <w:rPr>
          <w:sz w:val="20"/>
          <w:szCs w:val="20"/>
        </w:rPr>
        <w:t>Informacja prasowa</w:t>
      </w:r>
    </w:p>
    <w:p xmlns:wp14="http://schemas.microsoft.com/office/word/2010/wordml" w:rsidR="00425CC6" w:rsidRDefault="00A908D4" w14:paraId="589909B6" wp14:textId="4DBFB969">
      <w:pPr>
        <w:spacing w:before="480"/>
        <w:jc w:val="right"/>
        <w:rPr>
          <w:sz w:val="20"/>
          <w:szCs w:val="20"/>
        </w:rPr>
      </w:pPr>
      <w:r w:rsidRPr="476B5080" w:rsidR="476B5080">
        <w:rPr>
          <w:sz w:val="20"/>
          <w:szCs w:val="20"/>
        </w:rPr>
        <w:t xml:space="preserve">23.09.2025 r. </w:t>
      </w:r>
    </w:p>
    <w:p xmlns:wp14="http://schemas.microsoft.com/office/word/2010/wordml" w:rsidR="00425CC6" w:rsidRDefault="00A908D4" w14:paraId="73F287F0" wp14:textId="77777777">
      <w:pPr>
        <w:spacing w:before="480"/>
        <w:jc w:val="center"/>
        <w:rPr>
          <w:b/>
        </w:rPr>
      </w:pPr>
      <w:r>
        <w:rPr>
          <w:b/>
        </w:rPr>
        <w:t>Młodzi kontra ekologia: czy pokolenie Z naprawdę zmienia świat?</w:t>
      </w:r>
    </w:p>
    <w:p xmlns:wp14="http://schemas.microsoft.com/office/word/2010/wordml" w:rsidR="00425CC6" w:rsidRDefault="00A908D4" w14:paraId="297B4B81" wp14:textId="77777777">
      <w:pPr>
        <w:spacing w:before="240" w:after="240"/>
        <w:jc w:val="both"/>
        <w:rPr>
          <w:b/>
        </w:rPr>
      </w:pPr>
      <w:r>
        <w:rPr>
          <w:b/>
        </w:rPr>
        <w:t>Kiedy Greta Thunberg rozpoczęła w 2018 roku swój „strajk szkolny dla klimatu”, jedni widzieli w tym początek rewolucji, inni kpili z „naiwności nastolatki”. Siedem lat później szwedzka aktywistka jest jednym z najważniejszych głosów w debacie o przyszłości planety, a jej działania zainspirowały miliony młodych ludzi na całym świecie. Także w Polsce młodzieżowe strajki klimatyczne stały się częścią krajobrazu społecznego. Ale czy za tym głośnym protestem idą także codzienne wybory? I czy Generacja Z naprawdę</w:t>
      </w:r>
      <w:r>
        <w:rPr>
          <w:b/>
        </w:rPr>
        <w:t xml:space="preserve"> zmienia świat na bardziej zielony? Badania pokazują: deklaracje i codzienność nie zawsze idą w parze.</w:t>
      </w:r>
    </w:p>
    <w:p xmlns:wp14="http://schemas.microsoft.com/office/word/2010/wordml" w:rsidR="00425CC6" w:rsidRDefault="00A908D4" w14:paraId="6A3F75B3" wp14:textId="77777777">
      <w:pPr>
        <w:spacing w:before="240" w:after="240"/>
        <w:jc w:val="both"/>
      </w:pPr>
      <w:r>
        <w:t>Młodzi nie boją się marzyć o wielkich zmianach. Coraz częściej traktują ekologię nie jako modę czy obowiązek, ale jako ważny element swojego życia i światopoglądu. Wartości związane z troską o środowisko stają się dla nich równie istotne jak edukacja czy relacje społeczne. Według raportu Capgemini i UNICEF aż 93 proc. młodych Polek i Polaków deklaruje chęć rozmowy z lokalnymi liderami o działaniach na rzecz klimatu – to jeden z najwyższych wyników na świecie</w:t>
      </w:r>
      <w:r>
        <w:rPr>
          <w:vertAlign w:val="superscript"/>
        </w:rPr>
        <w:footnoteReference w:id="1"/>
      </w:r>
      <w:r>
        <w:t>. To pokolenie, które dorastało w cieniu kryzysu klimatycznego i dla którego troska o planetę nie jest już „kwestią wyboru”, ale koniecznością.</w:t>
      </w:r>
    </w:p>
    <w:p xmlns:wp14="http://schemas.microsoft.com/office/word/2010/wordml" w:rsidR="00425CC6" w:rsidRDefault="00A908D4" w14:paraId="4CE543DA" wp14:textId="77777777">
      <w:pPr>
        <w:spacing w:after="80"/>
        <w:jc w:val="both"/>
        <w:rPr>
          <w:b/>
        </w:rPr>
      </w:pPr>
      <w:r>
        <w:rPr>
          <w:b/>
        </w:rPr>
        <w:t>Gdzie kończy się deklaracja, a zaczyna praktyka</w:t>
      </w:r>
    </w:p>
    <w:p xmlns:wp14="http://schemas.microsoft.com/office/word/2010/wordml" w:rsidR="00425CC6" w:rsidRDefault="00A908D4" w14:paraId="6695E947" wp14:textId="77777777">
      <w:pPr>
        <w:spacing w:before="240" w:after="240"/>
        <w:jc w:val="both"/>
      </w:pPr>
      <w:r>
        <w:t>Gdy zejdziemy z poziomu aspiracji do codziennych nawyków, obraz staje się bardziej zniuansowany. W badaniu „Nie olewaj, zlewaj” z 2025 roku (Ogólnopolski Panel Badawczy Ariadna, na zlecenie inicjatywy Olejomaty) osoby w wieku 18-24 lata wypadają wyraźnie słabiej niż starsze pokolenia. O ile w całym społeczeństwie aż 83 proc. badanych wskazuje, że metale (np. puszki) należy segregować, wśród najmłodszych dorosłych ten odsetek spada do 63 proc. Podobnie jest z bioodpadami – 75 proc. ogółu vs. 62 proc. młodych</w:t>
      </w:r>
      <w:r>
        <w:t xml:space="preserve"> – czy kartonami po mleku i sokach (66 proc. vs. 44 proc.).</w:t>
      </w:r>
    </w:p>
    <w:p xmlns:wp14="http://schemas.microsoft.com/office/word/2010/wordml" w:rsidR="00425CC6" w:rsidRDefault="00A908D4" w14:paraId="05DD8C5A" wp14:textId="77777777">
      <w:pPr>
        <w:spacing w:before="240" w:after="240"/>
        <w:jc w:val="both"/>
      </w:pPr>
      <w:r>
        <w:t xml:space="preserve">– </w:t>
      </w:r>
      <w:r>
        <w:rPr>
          <w:i/>
        </w:rPr>
        <w:t>Młodzi chcą działać, ale często gubią się w szczegółach – nie zawsze wiedzą, co wrzucić do którego pojemnika, a czasem zwyczajnie nie mają do tego warunków. Dobrym przykładem jest zużyty olej: większość wylewa go do zlewu, bo nie wie, że można go oddać do specjalnych punktów, takich jak Olejomaty. To pokazuje, że potrzebujemy prostych i łatwo dostępnych rozwiązań, które ułatwią wprowadzanie ekologii do codzienności</w:t>
      </w:r>
      <w:r>
        <w:t xml:space="preserve"> – tłumaczy Małgorzata Rdest, inicjatorka projektu Olejomaty. </w:t>
      </w:r>
    </w:p>
    <w:p xmlns:wp14="http://schemas.microsoft.com/office/word/2010/wordml" w:rsidR="00425CC6" w:rsidRDefault="00A908D4" w14:paraId="631DA3E3" wp14:textId="77777777">
      <w:pPr>
        <w:spacing w:after="80"/>
        <w:jc w:val="both"/>
        <w:rPr>
          <w:b/>
        </w:rPr>
      </w:pPr>
      <w:r>
        <w:rPr>
          <w:b/>
        </w:rPr>
        <w:t>Sceptycyzm wobec „eko” sloganów</w:t>
      </w:r>
    </w:p>
    <w:p xmlns:wp14="http://schemas.microsoft.com/office/word/2010/wordml" w:rsidR="00425CC6" w:rsidRDefault="00A908D4" w14:paraId="40692854" wp14:textId="77777777">
      <w:pPr>
        <w:spacing w:before="240" w:after="240"/>
        <w:jc w:val="both"/>
      </w:pPr>
      <w:r>
        <w:t>Pokolenie Z wyjątkowo mocno wyczuwa fałsz. Dorastali w świecie przesyconym reklamami, dlatego są najbardziej krytyczni wobec marketingu ekologicznego. Z raportu EKObarometr wynika, że to właśnie osoby w wieku 18-24 lata najczęściej wskazują nieufność wobec marek, które jedynie pozorują działania prośrodowiskowe</w:t>
      </w:r>
      <w:r>
        <w:rPr>
          <w:vertAlign w:val="superscript"/>
        </w:rPr>
        <w:footnoteReference w:id="2"/>
      </w:r>
      <w:r>
        <w:t>. Dla młodych deklaracja, że produkt jest „zielony”, to zdecydowanie za mało – chcą wiedzieć, jak został wyprodukowany, jakie miał koszty środowiskowe i czy firma faktycznie angażuje się w ochronę klimatu.</w:t>
      </w:r>
    </w:p>
    <w:p xmlns:wp14="http://schemas.microsoft.com/office/word/2010/wordml" w:rsidR="00425CC6" w:rsidRDefault="00A908D4" w14:paraId="5B28DDC6" wp14:textId="77777777">
      <w:pPr>
        <w:spacing w:before="240" w:after="240"/>
        <w:jc w:val="both"/>
        <w:rPr>
          <w:i/>
        </w:rPr>
      </w:pPr>
      <w:r>
        <w:t xml:space="preserve">– </w:t>
      </w:r>
      <w:r>
        <w:rPr>
          <w:i/>
        </w:rPr>
        <w:t xml:space="preserve">Wielu młodych ma poczucie, że jeśli firma zużywa tony plastiku, a jednocześnie reklamuje się jako „eko”, to próbuje ich oszukać </w:t>
      </w:r>
      <w:r>
        <w:t xml:space="preserve">– zauważa Małgorzata Rdest z Olejomatów. – </w:t>
      </w:r>
      <w:r>
        <w:rPr>
          <w:i/>
        </w:rPr>
        <w:t>Oni chcą autentyczności i wiedzą, że hasło na etykiecie nie wystarczy.</w:t>
      </w:r>
    </w:p>
    <w:p xmlns:wp14="http://schemas.microsoft.com/office/word/2010/wordml" w:rsidR="00425CC6" w:rsidRDefault="00A908D4" w14:paraId="7A5B309A" wp14:textId="77777777">
      <w:pPr>
        <w:spacing w:before="240" w:after="240"/>
        <w:jc w:val="both"/>
      </w:pPr>
      <w:r>
        <w:t>Nieprzypadkowo Greta Thunberg od początku opierała swój przekaz na raportach naukowych, a wiele młodzieżowych ruchów klimatycznych wybiera głośne i zdecydowane formy obywatelskiego sprzeciwu. Generacja Z nie chce już pustych haseł – domaga się przejrzystości i odwagi w działaniu.</w:t>
      </w:r>
    </w:p>
    <w:p xmlns:wp14="http://schemas.microsoft.com/office/word/2010/wordml" w:rsidR="00425CC6" w:rsidRDefault="00A908D4" w14:paraId="5C4C7AC2" wp14:textId="77777777">
      <w:pPr>
        <w:spacing w:after="80"/>
        <w:jc w:val="both"/>
        <w:rPr>
          <w:b/>
        </w:rPr>
      </w:pPr>
      <w:r>
        <w:rPr>
          <w:b/>
        </w:rPr>
        <w:t>Ideały a codzienność</w:t>
      </w:r>
    </w:p>
    <w:p xmlns:wp14="http://schemas.microsoft.com/office/word/2010/wordml" w:rsidR="00425CC6" w:rsidRDefault="00A908D4" w14:paraId="4878B13E" wp14:textId="77777777">
      <w:pPr>
        <w:spacing w:before="240" w:after="240"/>
        <w:jc w:val="both"/>
      </w:pPr>
      <w:r>
        <w:t>Jednocześnie młodzi doskonale wiedzą, że codzienność ma swoje ograniczenia. Wielu dopiero zaczyna karierę zawodową, mieszka w wynajmowanym mieszkaniu i żyje z ograniczonym budżetem. Dlatego, choć niemal jednogłośnie popierają rozwój odnawialnych źródeł energii czy transformację klimatyczną, nie zawsze są gotowi płacić więcej za rachunki czy droższe produkty ekologiczne.</w:t>
      </w:r>
    </w:p>
    <w:p xmlns:wp14="http://schemas.microsoft.com/office/word/2010/wordml" w:rsidR="00425CC6" w:rsidRDefault="00A908D4" w14:paraId="526AE1D7" wp14:textId="77777777">
      <w:pPr>
        <w:spacing w:before="240" w:after="240"/>
        <w:jc w:val="both"/>
      </w:pPr>
      <w:r>
        <w:t xml:space="preserve">– </w:t>
      </w:r>
      <w:r>
        <w:rPr>
          <w:i/>
        </w:rPr>
        <w:t>Młodzi są gotowi angażować się w działania proekologiczne, ale oczekują, że będą one miały sens i realny wpływ. Jeśli widzą efekt swoich wyborów, potrafią działać z ogromną determinacją. Ekologia nie może być jedynie listą zakazów – powinna dawać poczucie sprawczości</w:t>
      </w:r>
      <w:r>
        <w:t xml:space="preserve"> – zaznacza Małgorzata Rdest, inicjatorka projektu Olejomaty. </w:t>
      </w:r>
    </w:p>
    <w:p xmlns:wp14="http://schemas.microsoft.com/office/word/2010/wordml" w:rsidR="00425CC6" w:rsidRDefault="00A908D4" w14:paraId="4D8D8FCC" wp14:textId="77777777">
      <w:pPr>
        <w:spacing w:after="80"/>
        <w:jc w:val="both"/>
        <w:rPr>
          <w:b/>
        </w:rPr>
      </w:pPr>
      <w:r>
        <w:rPr>
          <w:b/>
        </w:rPr>
        <w:t>Nadzieja, która zmienia debatę</w:t>
      </w:r>
    </w:p>
    <w:p xmlns:wp14="http://schemas.microsoft.com/office/word/2010/wordml" w:rsidR="00425CC6" w:rsidRDefault="00A908D4" w14:paraId="4776C3B3" wp14:textId="77777777">
      <w:pPr>
        <w:spacing w:before="240" w:after="240"/>
        <w:jc w:val="both"/>
      </w:pPr>
      <w:r>
        <w:t>Czy Generacja Z naprawdę zmienia świat? Nie zawsze w codziennych wyborach, ale bez wątpienia w kształtowaniu debaty publicznej. To właśnie oni sprawili, że kryzys klimatyczny stał się jednym z kluczowych tematów XXI wieku. Dzięki nim politycy muszą mierzyć się z pytaniami o przyszłość planety, a firmy tłumaczyć ze swoich działań środowiskowych.</w:t>
      </w:r>
    </w:p>
    <w:p xmlns:wp14="http://schemas.microsoft.com/office/word/2010/wordml" w:rsidR="00425CC6" w:rsidRDefault="00A908D4" w14:paraId="23DE2D49" wp14:textId="77777777">
      <w:pPr>
        <w:spacing w:before="240" w:after="240"/>
        <w:jc w:val="both"/>
        <w:rPr>
          <w:rFonts w:ascii="Roboto" w:hAnsi="Roboto" w:eastAsia="Roboto" w:cs="Roboto"/>
          <w:b/>
          <w:sz w:val="24"/>
          <w:szCs w:val="24"/>
        </w:rPr>
      </w:pPr>
      <w:r>
        <w:t>Pokolenie Thunberg ma w sobie energię i determinację, której starszym często brakuje. Nawet jeśli nie każdy młody dorosły segreguje śmieci czy oddaje olej w Olejomacie, to właśnie oni nadają ton dyskusji i wyznaczają kierunek, którego nie da się już zatrzymać.</w:t>
      </w:r>
    </w:p>
    <w:p xmlns:wp14="http://schemas.microsoft.com/office/word/2010/wordml" w:rsidR="00425CC6" w:rsidRDefault="00425CC6" w14:paraId="672A6659" wp14:textId="77777777">
      <w:pPr>
        <w:spacing w:before="240" w:after="240"/>
        <w:jc w:val="both"/>
      </w:pPr>
    </w:p>
    <w:p xmlns:wp14="http://schemas.microsoft.com/office/word/2010/wordml" w:rsidR="00425CC6" w:rsidRDefault="00A908D4" w14:paraId="02B1C4A5" wp14:textId="77777777">
      <w:pPr>
        <w:spacing w:before="240" w:after="240"/>
        <w:jc w:val="both"/>
        <w:rPr>
          <w:rFonts w:ascii="Roboto" w:hAnsi="Roboto" w:eastAsia="Roboto" w:cs="Roboto"/>
          <w:b/>
          <w:sz w:val="20"/>
          <w:szCs w:val="20"/>
        </w:rPr>
      </w:pPr>
      <w:r>
        <w:rPr>
          <w:rFonts w:ascii="Roboto" w:hAnsi="Roboto" w:eastAsia="Roboto" w:cs="Roboto"/>
          <w:b/>
          <w:sz w:val="18"/>
          <w:szCs w:val="18"/>
        </w:rPr>
        <w:t>O</w:t>
      </w:r>
      <w:r>
        <w:rPr>
          <w:rFonts w:ascii="Roboto" w:hAnsi="Roboto" w:eastAsia="Roboto" w:cs="Roboto"/>
          <w:b/>
          <w:sz w:val="20"/>
          <w:szCs w:val="20"/>
        </w:rPr>
        <w:t xml:space="preserve"> projekcie Olejomaty</w:t>
      </w:r>
    </w:p>
    <w:p xmlns:wp14="http://schemas.microsoft.com/office/word/2010/wordml" w:rsidR="00425CC6" w:rsidRDefault="00A908D4" w14:paraId="784D7FCF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Olejomaty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</w:t>
      </w:r>
      <w:r>
        <w:rPr>
          <w:rFonts w:ascii="Roboto" w:hAnsi="Roboto" w:eastAsia="Roboto" w:cs="Roboto"/>
          <w:sz w:val="20"/>
          <w:szCs w:val="20"/>
        </w:rPr>
        <w:t>e szeroko zakrojone działania edukacyjne i promocyjne w tym flagowy projekt EMKA Oil – „Olej zdasz, drzewko masz!”.</w:t>
      </w:r>
    </w:p>
    <w:p xmlns:wp14="http://schemas.microsoft.com/office/word/2010/wordml" w:rsidR="00425CC6" w:rsidRDefault="00A908D4" w14:paraId="02935BD8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O firmie EMKA S.A.</w:t>
      </w:r>
    </w:p>
    <w:p xmlns:wp14="http://schemas.microsoft.com/office/word/2010/wordml" w:rsidR="00425CC6" w:rsidRDefault="00A908D4" w14:paraId="7CD63CC3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EMKA S.A. to jedna z wiodących firm w Polsce zajmujących się unieszkodliwianiem odpadów medycznych i weterynaryjnych. Jej początki sięgają 1992 roku. Od 2000 roku firma specjalizuje się w odbiorze, transporcie i unieszkodliwianiu odpadów, wprowadzając nowoczesne rozwiązania technologiczne i organizacyjne, które wyznaczyły nowe standardy w branży. Dzięki innowacyjności, elastyczności oraz kompleksowemu podejściu do obsługi klienta, EMKA S.A. zdobyła reputację pioniera w gospodarce odpadami medycznymi. Doświa</w:t>
      </w:r>
      <w:r>
        <w:rPr>
          <w:rFonts w:ascii="Roboto" w:hAnsi="Roboto" w:eastAsia="Roboto" w:cs="Roboto"/>
          <w:sz w:val="20"/>
          <w:szCs w:val="20"/>
        </w:rPr>
        <w:t>dczony zespół i wysoki poziom serwisu sprawiają, że firma nie tylko spełnia, ale często przewyższa oczekiwania klientów, przyczyniając się do zrównoważonego rozwoju i ochrony środowiska. Bazując na doświadczeniu w branży odpadów, firma rozszerzyła swoją działalność o odpady warsztatowe, oferując kompleksową obsługę warsztatów samochodowych w zakresie odbioru, transportu i unieszkodliwiania odpadów.</w:t>
      </w:r>
    </w:p>
    <w:p xmlns:wp14="http://schemas.microsoft.com/office/word/2010/wordml" w:rsidR="00425CC6" w:rsidRDefault="00A908D4" w14:paraId="3588B2B3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Kontakt dla mediów:</w:t>
      </w:r>
    </w:p>
    <w:p xmlns:wp14="http://schemas.microsoft.com/office/word/2010/wordml" w:rsidR="00425CC6" w:rsidRDefault="00A908D4" w14:paraId="262E5738" wp14:textId="77777777">
      <w:pPr>
        <w:spacing w:after="240" w:line="240" w:lineRule="auto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Aleksandra Sykulska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>Tel: +48 796 990 064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 xml:space="preserve">E-mail: </w:t>
      </w:r>
      <w:hyperlink r:id="rId7">
        <w:r>
          <w:rPr>
            <w:rFonts w:ascii="Roboto" w:hAnsi="Roboto" w:eastAsia="Roboto" w:cs="Roboto"/>
            <w:color w:val="1155CC"/>
            <w:sz w:val="20"/>
            <w:szCs w:val="20"/>
            <w:u w:val="single"/>
          </w:rPr>
          <w:t>aleksandra.sykulska@goodonepr.pl</w:t>
        </w:r>
      </w:hyperlink>
    </w:p>
    <w:p xmlns:wp14="http://schemas.microsoft.com/office/word/2010/wordml" w:rsidR="00425CC6" w:rsidRDefault="00A908D4" w14:paraId="025BF6B6" wp14:textId="77777777">
      <w:pPr>
        <w:spacing w:after="240" w:line="240" w:lineRule="auto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Ewelina Jaskuła</w:t>
      </w:r>
      <w:r>
        <w:br/>
      </w:r>
      <w:r>
        <w:rPr>
          <w:rFonts w:ascii="Roboto" w:hAnsi="Roboto" w:eastAsia="Roboto" w:cs="Roboto"/>
          <w:sz w:val="20"/>
          <w:szCs w:val="20"/>
        </w:rPr>
        <w:t>Tel: +48 665 339 877</w:t>
      </w:r>
      <w:r>
        <w:br/>
      </w:r>
      <w:r>
        <w:rPr>
          <w:rFonts w:ascii="Roboto" w:hAnsi="Roboto" w:eastAsia="Roboto" w:cs="Roboto"/>
          <w:sz w:val="20"/>
          <w:szCs w:val="20"/>
        </w:rPr>
        <w:t>E-mail: ewelina.jaskula@goodonepr.pl</w:t>
      </w:r>
    </w:p>
    <w:sectPr w:rsidR="00425CC6">
      <w:headerReference w:type="default" r:id="rId8"/>
      <w:pgSz w:w="11909" w:h="16834" w:orient="portrait"/>
      <w:pgMar w:top="1417" w:right="1417" w:bottom="1417" w:left="1417" w:header="1701" w:footer="170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A908D4" w:rsidRDefault="00A908D4" w14:paraId="0A37501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A908D4" w:rsidRDefault="00A908D4" w14:paraId="5DAB6C7B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5328F3C-B0B9-4C64-B4EC-F80011150EB8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219BF7CE-E524-41E2-9666-68901C38DE64}" r:id="rId2"/>
    <w:embedBold w:fontKey="{294645EE-655B-4D56-8672-B08F2AE0052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59BFE4D-2559-4E85-9087-C04FD0459428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A908D4" w:rsidRDefault="00A908D4" w14:paraId="02EB378F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A908D4" w:rsidRDefault="00A908D4" w14:paraId="6A05A809" wp14:textId="77777777">
      <w:pPr>
        <w:spacing w:line="240" w:lineRule="auto"/>
      </w:pPr>
      <w:r>
        <w:continuationSeparator/>
      </w:r>
    </w:p>
  </w:footnote>
  <w:footnote w:id="1">
    <w:p xmlns:wp14="http://schemas.microsoft.com/office/word/2010/wordml" w:rsidR="00425CC6" w:rsidRDefault="00A908D4" w14:paraId="116EF4D0" wp14:textId="77777777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hyperlink r:id="rId1">
        <w:r>
          <w:rPr>
            <w:color w:val="1155CC"/>
            <w:sz w:val="20"/>
            <w:szCs w:val="20"/>
            <w:u w:val="single"/>
          </w:rPr>
          <w:t>https://capgeminipolska.prowly.com/407758-polska-mlodziez-nalezy-do-najbardziej-swiadomych-i-zaangazowanych-ekologicznie-na-swiecie-raport</w:t>
        </w:r>
      </w:hyperlink>
      <w:r>
        <w:rPr>
          <w:sz w:val="20"/>
          <w:szCs w:val="20"/>
        </w:rPr>
        <w:t xml:space="preserve"> </w:t>
      </w:r>
    </w:p>
  </w:footnote>
  <w:footnote w:id="2">
    <w:p xmlns:wp14="http://schemas.microsoft.com/office/word/2010/wordml" w:rsidR="00425CC6" w:rsidRDefault="00A908D4" w14:paraId="60A8D776" wp14:textId="77777777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2">
        <w:r>
          <w:rPr>
            <w:color w:val="1155CC"/>
            <w:sz w:val="20"/>
            <w:szCs w:val="20"/>
            <w:u w:val="single"/>
          </w:rPr>
          <w:t>https://ekobarometr.pl/ekobarometr-6</w:t>
        </w:r>
      </w:hyperlink>
      <w:r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425CC6" w:rsidRDefault="00A908D4" w14:paraId="62A9E240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6EC45212" wp14:editId="7777777">
          <wp:simplePos x="0" y="0"/>
          <wp:positionH relativeFrom="column">
            <wp:posOffset>-899783</wp:posOffset>
          </wp:positionH>
          <wp:positionV relativeFrom="paragraph">
            <wp:posOffset>-1076315</wp:posOffset>
          </wp:positionV>
          <wp:extent cx="7563553" cy="10692000"/>
          <wp:effectExtent l="0" t="0" r="0" b="0"/>
          <wp:wrapNone/>
          <wp:docPr id="5025384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CC6"/>
    <w:rsid w:val="001765EC"/>
    <w:rsid w:val="00425CC6"/>
    <w:rsid w:val="00A908D4"/>
    <w:rsid w:val="476B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96980D"/>
  <w15:docId w15:val="{87E9831C-DCCE-4E5E-86B8-C6D463853B9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0" w:customStyle="1">
    <w:name w:val="TableNormal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9" w:customStyle="1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7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komentarza">
    <w:name w:val="annotation text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link w:val="Nagwek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A5154"/>
  </w:style>
  <w:style w:type="paragraph" w:styleId="Stopka">
    <w:name w:val="footer"/>
    <w:link w:val="Stopka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A5154"/>
  </w:style>
  <w:style w:type="character" w:styleId="Hipercze">
    <w:name w:val="Hyperlink"/>
    <w:basedOn w:val="Domylnaczcionkaakapitu"/>
    <w:uiPriority w:val="99"/>
    <w:unhideWhenUsed/>
    <w:rsid w:val="00542E94"/>
    <w:rPr>
      <w:color w:val="0000FF" w:themeColor="hyperlink"/>
      <w:u w:val="single"/>
    </w:rPr>
  </w:style>
  <w:style w:type="paragraph" w:styleId="paragraph" w:customStyle="1">
    <w:name w:val="paragraph"/>
    <w:rsid w:val="00542E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pl-PL"/>
    </w:rPr>
  </w:style>
  <w:style w:type="character" w:styleId="normaltextrun" w:customStyle="1">
    <w:name w:val="normaltextrun"/>
    <w:basedOn w:val="Domylnaczcionkaakapitu"/>
    <w:rsid w:val="00542E9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1DF8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D31D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75C82"/>
    <w:pPr>
      <w:spacing w:line="240" w:lineRule="auto"/>
    </w:pPr>
  </w:style>
  <w:style w:type="paragraph" w:styleId="Akapitzlist">
    <w:name w:val="List Paragraph"/>
    <w:uiPriority w:val="34"/>
    <w:qFormat/>
    <w:rsid w:val="00375C82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kern w:val="2"/>
      <w:lang w:val="pl-PL" w:eastAsia="en-US"/>
    </w:rPr>
  </w:style>
  <w:style w:type="table" w:styleId="TableNormal11" w:customStyle="1">
    <w:name w:val="Table Normal1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6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5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4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hyperlink" Target="mailto:aleksandra.sykulska@goodonepr.pl" TargetMode="Externa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kobarometr.pl/ekobarometr-6" TargetMode="External"/><Relationship Id="rId1" Type="http://schemas.openxmlformats.org/officeDocument/2006/relationships/hyperlink" Target="https://capgeminipolska.prowly.com/407758-polska-mlodziez-nalezy-do-najbardziej-swiadomych-i-zaangazowanych-ekologicznie-na-swiecie-rapo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S5TTMtp7voToThdxNdUcrSVV+Q==">CgMxLjA4AHIhMVBLcnVZMkVMNlJndzFiVHhTc0Q3Nms5UnpRbTl1STFP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Ewa Komuda-Milczarek</dc:creator>
  <lastModifiedBy>Gość</lastModifiedBy>
  <revision>2</revision>
  <dcterms:created xsi:type="dcterms:W3CDTF">2025-09-23T07:46:00.0000000Z</dcterms:created>
  <dcterms:modified xsi:type="dcterms:W3CDTF">2025-09-23T07:46:33.8663247Z</dcterms:modified>
</coreProperties>
</file>