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B90" w14:textId="296B49B9" w:rsidR="001D27E1" w:rsidRPr="00907EC4" w:rsidRDefault="00A16A07" w:rsidP="00A16A07">
      <w:pPr>
        <w:jc w:val="right"/>
        <w:rPr>
          <w:rFonts w:ascii="Unilever Desire" w:hAnsi="Unilever Desire" w:cs="Calibri"/>
          <w:sz w:val="22"/>
          <w:szCs w:val="22"/>
        </w:rPr>
      </w:pPr>
      <w:r w:rsidRPr="00907EC4">
        <w:rPr>
          <w:rFonts w:ascii="Unilever Desire" w:hAnsi="Unilever Desire" w:cs="Calibri"/>
          <w:sz w:val="22"/>
          <w:szCs w:val="22"/>
        </w:rPr>
        <w:t xml:space="preserve">Warszawa, </w:t>
      </w:r>
      <w:r w:rsidR="008F0DC5">
        <w:rPr>
          <w:rFonts w:ascii="Unilever Desire" w:hAnsi="Unilever Desire" w:cs="Calibri"/>
          <w:sz w:val="22"/>
          <w:szCs w:val="22"/>
        </w:rPr>
        <w:t>18</w:t>
      </w:r>
      <w:r w:rsidRPr="00907EC4">
        <w:rPr>
          <w:rFonts w:ascii="Unilever Desire" w:hAnsi="Unilever Desire" w:cs="Calibri"/>
          <w:sz w:val="22"/>
          <w:szCs w:val="22"/>
        </w:rPr>
        <w:t>.0</w:t>
      </w:r>
      <w:r w:rsidR="003C2678">
        <w:rPr>
          <w:rFonts w:ascii="Unilever Desire" w:hAnsi="Unilever Desire" w:cs="Calibri"/>
          <w:sz w:val="22"/>
          <w:szCs w:val="22"/>
        </w:rPr>
        <w:t>9</w:t>
      </w:r>
      <w:r w:rsidRPr="00907EC4">
        <w:rPr>
          <w:rFonts w:ascii="Unilever Desire" w:hAnsi="Unilever Desire" w:cs="Calibri"/>
          <w:sz w:val="22"/>
          <w:szCs w:val="22"/>
        </w:rPr>
        <w:t>.2025</w:t>
      </w:r>
    </w:p>
    <w:p w14:paraId="79A3A2F6" w14:textId="0A0927B0" w:rsidR="003C2678" w:rsidRDefault="00811579" w:rsidP="00A36E1C">
      <w:pPr>
        <w:spacing w:after="0" w:line="276" w:lineRule="auto"/>
        <w:jc w:val="center"/>
        <w:rPr>
          <w:rFonts w:ascii="Unilever Desire" w:hAnsi="Unilever Desire" w:cs="Calibri"/>
          <w:b/>
          <w:bCs/>
        </w:rPr>
      </w:pPr>
      <w:r w:rsidRPr="00811579">
        <w:rPr>
          <w:rFonts w:ascii="Unilever Desire" w:hAnsi="Unilever Desire" w:cs="Calibri"/>
          <w:b/>
          <w:bCs/>
        </w:rPr>
        <w:t>Unilever pokazuje, jak trendy i kultura napędzają nowy marketing</w:t>
      </w:r>
    </w:p>
    <w:p w14:paraId="00697118" w14:textId="77777777" w:rsidR="00811579" w:rsidRDefault="00811579" w:rsidP="00A36E1C">
      <w:pPr>
        <w:spacing w:after="0" w:line="276" w:lineRule="auto"/>
        <w:jc w:val="center"/>
        <w:rPr>
          <w:rFonts w:ascii="Unilever Desire" w:hAnsi="Unilever Desire" w:cs="Calibri"/>
          <w:b/>
          <w:bCs/>
        </w:rPr>
      </w:pPr>
    </w:p>
    <w:p w14:paraId="77CC6AF4" w14:textId="2A6153DA" w:rsidR="003C2678" w:rsidRPr="003C2678" w:rsidRDefault="003C2678" w:rsidP="003C2678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Unilever przenosi marketing marek Home </w:t>
      </w:r>
      <w:proofErr w:type="spellStart"/>
      <w:r w:rsidRPr="003C2678">
        <w:rPr>
          <w:rFonts w:ascii="Unilever Desire" w:hAnsi="Unilever Desire" w:cs="Calibri"/>
          <w:b/>
          <w:bCs/>
          <w:sz w:val="22"/>
          <w:szCs w:val="22"/>
        </w:rPr>
        <w:t>Care</w:t>
      </w:r>
      <w:proofErr w:type="spellEnd"/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 na wyższy poziom. Dzięki nowym studiom graficznym </w:t>
      </w:r>
      <w:proofErr w:type="spellStart"/>
      <w:r w:rsidRPr="003C2678">
        <w:rPr>
          <w:rFonts w:ascii="Unilever Desire" w:hAnsi="Unilever Desire" w:cs="Calibri"/>
          <w:b/>
          <w:bCs/>
          <w:sz w:val="22"/>
          <w:szCs w:val="22"/>
        </w:rPr>
        <w:t>Sketch</w:t>
      </w:r>
      <w:proofErr w:type="spellEnd"/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 Pro, firma tworzy treści, które nie tylko przyciągają uwagę, ale przede wszystkim angażują emocje. Nowe podejście łączy strategi</w:t>
      </w:r>
      <w:r w:rsidR="008458E5">
        <w:rPr>
          <w:rFonts w:ascii="Unilever Desire" w:hAnsi="Unilever Desire" w:cs="Calibri"/>
          <w:b/>
          <w:bCs/>
          <w:sz w:val="22"/>
          <w:szCs w:val="22"/>
        </w:rPr>
        <w:t>e</w:t>
      </w:r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 mar</w:t>
      </w:r>
      <w:r w:rsidR="008458E5">
        <w:rPr>
          <w:rFonts w:ascii="Unilever Desire" w:hAnsi="Unilever Desire" w:cs="Calibri"/>
          <w:b/>
          <w:bCs/>
          <w:sz w:val="22"/>
          <w:szCs w:val="22"/>
        </w:rPr>
        <w:t>e</w:t>
      </w:r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k, wiedzę o kulturze, kreatywność i innowacje oparte na sztucznej inteligencji. Dla Home </w:t>
      </w:r>
      <w:proofErr w:type="spellStart"/>
      <w:r w:rsidRPr="003C2678">
        <w:rPr>
          <w:rFonts w:ascii="Unilever Desire" w:hAnsi="Unilever Desire" w:cs="Calibri"/>
          <w:b/>
          <w:bCs/>
          <w:sz w:val="22"/>
          <w:szCs w:val="22"/>
        </w:rPr>
        <w:t>Care</w:t>
      </w:r>
      <w:proofErr w:type="spellEnd"/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, kategorii tradycyjnie skupionej na funkcjonalnych korzyściach, oznacza to zmianę postrzegania marek – </w:t>
      </w:r>
      <w:r w:rsidR="006E75CD" w:rsidRPr="006E75CD">
        <w:rPr>
          <w:rFonts w:ascii="Unilever Desire" w:hAnsi="Unilever Desire" w:cs="Calibri"/>
          <w:b/>
          <w:bCs/>
          <w:sz w:val="22"/>
          <w:szCs w:val="22"/>
        </w:rPr>
        <w:t>od produktów czysto użytkowych do rozwiązań, które inspirują konsumentów</w:t>
      </w:r>
      <w:r w:rsidR="006E75CD">
        <w:rPr>
          <w:rFonts w:ascii="Unilever Desire" w:hAnsi="Unilever Desire" w:cs="Calibri"/>
          <w:b/>
          <w:bCs/>
          <w:sz w:val="22"/>
          <w:szCs w:val="22"/>
        </w:rPr>
        <w:t xml:space="preserve">. </w:t>
      </w:r>
    </w:p>
    <w:p w14:paraId="4A646785" w14:textId="72DA928E" w:rsidR="003C2678" w:rsidRPr="003C2678" w:rsidRDefault="003C2678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3C2678">
        <w:rPr>
          <w:rFonts w:ascii="Unilever Desire" w:eastAsia="Calibri" w:hAnsi="Unilever Desire" w:cs="Calibri"/>
          <w:sz w:val="20"/>
          <w:szCs w:val="20"/>
        </w:rPr>
        <w:t xml:space="preserve">Unilever zmienia sposób, w jaki buduje i promuje swoje marki, wprowadzając koncepcję </w:t>
      </w:r>
      <w:proofErr w:type="spellStart"/>
      <w:r w:rsidRPr="00811579">
        <w:rPr>
          <w:rFonts w:ascii="Unilever Desire" w:eastAsia="Calibri" w:hAnsi="Unilever Desire" w:cs="Calibri"/>
          <w:i/>
          <w:iCs/>
          <w:sz w:val="20"/>
          <w:szCs w:val="20"/>
        </w:rPr>
        <w:t>Desire</w:t>
      </w:r>
      <w:proofErr w:type="spellEnd"/>
      <w:r w:rsidRPr="00811579">
        <w:rPr>
          <w:rFonts w:ascii="Unilever Desire" w:eastAsia="Calibri" w:hAnsi="Unilever Desire" w:cs="Calibri"/>
          <w:i/>
          <w:iCs/>
          <w:sz w:val="20"/>
          <w:szCs w:val="20"/>
        </w:rPr>
        <w:t xml:space="preserve"> </w:t>
      </w:r>
      <w:proofErr w:type="spellStart"/>
      <w:r w:rsidRPr="00811579">
        <w:rPr>
          <w:rFonts w:ascii="Unilever Desire" w:eastAsia="Calibri" w:hAnsi="Unilever Desire" w:cs="Calibri"/>
          <w:i/>
          <w:iCs/>
          <w:sz w:val="20"/>
          <w:szCs w:val="20"/>
        </w:rPr>
        <w:t>at</w:t>
      </w:r>
      <w:proofErr w:type="spellEnd"/>
      <w:r w:rsidRPr="00811579">
        <w:rPr>
          <w:rFonts w:ascii="Unilever Desire" w:eastAsia="Calibri" w:hAnsi="Unilever Desire" w:cs="Calibri"/>
          <w:i/>
          <w:iCs/>
          <w:sz w:val="20"/>
          <w:szCs w:val="20"/>
        </w:rPr>
        <w:t xml:space="preserve"> </w:t>
      </w:r>
      <w:proofErr w:type="spellStart"/>
      <w:r w:rsidRPr="00811579">
        <w:rPr>
          <w:rFonts w:ascii="Unilever Desire" w:eastAsia="Calibri" w:hAnsi="Unilever Desire" w:cs="Calibri"/>
          <w:i/>
          <w:iCs/>
          <w:sz w:val="20"/>
          <w:szCs w:val="20"/>
        </w:rPr>
        <w:t>Scale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. Nowe podejście sprawia, że produkty nie tylko spełniają potrzeby konsumentów, ale też </w:t>
      </w:r>
      <w:r w:rsidR="006E75CD">
        <w:rPr>
          <w:rFonts w:ascii="Unilever Desire" w:eastAsia="Calibri" w:hAnsi="Unilever Desire" w:cs="Calibri"/>
          <w:sz w:val="20"/>
          <w:szCs w:val="20"/>
        </w:rPr>
        <w:t xml:space="preserve">stają się postrzegane jako źródło </w:t>
      </w:r>
      <w:r w:rsidR="006E75CD" w:rsidRPr="006E75CD">
        <w:rPr>
          <w:rFonts w:ascii="Unilever Desire" w:eastAsia="Calibri" w:hAnsi="Unilever Desire" w:cs="Calibri"/>
          <w:sz w:val="20"/>
          <w:szCs w:val="20"/>
        </w:rPr>
        <w:t>inspiracji, emocji i więzi kulturowych</w:t>
      </w:r>
      <w:r w:rsidRPr="003C2678">
        <w:rPr>
          <w:rFonts w:ascii="Unilever Desire" w:eastAsia="Calibri" w:hAnsi="Unilever Desire" w:cs="Calibri"/>
          <w:sz w:val="20"/>
          <w:szCs w:val="20"/>
        </w:rPr>
        <w:t>. Budowanie atrakcyjności marki zaczyna się od jasnego określenia jej wartości, a następnie kreatywnego komunikowania ich w codziennym życiu. Firma przechodzi od tradycyjnego „nadawania komunikatów” do tworzenia poczucia przynależności.</w:t>
      </w:r>
    </w:p>
    <w:p w14:paraId="08E42C57" w14:textId="77777777" w:rsidR="003C2678" w:rsidRPr="003C2678" w:rsidRDefault="003C2678" w:rsidP="003C2678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Od podejścia funkcjonalnego do emocjonalnego – nowa odsłona marek Home </w:t>
      </w:r>
      <w:proofErr w:type="spellStart"/>
      <w:r w:rsidRPr="003C2678">
        <w:rPr>
          <w:rFonts w:ascii="Unilever Desire" w:hAnsi="Unilever Desire" w:cs="Calibri"/>
          <w:b/>
          <w:bCs/>
          <w:sz w:val="22"/>
          <w:szCs w:val="22"/>
        </w:rPr>
        <w:t>Care</w:t>
      </w:r>
      <w:proofErr w:type="spellEnd"/>
    </w:p>
    <w:p w14:paraId="3485C2F9" w14:textId="6069F4D7" w:rsidR="003C2678" w:rsidRPr="003C2678" w:rsidRDefault="00514DB7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r>
        <w:rPr>
          <w:rFonts w:ascii="Unilever Desire" w:eastAsia="Calibri" w:hAnsi="Unilever Desire" w:cs="Calibri"/>
          <w:sz w:val="20"/>
          <w:szCs w:val="20"/>
        </w:rPr>
        <w:t xml:space="preserve">Marki powinny reagować </w:t>
      </w:r>
      <w:r w:rsidR="00D138E1">
        <w:rPr>
          <w:rFonts w:ascii="Unilever Desire" w:eastAsia="Calibri" w:hAnsi="Unilever Desire" w:cs="Calibri"/>
          <w:sz w:val="20"/>
          <w:szCs w:val="20"/>
        </w:rPr>
        <w:t>tu i teraz</w:t>
      </w:r>
      <w:r>
        <w:rPr>
          <w:rFonts w:ascii="Unilever Desire" w:eastAsia="Calibri" w:hAnsi="Unilever Desire" w:cs="Calibri"/>
          <w:sz w:val="20"/>
          <w:szCs w:val="20"/>
        </w:rPr>
        <w:t xml:space="preserve"> na </w:t>
      </w:r>
      <w:proofErr w:type="spellStart"/>
      <w:r>
        <w:rPr>
          <w:rFonts w:ascii="Unilever Desire" w:eastAsia="Calibri" w:hAnsi="Unilever Desire" w:cs="Calibri"/>
          <w:sz w:val="20"/>
          <w:szCs w:val="20"/>
        </w:rPr>
        <w:t>mikrotrendy</w:t>
      </w:r>
      <w:proofErr w:type="spellEnd"/>
      <w:r>
        <w:rPr>
          <w:rFonts w:ascii="Unilever Desire" w:eastAsia="Calibri" w:hAnsi="Unilever Desire" w:cs="Calibri"/>
          <w:sz w:val="20"/>
          <w:szCs w:val="20"/>
        </w:rPr>
        <w:t xml:space="preserve"> i </w:t>
      </w:r>
      <w:r w:rsidR="00DB6F27">
        <w:rPr>
          <w:rFonts w:ascii="Unilever Desire" w:eastAsia="Calibri" w:hAnsi="Unilever Desire" w:cs="Calibri"/>
          <w:sz w:val="20"/>
          <w:szCs w:val="20"/>
        </w:rPr>
        <w:t>konteksty kulturowe</w:t>
      </w:r>
      <w:r>
        <w:rPr>
          <w:rFonts w:ascii="Unilever Desire" w:eastAsia="Calibri" w:hAnsi="Unilever Desire" w:cs="Calibri"/>
          <w:sz w:val="20"/>
          <w:szCs w:val="20"/>
        </w:rPr>
        <w:t>.</w:t>
      </w:r>
      <w:r w:rsidRPr="003C2678" w:rsidDel="000E24AA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3C2678" w:rsidRPr="003C2678">
        <w:rPr>
          <w:rFonts w:ascii="Unilever Desire" w:eastAsia="Calibri" w:hAnsi="Unilever Desire" w:cs="Calibri"/>
          <w:sz w:val="20"/>
          <w:szCs w:val="20"/>
        </w:rPr>
        <w:t>Dlatego</w:t>
      </w:r>
      <w:r w:rsidR="008F0DC5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3C2678" w:rsidRPr="003C2678">
        <w:rPr>
          <w:rFonts w:ascii="Unilever Desire" w:eastAsia="Calibri" w:hAnsi="Unilever Desire" w:cs="Calibri"/>
          <w:sz w:val="20"/>
          <w:szCs w:val="20"/>
        </w:rPr>
        <w:t xml:space="preserve">Unilever sięga po najświeższe dane z mediów społecznościowych i stawia na błyskawiczne tworzenie treści najwyższej jakości. Kluczową rolę odgrywają tu nowe studia projektowania graficznego </w:t>
      </w:r>
      <w:proofErr w:type="spellStart"/>
      <w:r w:rsidR="003C2678" w:rsidRPr="003C2678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="003C2678" w:rsidRPr="003C2678">
        <w:rPr>
          <w:rFonts w:ascii="Unilever Desire" w:eastAsia="Calibri" w:hAnsi="Unilever Desire" w:cs="Calibri"/>
          <w:sz w:val="20"/>
          <w:szCs w:val="20"/>
        </w:rPr>
        <w:t xml:space="preserve"> Pro. To szczególnie istotne w segmencie Home </w:t>
      </w:r>
      <w:proofErr w:type="spellStart"/>
      <w:r w:rsidR="003C2678" w:rsidRPr="003C2678">
        <w:rPr>
          <w:rFonts w:ascii="Unilever Desire" w:eastAsia="Calibri" w:hAnsi="Unilever Desire" w:cs="Calibri"/>
          <w:sz w:val="20"/>
          <w:szCs w:val="20"/>
        </w:rPr>
        <w:t>Care</w:t>
      </w:r>
      <w:proofErr w:type="spellEnd"/>
      <w:r w:rsidR="003C2678" w:rsidRPr="003C2678">
        <w:rPr>
          <w:rFonts w:ascii="Unilever Desire" w:eastAsia="Calibri" w:hAnsi="Unilever Desire" w:cs="Calibri"/>
          <w:sz w:val="20"/>
          <w:szCs w:val="20"/>
        </w:rPr>
        <w:t xml:space="preserve">, dotąd kojarzonym głównie z funkcjonalnością – taką jak skuteczne usuwanie plam czy eliminowanie bakterii. Dzięki </w:t>
      </w:r>
      <w:proofErr w:type="spellStart"/>
      <w:r w:rsidR="003C2678" w:rsidRPr="003C2678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="003C2678" w:rsidRPr="003C2678">
        <w:rPr>
          <w:rFonts w:ascii="Unilever Desire" w:eastAsia="Calibri" w:hAnsi="Unilever Desire" w:cs="Calibri"/>
          <w:sz w:val="20"/>
          <w:szCs w:val="20"/>
        </w:rPr>
        <w:t xml:space="preserve"> Pro komunikacja marek z tej kategorii zyskuje zupełnie nowy wymiar: treści i projekty nie tylko podkreślają zapach czy estetykę produktów, ale przede wszystkim budzą emocje. </w:t>
      </w:r>
    </w:p>
    <w:p w14:paraId="4629A6BF" w14:textId="77777777" w:rsidR="00EC795F" w:rsidRDefault="00EC795F" w:rsidP="003C2678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EC795F">
        <w:rPr>
          <w:rFonts w:ascii="Unilever Desire" w:hAnsi="Unilever Desire" w:cs="Calibri"/>
          <w:b/>
          <w:bCs/>
          <w:sz w:val="22"/>
          <w:szCs w:val="22"/>
        </w:rPr>
        <w:t>Huby innowacji oparte na ludziach i technologii</w:t>
      </w:r>
    </w:p>
    <w:p w14:paraId="2870F8EE" w14:textId="4CA12B5E" w:rsidR="003C2678" w:rsidRPr="003C2678" w:rsidRDefault="003C2678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 Pro łączy wysoko wykwalifikowanych projektantów z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marketerami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, wspierając ich </w:t>
      </w:r>
      <w:r w:rsidR="00EC795F">
        <w:rPr>
          <w:rFonts w:ascii="Unilever Desire" w:eastAsia="Calibri" w:hAnsi="Unilever Desire" w:cs="Calibri"/>
          <w:sz w:val="20"/>
          <w:szCs w:val="20"/>
        </w:rPr>
        <w:t xml:space="preserve">pracę 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zaawansowaną sztuczną inteligencją. AI nie tylko podnosi jakość kreacji, ale też przyspiesza wprowadzanie pomysłów na rynek, automatyzując powtarzalne zadania i uwalniając czas na strategiczne myślenie. Dzięki temu zespoły mogą przejść od pomysłu do testu konsumenckiego w zaledwie dwie godziny, szybko reagując na opinie i zmieniające się trendy. Efektem są treści bardziej angażujące i pożądane, osadzone w </w:t>
      </w:r>
      <w:r w:rsidR="006E75CD">
        <w:rPr>
          <w:rFonts w:ascii="Unilever Desire" w:eastAsia="Calibri" w:hAnsi="Unilever Desire" w:cs="Calibri"/>
          <w:sz w:val="20"/>
          <w:szCs w:val="20"/>
        </w:rPr>
        <w:t>kontekstach kulturowych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, które pomagają markom wyróżnić się w codziennych rozmowach. </w:t>
      </w:r>
    </w:p>
    <w:p w14:paraId="110A9BC7" w14:textId="77777777" w:rsidR="003C2678" w:rsidRPr="003C2678" w:rsidRDefault="003C2678" w:rsidP="003C2678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3C2678">
        <w:rPr>
          <w:rFonts w:ascii="Unilever Desire" w:hAnsi="Unilever Desire" w:cs="Calibri"/>
          <w:b/>
          <w:bCs/>
          <w:sz w:val="22"/>
          <w:szCs w:val="22"/>
        </w:rPr>
        <w:t>Rozwijamy się globalnie, aby działać szybciej lokalnie</w:t>
      </w:r>
    </w:p>
    <w:p w14:paraId="5F06E88C" w14:textId="6DE68647" w:rsidR="003C2678" w:rsidRPr="003C2678" w:rsidRDefault="003C2678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3C2678">
        <w:rPr>
          <w:rFonts w:ascii="Unilever Desire" w:eastAsia="Calibri" w:hAnsi="Unilever Desire" w:cs="Calibri"/>
          <w:sz w:val="20"/>
          <w:szCs w:val="20"/>
        </w:rPr>
        <w:t xml:space="preserve">Studia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 Pro działają już w siedmiu miastach: Londynie, São Paulo,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Mumbaju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, Dżakarcie, Durbanie, Szanghaju i Stambule. </w:t>
      </w:r>
      <w:r w:rsidR="00EC795F" w:rsidRPr="00EC795F">
        <w:rPr>
          <w:rFonts w:ascii="Unilever Desire" w:eastAsia="Calibri" w:hAnsi="Unilever Desire" w:cs="Calibri"/>
          <w:sz w:val="20"/>
          <w:szCs w:val="20"/>
        </w:rPr>
        <w:t>Do 2026 roku model zostanie wdrożony na 21 rynkach, obejmując także planowane premiery w Azji Południowo-Wschodniej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. Każde studio korzysta z technologii najlepiej dopasowanej do konkretnego zadania, co pozwala tworzyć projekty odzwierciedlające lokalne niuanse, zachowując przy tym spójność z tożsamością i celami marki. Szybsze wprowadzanie produktów na rynek i elastyczne wdrażanie kampanii przekłada się na lepsze wyniki w kanałach cyfrowych.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Startupowe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 podejście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 Pro i umiejętność </w:t>
      </w:r>
      <w:r w:rsidR="00EC795F">
        <w:rPr>
          <w:rFonts w:ascii="Unilever Desire" w:eastAsia="Calibri" w:hAnsi="Unilever Desire" w:cs="Calibri"/>
          <w:sz w:val="20"/>
          <w:szCs w:val="20"/>
        </w:rPr>
        <w:t xml:space="preserve">sprawnej implementacji </w:t>
      </w:r>
      <w:r w:rsidRPr="003C2678">
        <w:rPr>
          <w:rFonts w:ascii="Unilever Desire" w:eastAsia="Calibri" w:hAnsi="Unilever Desire" w:cs="Calibri"/>
          <w:sz w:val="20"/>
          <w:szCs w:val="20"/>
        </w:rPr>
        <w:t>nowych technologii sprawiają, że modele stale się rozwijają, wyznaczając nowe standardy w efektywności i kreatywności marketingu.</w:t>
      </w:r>
      <w:r w:rsidR="00EC795F">
        <w:rPr>
          <w:rFonts w:ascii="Unilever Desire" w:eastAsia="Calibri" w:hAnsi="Unilever Desire" w:cs="Calibri"/>
          <w:sz w:val="20"/>
          <w:szCs w:val="20"/>
        </w:rPr>
        <w:t xml:space="preserve"> </w:t>
      </w:r>
    </w:p>
    <w:p w14:paraId="27143919" w14:textId="77777777" w:rsidR="003C2678" w:rsidRPr="003C2678" w:rsidRDefault="003C2678" w:rsidP="003C2678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3C2678">
        <w:rPr>
          <w:rFonts w:ascii="Unilever Desire" w:hAnsi="Unilever Desire" w:cs="Calibri"/>
          <w:b/>
          <w:bCs/>
          <w:sz w:val="22"/>
          <w:szCs w:val="22"/>
        </w:rPr>
        <w:t xml:space="preserve">Przyszłość marek Home </w:t>
      </w:r>
      <w:proofErr w:type="spellStart"/>
      <w:r w:rsidRPr="003C2678">
        <w:rPr>
          <w:rFonts w:ascii="Unilever Desire" w:hAnsi="Unilever Desire" w:cs="Calibri"/>
          <w:b/>
          <w:bCs/>
          <w:sz w:val="22"/>
          <w:szCs w:val="22"/>
        </w:rPr>
        <w:t>Care</w:t>
      </w:r>
      <w:proofErr w:type="spellEnd"/>
    </w:p>
    <w:p w14:paraId="4DDF3FAF" w14:textId="19592EF0" w:rsidR="003C2678" w:rsidRPr="003C2678" w:rsidRDefault="003C2678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3C2678">
        <w:rPr>
          <w:rFonts w:ascii="Unilever Desire" w:eastAsia="Calibri" w:hAnsi="Unilever Desire" w:cs="Calibri"/>
          <w:sz w:val="20"/>
          <w:szCs w:val="20"/>
        </w:rPr>
        <w:lastRenderedPageBreak/>
        <w:t xml:space="preserve">Coraz więcej osób szuka radości i przyjemności w codziennych obowiązkach domowych, takich jak pranie czy sprzątanie. </w:t>
      </w:r>
      <w:r w:rsidR="009A534F">
        <w:rPr>
          <w:rFonts w:ascii="Unilever Desire" w:eastAsia="Calibri" w:hAnsi="Unilever Desire" w:cs="Calibri"/>
          <w:sz w:val="20"/>
          <w:szCs w:val="20"/>
        </w:rPr>
        <w:t>To n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owe </w:t>
      </w:r>
      <w:r w:rsidR="008F0DC5" w:rsidRPr="003C2678">
        <w:rPr>
          <w:rFonts w:ascii="Unilever Desire" w:eastAsia="Calibri" w:hAnsi="Unilever Desire" w:cs="Calibri"/>
          <w:sz w:val="20"/>
          <w:szCs w:val="20"/>
        </w:rPr>
        <w:t>podejście będzie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 wspierać globalne portfolio</w:t>
      </w:r>
      <w:r w:rsidR="00FA0C02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="00FA0C02">
        <w:rPr>
          <w:rFonts w:ascii="Unilever Desire" w:eastAsia="Calibri" w:hAnsi="Unilever Desire" w:cs="Calibri"/>
          <w:sz w:val="20"/>
          <w:szCs w:val="20"/>
        </w:rPr>
        <w:t>Unilevera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>, płynnie łącząc strategi</w:t>
      </w:r>
      <w:r w:rsidR="00CF5A3C">
        <w:rPr>
          <w:rFonts w:ascii="Unilever Desire" w:eastAsia="Calibri" w:hAnsi="Unilever Desire" w:cs="Calibri"/>
          <w:sz w:val="20"/>
          <w:szCs w:val="20"/>
        </w:rPr>
        <w:t>e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 mar</w:t>
      </w:r>
      <w:r w:rsidR="00CF5A3C">
        <w:rPr>
          <w:rFonts w:ascii="Unilever Desire" w:eastAsia="Calibri" w:hAnsi="Unilever Desire" w:cs="Calibri"/>
          <w:sz w:val="20"/>
          <w:szCs w:val="20"/>
        </w:rPr>
        <w:t>ek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, </w:t>
      </w:r>
      <w:r w:rsidR="00A729EE">
        <w:rPr>
          <w:rFonts w:ascii="Unilever Desire" w:eastAsia="Calibri" w:hAnsi="Unilever Desire" w:cs="Calibri"/>
          <w:sz w:val="20"/>
          <w:szCs w:val="20"/>
        </w:rPr>
        <w:t>znajomość trendów kulturowych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, kreatywność oraz innowacje oparte na sztucznej inteligencji. </w:t>
      </w:r>
    </w:p>
    <w:p w14:paraId="089B00FB" w14:textId="40AA4D72" w:rsidR="003C2678" w:rsidRPr="003C2678" w:rsidRDefault="003C2678" w:rsidP="003C2678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3C2678">
        <w:rPr>
          <w:rFonts w:ascii="Unilever Desire" w:eastAsia="Calibri" w:hAnsi="Unilever Desire" w:cs="Calibri"/>
          <w:sz w:val="20"/>
          <w:szCs w:val="20"/>
        </w:rPr>
        <w:t xml:space="preserve">Podejście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social-first</w:t>
      </w:r>
      <w:proofErr w:type="spellEnd"/>
      <w:r w:rsidRPr="003C2678">
        <w:rPr>
          <w:rFonts w:ascii="Unilever Desire" w:eastAsia="Calibri" w:hAnsi="Unilever Desire" w:cs="Calibri"/>
          <w:sz w:val="20"/>
          <w:szCs w:val="20"/>
        </w:rPr>
        <w:t xml:space="preserve">, </w:t>
      </w:r>
      <w:proofErr w:type="spellStart"/>
      <w:r w:rsidRPr="003C2678">
        <w:rPr>
          <w:rFonts w:ascii="Unilever Desire" w:eastAsia="Calibri" w:hAnsi="Unilever Desire" w:cs="Calibri"/>
          <w:sz w:val="20"/>
          <w:szCs w:val="20"/>
        </w:rPr>
        <w:t>czyli</w:t>
      </w:r>
      <w:r w:rsidR="00AF1403">
        <w:rPr>
          <w:rFonts w:ascii="Unilever Desire" w:eastAsia="Calibri" w:hAnsi="Unilever Desire" w:cs="Calibri"/>
          <w:sz w:val="20"/>
          <w:szCs w:val="20"/>
        </w:rPr>
        <w:t>podejście</w:t>
      </w:r>
      <w:proofErr w:type="spellEnd"/>
      <w:r w:rsidR="00AF1403">
        <w:rPr>
          <w:rFonts w:ascii="Unilever Desire" w:eastAsia="Calibri" w:hAnsi="Unilever Desire" w:cs="Calibri"/>
          <w:sz w:val="20"/>
          <w:szCs w:val="20"/>
        </w:rPr>
        <w:t>, w któr</w:t>
      </w:r>
      <w:r w:rsidR="004E7F36">
        <w:rPr>
          <w:rFonts w:ascii="Unilever Desire" w:eastAsia="Calibri" w:hAnsi="Unilever Desire" w:cs="Calibri"/>
          <w:sz w:val="20"/>
          <w:szCs w:val="20"/>
        </w:rPr>
        <w:t>ym media społecznościowe to główny kanał budowania relacji z konsumentem</w:t>
      </w:r>
      <w:r w:rsidRPr="003C2678">
        <w:rPr>
          <w:rFonts w:ascii="Unilever Desire" w:eastAsia="Calibri" w:hAnsi="Unilever Desire" w:cs="Calibri"/>
          <w:sz w:val="20"/>
          <w:szCs w:val="20"/>
        </w:rPr>
        <w:t xml:space="preserve">, to największa transformacja w marketingu i komunikacji od lat. </w:t>
      </w:r>
      <w:r w:rsidR="00EC795F" w:rsidRPr="00EC795F">
        <w:rPr>
          <w:rFonts w:ascii="Unilever Desire" w:eastAsia="Calibri" w:hAnsi="Unilever Desire" w:cs="Calibri"/>
          <w:sz w:val="20"/>
          <w:szCs w:val="20"/>
        </w:rPr>
        <w:t xml:space="preserve">Tworzenie angażujących treści stało się priorytetem, a </w:t>
      </w:r>
      <w:proofErr w:type="spellStart"/>
      <w:r w:rsidR="00EC795F" w:rsidRPr="00EC795F">
        <w:rPr>
          <w:rFonts w:ascii="Unilever Desire" w:eastAsia="Calibri" w:hAnsi="Unilever Desire" w:cs="Calibri"/>
          <w:sz w:val="20"/>
          <w:szCs w:val="20"/>
        </w:rPr>
        <w:t>Sketch</w:t>
      </w:r>
      <w:proofErr w:type="spellEnd"/>
      <w:r w:rsidR="00EC795F" w:rsidRPr="00EC795F">
        <w:rPr>
          <w:rFonts w:ascii="Unilever Desire" w:eastAsia="Calibri" w:hAnsi="Unilever Desire" w:cs="Calibri"/>
          <w:sz w:val="20"/>
          <w:szCs w:val="20"/>
        </w:rPr>
        <w:t xml:space="preserve"> Pro jest dziś strategicznym narzędziem, które przygotowuje firmę na przyszłość i umożliwia elastyczne reagowanie na zmiany w obszarze projektowania oraz komunikacji w dynamicznym otoczeniu</w:t>
      </w:r>
      <w:r w:rsidR="00EC795F">
        <w:rPr>
          <w:rFonts w:ascii="Unilever Desire" w:eastAsia="Calibri" w:hAnsi="Unilever Desire" w:cs="Calibri"/>
          <w:sz w:val="20"/>
          <w:szCs w:val="20"/>
        </w:rPr>
        <w:t xml:space="preserve">. </w:t>
      </w:r>
    </w:p>
    <w:p w14:paraId="412ECACE" w14:textId="77777777" w:rsidR="00647243" w:rsidRPr="00907EC4" w:rsidRDefault="00647243" w:rsidP="00647243">
      <w:pPr>
        <w:jc w:val="both"/>
        <w:rPr>
          <w:sz w:val="16"/>
          <w:szCs w:val="16"/>
        </w:rPr>
      </w:pPr>
      <w:r w:rsidRPr="00907EC4">
        <w:rPr>
          <w:sz w:val="16"/>
          <w:szCs w:val="16"/>
        </w:rPr>
        <w:t>***</w:t>
      </w:r>
    </w:p>
    <w:p w14:paraId="3B270E63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b/>
          <w:bCs/>
          <w:color w:val="000000"/>
          <w:sz w:val="16"/>
          <w:szCs w:val="16"/>
          <w:lang w:val="pl-PL"/>
        </w:rPr>
        <w:t xml:space="preserve">O Unilever: </w:t>
      </w:r>
    </w:p>
    <w:p w14:paraId="493161A3" w14:textId="76F5AF53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eastAsiaTheme="majorEastAsia" w:hAnsi="Unilever Desire" w:cs="Unilever Shilling"/>
          <w:color w:val="000000"/>
          <w:sz w:val="16"/>
          <w:szCs w:val="16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Unilever jest jednym z wiodących, światowych dostawców produktów Beauty &amp;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Wellbeing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Personal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Care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Home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Care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Foods i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Ice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Cream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, który prowadzi sprzedaż na terenie 190 krajów, docierając do 3,4 miliarda konsumentów dziennie. Zatrudnia 128 000 pracowników. Przychody ze sprzedaży w 2024 r. wyniosły 60,8 mld euro. </w:t>
      </w:r>
    </w:p>
    <w:p w14:paraId="067B87BB" w14:textId="17AD85E0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Więcej informacji o Unilever i naszych markach można znaleźć na stronie </w:t>
      </w:r>
      <w:hyperlink r:id="rId8" w:history="1">
        <w:r w:rsidRPr="00907EC4">
          <w:rPr>
            <w:rStyle w:val="Hipercze"/>
            <w:rFonts w:ascii="Unilever Desire" w:hAnsi="Unilever Desire" w:cs="Unilever Shilling"/>
            <w:sz w:val="16"/>
            <w:szCs w:val="16"/>
            <w:lang w:val="pl-PL"/>
          </w:rPr>
          <w:t>www.unilever.com</w:t>
        </w:r>
      </w:hyperlink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.</w:t>
      </w:r>
    </w:p>
    <w:p w14:paraId="4C12B86C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6"/>
          <w:szCs w:val="16"/>
          <w:lang w:val="pl-PL"/>
        </w:rPr>
      </w:pPr>
    </w:p>
    <w:p w14:paraId="0539D683" w14:textId="77777777" w:rsidR="00647243" w:rsidRPr="007A0470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Unilever Desire" w:hAnsi="Unilever Desire" w:cs="Unilever Shilling"/>
          <w:color w:val="000000"/>
          <w:sz w:val="18"/>
          <w:szCs w:val="18"/>
          <w:lang w:val="pl-PL"/>
        </w:rPr>
      </w:pPr>
      <w:r w:rsidRPr="007A0470"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8"/>
          <w:szCs w:val="18"/>
          <w:lang w:val="pl-PL"/>
        </w:rPr>
        <w:t xml:space="preserve">Kontakt dla mediów: </w:t>
      </w:r>
    </w:p>
    <w:p w14:paraId="370D0634" w14:textId="0A8FCEC6" w:rsidR="008661E1" w:rsidRPr="007A0470" w:rsidRDefault="008661E1" w:rsidP="00D856E1">
      <w:pPr>
        <w:spacing w:after="0"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 xml:space="preserve">Karina Galli </w:t>
      </w:r>
    </w:p>
    <w:p w14:paraId="6EF5F827" w14:textId="7C71DBDF" w:rsidR="008661E1" w:rsidRPr="007A0470" w:rsidRDefault="008661E1" w:rsidP="00D856E1">
      <w:pPr>
        <w:spacing w:after="0"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karina.galli@38pr.pl</w:t>
      </w:r>
    </w:p>
    <w:p w14:paraId="574F8A3E" w14:textId="6D3DF1CB" w:rsidR="008661E1" w:rsidRPr="007A0470" w:rsidRDefault="008661E1" w:rsidP="00D856E1">
      <w:pPr>
        <w:spacing w:after="0"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+48 510 107 786</w:t>
      </w:r>
    </w:p>
    <w:sectPr w:rsidR="008661E1" w:rsidRPr="007A04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20F6" w14:textId="77777777" w:rsidR="007170C4" w:rsidRDefault="007170C4" w:rsidP="00B7798E">
      <w:pPr>
        <w:spacing w:after="0" w:line="240" w:lineRule="auto"/>
      </w:pPr>
      <w:r>
        <w:separator/>
      </w:r>
    </w:p>
  </w:endnote>
  <w:endnote w:type="continuationSeparator" w:id="0">
    <w:p w14:paraId="5FD7D0EF" w14:textId="77777777" w:rsidR="007170C4" w:rsidRDefault="007170C4" w:rsidP="00B7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lever Desire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lever Shilling">
    <w:altName w:val="Calibri"/>
    <w:charset w:val="EE"/>
    <w:family w:val="swiss"/>
    <w:pitch w:val="variable"/>
    <w:sig w:usb0="A00000FF" w:usb1="0000204B" w:usb2="00000008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E190" w14:textId="17B61B5F" w:rsidR="00B7798E" w:rsidRDefault="00B7798E">
    <w:pPr>
      <w:pStyle w:val="Stopka"/>
    </w:pPr>
    <w:r>
      <w:rPr>
        <w:noProof/>
        <w:lang w:eastAsia="ja-JP"/>
      </w:rPr>
      <w:drawing>
        <wp:anchor distT="0" distB="0" distL="114300" distR="114300" simplePos="0" relativeHeight="251658241" behindDoc="1" locked="0" layoutInCell="1" allowOverlap="1" wp14:anchorId="4044D28B" wp14:editId="6092C67A">
          <wp:simplePos x="0" y="0"/>
          <wp:positionH relativeFrom="page">
            <wp:align>left</wp:align>
          </wp:positionH>
          <wp:positionV relativeFrom="paragraph">
            <wp:posOffset>299085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69599444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BFEA" w14:textId="77777777" w:rsidR="007170C4" w:rsidRDefault="007170C4" w:rsidP="00B7798E">
      <w:pPr>
        <w:spacing w:after="0" w:line="240" w:lineRule="auto"/>
      </w:pPr>
      <w:r>
        <w:separator/>
      </w:r>
    </w:p>
  </w:footnote>
  <w:footnote w:type="continuationSeparator" w:id="0">
    <w:p w14:paraId="0C3CB219" w14:textId="77777777" w:rsidR="007170C4" w:rsidRDefault="007170C4" w:rsidP="00B7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0CC0" w14:textId="47BF017D" w:rsidR="00B7798E" w:rsidRDefault="001D27E1" w:rsidP="007709C3">
    <w:pPr>
      <w:pStyle w:val="Nagwek"/>
      <w:jc w:val="right"/>
    </w:pPr>
    <w:r w:rsidRPr="00584C65">
      <w:rPr>
        <w:noProof/>
        <w:lang w:eastAsia="ja-JP"/>
      </w:rPr>
      <w:drawing>
        <wp:inline distT="0" distB="0" distL="0" distR="0" wp14:anchorId="05A90489" wp14:editId="29D9B9D2">
          <wp:extent cx="1259840" cy="1259840"/>
          <wp:effectExtent l="0" t="0" r="0" b="0"/>
          <wp:docPr id="1036371831" name="Picture 1036371831" descr="Obraz zawierający Grafika, symbol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Obraz zawierający Grafika, symbol, Czcionka, logo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798E"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B98D8D9" wp14:editId="6DDBDF7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977888805" name="Picture 97788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DFB"/>
    <w:multiLevelType w:val="multilevel"/>
    <w:tmpl w:val="C8F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4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7"/>
    <w:rsid w:val="00001D81"/>
    <w:rsid w:val="00002FE2"/>
    <w:rsid w:val="00014C48"/>
    <w:rsid w:val="0003650E"/>
    <w:rsid w:val="00036AF8"/>
    <w:rsid w:val="000417F5"/>
    <w:rsid w:val="00046652"/>
    <w:rsid w:val="00064C10"/>
    <w:rsid w:val="000731C2"/>
    <w:rsid w:val="0007472A"/>
    <w:rsid w:val="00075425"/>
    <w:rsid w:val="000900A5"/>
    <w:rsid w:val="00097F54"/>
    <w:rsid w:val="000A27BB"/>
    <w:rsid w:val="000A63C2"/>
    <w:rsid w:val="000B07C5"/>
    <w:rsid w:val="000B6985"/>
    <w:rsid w:val="000C1473"/>
    <w:rsid w:val="000D5833"/>
    <w:rsid w:val="000E10DF"/>
    <w:rsid w:val="000E24AA"/>
    <w:rsid w:val="00103DBC"/>
    <w:rsid w:val="001179E0"/>
    <w:rsid w:val="00122889"/>
    <w:rsid w:val="001362A5"/>
    <w:rsid w:val="001550E3"/>
    <w:rsid w:val="0016095F"/>
    <w:rsid w:val="001A4344"/>
    <w:rsid w:val="001C066E"/>
    <w:rsid w:val="001C091B"/>
    <w:rsid w:val="001D27E1"/>
    <w:rsid w:val="001E4116"/>
    <w:rsid w:val="001F5D72"/>
    <w:rsid w:val="001F6443"/>
    <w:rsid w:val="00201CA8"/>
    <w:rsid w:val="002048CB"/>
    <w:rsid w:val="00204DF8"/>
    <w:rsid w:val="002058E0"/>
    <w:rsid w:val="0020610D"/>
    <w:rsid w:val="00207C80"/>
    <w:rsid w:val="002106F7"/>
    <w:rsid w:val="00211D2E"/>
    <w:rsid w:val="00241F36"/>
    <w:rsid w:val="00247284"/>
    <w:rsid w:val="0025423A"/>
    <w:rsid w:val="00267664"/>
    <w:rsid w:val="0027092F"/>
    <w:rsid w:val="00277C9E"/>
    <w:rsid w:val="0028076B"/>
    <w:rsid w:val="00280BC6"/>
    <w:rsid w:val="00290395"/>
    <w:rsid w:val="00297251"/>
    <w:rsid w:val="002A4AE0"/>
    <w:rsid w:val="002A5160"/>
    <w:rsid w:val="002B3038"/>
    <w:rsid w:val="002E2C29"/>
    <w:rsid w:val="002F2F1E"/>
    <w:rsid w:val="002F39AB"/>
    <w:rsid w:val="00316772"/>
    <w:rsid w:val="00321073"/>
    <w:rsid w:val="003346B0"/>
    <w:rsid w:val="00336002"/>
    <w:rsid w:val="00346643"/>
    <w:rsid w:val="00353985"/>
    <w:rsid w:val="00356B3C"/>
    <w:rsid w:val="0035763E"/>
    <w:rsid w:val="00362FC6"/>
    <w:rsid w:val="00375467"/>
    <w:rsid w:val="00377BB4"/>
    <w:rsid w:val="00382846"/>
    <w:rsid w:val="003961EA"/>
    <w:rsid w:val="003A123D"/>
    <w:rsid w:val="003A622E"/>
    <w:rsid w:val="003B5EFF"/>
    <w:rsid w:val="003B6BD3"/>
    <w:rsid w:val="003C2678"/>
    <w:rsid w:val="003D278B"/>
    <w:rsid w:val="003E0BCA"/>
    <w:rsid w:val="003F3CD1"/>
    <w:rsid w:val="004042E0"/>
    <w:rsid w:val="00453BFC"/>
    <w:rsid w:val="00462D7C"/>
    <w:rsid w:val="00472EF9"/>
    <w:rsid w:val="0048020B"/>
    <w:rsid w:val="00486542"/>
    <w:rsid w:val="00496CA9"/>
    <w:rsid w:val="0049725E"/>
    <w:rsid w:val="004A392B"/>
    <w:rsid w:val="004B4A08"/>
    <w:rsid w:val="004B523E"/>
    <w:rsid w:val="004B7CFA"/>
    <w:rsid w:val="004C52C6"/>
    <w:rsid w:val="004D7798"/>
    <w:rsid w:val="004E7F36"/>
    <w:rsid w:val="004F1C57"/>
    <w:rsid w:val="004F3C1B"/>
    <w:rsid w:val="004F7201"/>
    <w:rsid w:val="0051092D"/>
    <w:rsid w:val="00512148"/>
    <w:rsid w:val="00514DB7"/>
    <w:rsid w:val="005177FA"/>
    <w:rsid w:val="00524E74"/>
    <w:rsid w:val="00533BB3"/>
    <w:rsid w:val="00544189"/>
    <w:rsid w:val="00550A31"/>
    <w:rsid w:val="005525BF"/>
    <w:rsid w:val="005539C5"/>
    <w:rsid w:val="005773C1"/>
    <w:rsid w:val="005F7011"/>
    <w:rsid w:val="0061022E"/>
    <w:rsid w:val="00622B9D"/>
    <w:rsid w:val="00626454"/>
    <w:rsid w:val="00630A5E"/>
    <w:rsid w:val="00647243"/>
    <w:rsid w:val="00651A57"/>
    <w:rsid w:val="006558CF"/>
    <w:rsid w:val="006636FE"/>
    <w:rsid w:val="00690718"/>
    <w:rsid w:val="006A6F8D"/>
    <w:rsid w:val="006B5A0A"/>
    <w:rsid w:val="006C01D6"/>
    <w:rsid w:val="006C0BAD"/>
    <w:rsid w:val="006C5B44"/>
    <w:rsid w:val="006D2256"/>
    <w:rsid w:val="006E75CD"/>
    <w:rsid w:val="006F2DBC"/>
    <w:rsid w:val="00704473"/>
    <w:rsid w:val="007170C4"/>
    <w:rsid w:val="00720D86"/>
    <w:rsid w:val="00724514"/>
    <w:rsid w:val="0073373B"/>
    <w:rsid w:val="007346FD"/>
    <w:rsid w:val="00760AF7"/>
    <w:rsid w:val="0076550A"/>
    <w:rsid w:val="007709C3"/>
    <w:rsid w:val="00773805"/>
    <w:rsid w:val="00785D62"/>
    <w:rsid w:val="007A0470"/>
    <w:rsid w:val="007A4022"/>
    <w:rsid w:val="007A632C"/>
    <w:rsid w:val="007B2D4D"/>
    <w:rsid w:val="007B3751"/>
    <w:rsid w:val="007B60DD"/>
    <w:rsid w:val="007E73A9"/>
    <w:rsid w:val="008076BC"/>
    <w:rsid w:val="00811579"/>
    <w:rsid w:val="00815ABB"/>
    <w:rsid w:val="00824972"/>
    <w:rsid w:val="00824BD6"/>
    <w:rsid w:val="00824BD7"/>
    <w:rsid w:val="0083395B"/>
    <w:rsid w:val="008351A0"/>
    <w:rsid w:val="008371FF"/>
    <w:rsid w:val="008458E5"/>
    <w:rsid w:val="00864D1E"/>
    <w:rsid w:val="008661E1"/>
    <w:rsid w:val="00876B69"/>
    <w:rsid w:val="00883AEB"/>
    <w:rsid w:val="008978E6"/>
    <w:rsid w:val="008A334E"/>
    <w:rsid w:val="008A7A32"/>
    <w:rsid w:val="008B1E59"/>
    <w:rsid w:val="008B22A8"/>
    <w:rsid w:val="008B3AC5"/>
    <w:rsid w:val="008B6BDF"/>
    <w:rsid w:val="008D2230"/>
    <w:rsid w:val="008E114C"/>
    <w:rsid w:val="008E14E4"/>
    <w:rsid w:val="008E171D"/>
    <w:rsid w:val="008F0DC5"/>
    <w:rsid w:val="008F1434"/>
    <w:rsid w:val="008F28DD"/>
    <w:rsid w:val="00907EC4"/>
    <w:rsid w:val="00915E13"/>
    <w:rsid w:val="0091724F"/>
    <w:rsid w:val="00922666"/>
    <w:rsid w:val="009239C5"/>
    <w:rsid w:val="0096028F"/>
    <w:rsid w:val="0096076C"/>
    <w:rsid w:val="0097292E"/>
    <w:rsid w:val="00976876"/>
    <w:rsid w:val="0098044C"/>
    <w:rsid w:val="00980694"/>
    <w:rsid w:val="00983F5F"/>
    <w:rsid w:val="00987606"/>
    <w:rsid w:val="009876B9"/>
    <w:rsid w:val="009970EF"/>
    <w:rsid w:val="009A534F"/>
    <w:rsid w:val="009C1D0B"/>
    <w:rsid w:val="009C3E6D"/>
    <w:rsid w:val="009D402F"/>
    <w:rsid w:val="009D7772"/>
    <w:rsid w:val="009E5583"/>
    <w:rsid w:val="009F6CF6"/>
    <w:rsid w:val="00A14F9D"/>
    <w:rsid w:val="00A16A07"/>
    <w:rsid w:val="00A20926"/>
    <w:rsid w:val="00A21BEF"/>
    <w:rsid w:val="00A2488A"/>
    <w:rsid w:val="00A25B00"/>
    <w:rsid w:val="00A32239"/>
    <w:rsid w:val="00A36093"/>
    <w:rsid w:val="00A36E1C"/>
    <w:rsid w:val="00A60746"/>
    <w:rsid w:val="00A6217F"/>
    <w:rsid w:val="00A729EE"/>
    <w:rsid w:val="00A732E4"/>
    <w:rsid w:val="00A82BD7"/>
    <w:rsid w:val="00AA266A"/>
    <w:rsid w:val="00AB5738"/>
    <w:rsid w:val="00AC4798"/>
    <w:rsid w:val="00AD6678"/>
    <w:rsid w:val="00AF1403"/>
    <w:rsid w:val="00AF1FF9"/>
    <w:rsid w:val="00AF22EE"/>
    <w:rsid w:val="00AF6780"/>
    <w:rsid w:val="00AF7D05"/>
    <w:rsid w:val="00B44071"/>
    <w:rsid w:val="00B606CD"/>
    <w:rsid w:val="00B668D5"/>
    <w:rsid w:val="00B7711E"/>
    <w:rsid w:val="00B7798E"/>
    <w:rsid w:val="00B91174"/>
    <w:rsid w:val="00B94142"/>
    <w:rsid w:val="00B9548E"/>
    <w:rsid w:val="00BA5135"/>
    <w:rsid w:val="00BC0863"/>
    <w:rsid w:val="00BD3142"/>
    <w:rsid w:val="00BE69DA"/>
    <w:rsid w:val="00BF6273"/>
    <w:rsid w:val="00C12C57"/>
    <w:rsid w:val="00C150FA"/>
    <w:rsid w:val="00C30E27"/>
    <w:rsid w:val="00C32D20"/>
    <w:rsid w:val="00C4044E"/>
    <w:rsid w:val="00C549EB"/>
    <w:rsid w:val="00C642F8"/>
    <w:rsid w:val="00C73B4B"/>
    <w:rsid w:val="00C86DA0"/>
    <w:rsid w:val="00C906C1"/>
    <w:rsid w:val="00C923FF"/>
    <w:rsid w:val="00CA01B9"/>
    <w:rsid w:val="00CA2BC7"/>
    <w:rsid w:val="00CA76F3"/>
    <w:rsid w:val="00CD08E3"/>
    <w:rsid w:val="00CE2707"/>
    <w:rsid w:val="00CE462A"/>
    <w:rsid w:val="00CF5A3C"/>
    <w:rsid w:val="00D0549D"/>
    <w:rsid w:val="00D05506"/>
    <w:rsid w:val="00D07C1F"/>
    <w:rsid w:val="00D10904"/>
    <w:rsid w:val="00D138E1"/>
    <w:rsid w:val="00D2731D"/>
    <w:rsid w:val="00D31BEA"/>
    <w:rsid w:val="00D33677"/>
    <w:rsid w:val="00D36150"/>
    <w:rsid w:val="00D378D2"/>
    <w:rsid w:val="00D45BA3"/>
    <w:rsid w:val="00D54C53"/>
    <w:rsid w:val="00D618A5"/>
    <w:rsid w:val="00D6772E"/>
    <w:rsid w:val="00D72688"/>
    <w:rsid w:val="00D774A1"/>
    <w:rsid w:val="00D856E1"/>
    <w:rsid w:val="00D92B15"/>
    <w:rsid w:val="00DA1A0C"/>
    <w:rsid w:val="00DA21AE"/>
    <w:rsid w:val="00DA26FB"/>
    <w:rsid w:val="00DA59D3"/>
    <w:rsid w:val="00DB6F27"/>
    <w:rsid w:val="00DC0369"/>
    <w:rsid w:val="00DE3039"/>
    <w:rsid w:val="00E028CE"/>
    <w:rsid w:val="00E03C14"/>
    <w:rsid w:val="00E1742F"/>
    <w:rsid w:val="00E23DAF"/>
    <w:rsid w:val="00E37A4B"/>
    <w:rsid w:val="00E37AE6"/>
    <w:rsid w:val="00E41C24"/>
    <w:rsid w:val="00E43C43"/>
    <w:rsid w:val="00E717D5"/>
    <w:rsid w:val="00E7267D"/>
    <w:rsid w:val="00E745BF"/>
    <w:rsid w:val="00E77E5D"/>
    <w:rsid w:val="00E77E6B"/>
    <w:rsid w:val="00E93FEE"/>
    <w:rsid w:val="00E959AA"/>
    <w:rsid w:val="00EA58AB"/>
    <w:rsid w:val="00EA64DE"/>
    <w:rsid w:val="00EB2024"/>
    <w:rsid w:val="00EC3435"/>
    <w:rsid w:val="00EC4873"/>
    <w:rsid w:val="00EC795F"/>
    <w:rsid w:val="00ED5EE9"/>
    <w:rsid w:val="00EF2084"/>
    <w:rsid w:val="00EF779F"/>
    <w:rsid w:val="00F33EB8"/>
    <w:rsid w:val="00F5299E"/>
    <w:rsid w:val="00F626AD"/>
    <w:rsid w:val="00F62D38"/>
    <w:rsid w:val="00F64A9A"/>
    <w:rsid w:val="00F73F1D"/>
    <w:rsid w:val="00F81DB1"/>
    <w:rsid w:val="00F96998"/>
    <w:rsid w:val="00FA0C02"/>
    <w:rsid w:val="00FC0FA4"/>
    <w:rsid w:val="00FE4BC2"/>
    <w:rsid w:val="00FF7D0B"/>
    <w:rsid w:val="0DE27C7D"/>
    <w:rsid w:val="101AE254"/>
    <w:rsid w:val="37DD177D"/>
    <w:rsid w:val="39A75294"/>
    <w:rsid w:val="3C9B8C53"/>
    <w:rsid w:val="3EE1BBD2"/>
    <w:rsid w:val="41E4428A"/>
    <w:rsid w:val="51C22719"/>
    <w:rsid w:val="595A1BCE"/>
    <w:rsid w:val="61B2E109"/>
    <w:rsid w:val="76DF9B55"/>
    <w:rsid w:val="7AD5D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F3C14"/>
  <w15:chartTrackingRefBased/>
  <w15:docId w15:val="{77E52D0B-0D31-4C6B-9C96-1618EBE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7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7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7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7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7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8E"/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F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4F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F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351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E59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64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omylnaczcionkaakapitu"/>
    <w:rsid w:val="00647243"/>
  </w:style>
  <w:style w:type="character" w:customStyle="1" w:styleId="eop">
    <w:name w:val="eop"/>
    <w:basedOn w:val="Domylnaczcionkaakapitu"/>
    <w:rsid w:val="0064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4820-8B7B-469F-9E7F-41C8B3E629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3955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2</cp:revision>
  <dcterms:created xsi:type="dcterms:W3CDTF">2025-09-18T11:08:00Z</dcterms:created>
  <dcterms:modified xsi:type="dcterms:W3CDTF">2025-09-18T11:08:00Z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317f68e0-b9f4-4827-b4fa-c0fb62aa68e4</vt:lpwstr>
  </property>
</Properties>
</file>