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5F31" w14:textId="3A42FFB7" w:rsidR="008F5C36" w:rsidRDefault="00000000">
      <w:pPr>
        <w:spacing w:after="200"/>
        <w:jc w:val="right"/>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71B0B72A" wp14:editId="236FBF6B">
            <wp:extent cx="1969762" cy="4299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69762" cy="429908"/>
                    </a:xfrm>
                    <a:prstGeom prst="rect">
                      <a:avLst/>
                    </a:prstGeom>
                    <a:ln/>
                  </pic:spPr>
                </pic:pic>
              </a:graphicData>
            </a:graphic>
          </wp:inline>
        </w:drawing>
      </w:r>
      <w:r>
        <w:rPr>
          <w:rFonts w:ascii="Calibri" w:eastAsia="Calibri" w:hAnsi="Calibri" w:cs="Calibri"/>
          <w:sz w:val="20"/>
          <w:szCs w:val="20"/>
        </w:rPr>
        <w:br/>
      </w:r>
      <w:r>
        <w:rPr>
          <w:rFonts w:ascii="Calibri" w:eastAsia="Calibri" w:hAnsi="Calibri" w:cs="Calibri"/>
          <w:sz w:val="24"/>
          <w:szCs w:val="24"/>
          <w:highlight w:val="white"/>
        </w:rPr>
        <w:t>Warszawa, 1</w:t>
      </w:r>
      <w:r w:rsidR="00573E21">
        <w:rPr>
          <w:rFonts w:ascii="Calibri" w:eastAsia="Calibri" w:hAnsi="Calibri" w:cs="Calibri"/>
          <w:sz w:val="24"/>
          <w:szCs w:val="24"/>
          <w:highlight w:val="white"/>
        </w:rPr>
        <w:t>6</w:t>
      </w:r>
      <w:r>
        <w:rPr>
          <w:rFonts w:ascii="Calibri" w:eastAsia="Calibri" w:hAnsi="Calibri" w:cs="Calibri"/>
          <w:sz w:val="24"/>
          <w:szCs w:val="24"/>
          <w:highlight w:val="white"/>
        </w:rPr>
        <w:t>.09.2025</w:t>
      </w:r>
    </w:p>
    <w:p w14:paraId="08A49E64" w14:textId="77777777" w:rsidR="008F5C36" w:rsidRDefault="008F5C36">
      <w:pPr>
        <w:spacing w:after="200"/>
        <w:jc w:val="center"/>
        <w:rPr>
          <w:rFonts w:ascii="Calibri" w:eastAsia="Calibri" w:hAnsi="Calibri" w:cs="Calibri"/>
          <w:sz w:val="20"/>
          <w:szCs w:val="20"/>
        </w:rPr>
      </w:pPr>
    </w:p>
    <w:p w14:paraId="2E5D0FA9" w14:textId="77777777" w:rsidR="008F5C36" w:rsidRDefault="00000000">
      <w:pPr>
        <w:spacing w:after="200"/>
        <w:jc w:val="center"/>
        <w:rPr>
          <w:rFonts w:ascii="Calibri" w:eastAsia="Calibri" w:hAnsi="Calibri" w:cs="Calibri"/>
          <w:highlight w:val="white"/>
        </w:rPr>
      </w:pPr>
      <w:r>
        <w:rPr>
          <w:rFonts w:ascii="Calibri" w:eastAsia="Calibri" w:hAnsi="Calibri" w:cs="Calibri"/>
          <w:b/>
          <w:sz w:val="28"/>
          <w:szCs w:val="28"/>
        </w:rPr>
        <w:t>Jak rozwiązania vendingowe wpływają na optymalizację kosztów i racjonalne gospodarowanie zasobami w przemyśle</w:t>
      </w:r>
    </w:p>
    <w:p w14:paraId="432E9C1D" w14:textId="77777777" w:rsidR="008F5C36" w:rsidRDefault="00000000">
      <w:pPr>
        <w:spacing w:before="240" w:after="240"/>
        <w:ind w:firstLine="720"/>
        <w:jc w:val="both"/>
        <w:rPr>
          <w:rFonts w:ascii="Calibri" w:eastAsia="Calibri" w:hAnsi="Calibri" w:cs="Calibri"/>
          <w:b/>
          <w:color w:val="000000"/>
          <w:sz w:val="26"/>
          <w:szCs w:val="26"/>
          <w:highlight w:val="white"/>
        </w:rPr>
      </w:pPr>
      <w:r>
        <w:rPr>
          <w:rFonts w:ascii="Calibri" w:eastAsia="Calibri" w:hAnsi="Calibri" w:cs="Calibri"/>
          <w:b/>
          <w:sz w:val="24"/>
          <w:szCs w:val="24"/>
          <w:highlight w:val="white"/>
        </w:rPr>
        <w:br/>
      </w:r>
      <w:r>
        <w:rPr>
          <w:rFonts w:ascii="Calibri" w:eastAsia="Calibri" w:hAnsi="Calibri" w:cs="Calibri"/>
          <w:b/>
          <w:sz w:val="24"/>
          <w:szCs w:val="24"/>
          <w:highlight w:val="white"/>
        </w:rPr>
        <w:tab/>
        <w:t xml:space="preserve">Współczesny przemysł, niezależnie od wielkości przedsiębiorstwa, stoi przed koniecznością ciągłej optymalizacji procesów, redukcji kosztów oraz racjonalnego gospodarowania zasobami. W tym kontekście rozwiązania vendingowe i refillomaty, czyli inteligentne urządzenia do automatycznego wydawania narzędzi, środków ochrony indywidualnej, części zamiennych czy materiałów eksploatacyjnych, zyskują na znaczeniu. Dla wielu firm stają się one tym, czym sztuczna inteligencja dla użytkownika internetu – zautomatyzowanym „partnerem”, który usprawnia codzienne działania. To swoisty biznesowy </w:t>
      </w:r>
      <w:r>
        <w:rPr>
          <w:rFonts w:ascii="Calibri" w:eastAsia="Calibri" w:hAnsi="Calibri" w:cs="Calibri"/>
          <w:b/>
          <w:i/>
          <w:sz w:val="24"/>
          <w:szCs w:val="24"/>
          <w:highlight w:val="white"/>
        </w:rPr>
        <w:t>buddy</w:t>
      </w:r>
      <w:r>
        <w:rPr>
          <w:rFonts w:ascii="Calibri" w:eastAsia="Calibri" w:hAnsi="Calibri" w:cs="Calibri"/>
          <w:b/>
          <w:sz w:val="24"/>
          <w:szCs w:val="24"/>
          <w:highlight w:val="white"/>
        </w:rPr>
        <w:t>, który ogranicza czasochłonność procesów, redukuje zapotrzebowanie na zasoby ludzkie i przestrzeń magazynową, a jednocześnie zapewnia lepszą kontrolę nad zużyciem, przejrzystość operacyjną, stałą dostępność produktów oraz bezpieczny, selektywny dostęp do niezbędnych materiałów.</w:t>
      </w:r>
    </w:p>
    <w:p w14:paraId="6E27D694" w14:textId="7777777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 xml:space="preserve">Zarówno w dużych zakładach produkcyjnych, jak i w mniejszych firmach, rozwiązania vendingowe stają się standardem, pozwalającym znacząco ograniczyć koszty materiałów i narzędzi. Dzięki automatycznej ewidencji każdego pobrania – z przypisaniem do konkretnego pracownika, działu czy zmiany – przedsiębiorstwa eliminują nadużycia, nieautoryzowane pobrania i tzw. „pobieranie na zapas”. W rezultacie możliwe jest ograniczenie zużycia materiałów nawet </w:t>
      </w:r>
      <w:r>
        <w:rPr>
          <w:rFonts w:ascii="Calibri" w:eastAsia="Calibri" w:hAnsi="Calibri" w:cs="Calibri"/>
        </w:rPr>
        <w:t>do 35%</w:t>
      </w:r>
      <w:r>
        <w:rPr>
          <w:rFonts w:ascii="Calibri" w:eastAsia="Calibri" w:hAnsi="Calibri" w:cs="Calibri"/>
          <w:highlight w:val="white"/>
        </w:rPr>
        <w:t xml:space="preserve">. </w:t>
      </w:r>
      <w:r>
        <w:rPr>
          <w:rFonts w:ascii="Calibri" w:eastAsia="Calibri" w:hAnsi="Calibri" w:cs="Calibri"/>
          <w:color w:val="111111"/>
          <w:highlight w:val="white"/>
        </w:rPr>
        <w:t>Możliwość wprowadzenia ograniczeń dla użytkowników sprawia, że artykuły pobierane są tylko wtedy, kiedy jest na nie faktyczne zapotrzebowanie.</w:t>
      </w:r>
    </w:p>
    <w:p w14:paraId="095FE800" w14:textId="2D9AD20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w:t>
      </w:r>
      <w:r>
        <w:rPr>
          <w:rFonts w:ascii="Calibri" w:eastAsia="Calibri" w:hAnsi="Calibri" w:cs="Calibri"/>
          <w:i/>
          <w:highlight w:val="white"/>
        </w:rPr>
        <w:t xml:space="preserve"> Urządzenia vendingowe takie jak te z naszej linii </w:t>
      </w:r>
      <w:r>
        <w:rPr>
          <w:rFonts w:ascii="Calibri" w:eastAsia="Calibri" w:hAnsi="Calibri" w:cs="Calibri"/>
          <w:i/>
          <w:color w:val="111111"/>
          <w:highlight w:val="white"/>
        </w:rPr>
        <w:t>ORSY®MAT</w:t>
      </w:r>
      <w:r>
        <w:rPr>
          <w:rFonts w:ascii="Calibri" w:eastAsia="Calibri" w:hAnsi="Calibri" w:cs="Calibri"/>
          <w:i/>
          <w:highlight w:val="white"/>
        </w:rPr>
        <w:t xml:space="preserve"> zostały zaprojektowane z myślą o automatycznej dystrybucji m.in. odzieży i obuwia roboczego, rękawic ochronnych, masek, zatyczek do uszu, okularów, kasków, a także narzędzi czy materiałów eksploatacyjnych. Dzięki ich zastosowaniu klienci uzyskują pełną kontrolę nad zużyciem środków BHP i narzędzi – każda transakcja jest rejestrowana, co pozwala na monitorowanie, kto, kiedy i ile danego artykułu pobrał –</w:t>
      </w:r>
      <w:r>
        <w:rPr>
          <w:rFonts w:ascii="Calibri" w:eastAsia="Calibri" w:hAnsi="Calibri" w:cs="Calibri"/>
          <w:highlight w:val="white"/>
        </w:rPr>
        <w:t xml:space="preserve"> tłumaczy </w:t>
      </w:r>
      <w:r w:rsidR="000923DB">
        <w:rPr>
          <w:rFonts w:ascii="Calibri" w:eastAsia="Calibri" w:hAnsi="Calibri" w:cs="Calibri"/>
          <w:b/>
          <w:highlight w:val="white"/>
        </w:rPr>
        <w:t>Dariusz Kosiba,</w:t>
      </w:r>
      <w:r>
        <w:rPr>
          <w:rFonts w:ascii="Calibri" w:eastAsia="Calibri" w:hAnsi="Calibri" w:cs="Calibri"/>
          <w:b/>
          <w:highlight w:val="white"/>
        </w:rPr>
        <w:t xml:space="preserve"> </w:t>
      </w:r>
      <w:r w:rsidR="000923DB">
        <w:rPr>
          <w:rFonts w:ascii="Calibri" w:eastAsia="Calibri" w:hAnsi="Calibri" w:cs="Calibri"/>
          <w:b/>
          <w:color w:val="111111"/>
          <w:highlight w:val="white"/>
        </w:rPr>
        <w:t>Manager ds. Systemów i Serwisów Cyfrowych</w:t>
      </w:r>
      <w:r>
        <w:rPr>
          <w:rFonts w:ascii="Calibri" w:eastAsia="Calibri" w:hAnsi="Calibri" w:cs="Calibri"/>
          <w:b/>
          <w:color w:val="111111"/>
          <w:highlight w:val="white"/>
        </w:rPr>
        <w:t xml:space="preserve"> w Würth Polska</w:t>
      </w:r>
      <w:r>
        <w:rPr>
          <w:rFonts w:ascii="Calibri" w:eastAsia="Calibri" w:hAnsi="Calibri" w:cs="Calibri"/>
          <w:color w:val="111111"/>
          <w:highlight w:val="white"/>
        </w:rPr>
        <w:t>.</w:t>
      </w:r>
    </w:p>
    <w:p w14:paraId="3F5401C5" w14:textId="77777777" w:rsidR="008F5C36" w:rsidRDefault="00000000">
      <w:pPr>
        <w:pStyle w:val="Nagwek3"/>
        <w:keepNext w:val="0"/>
        <w:keepLines w:val="0"/>
        <w:spacing w:before="280"/>
        <w:jc w:val="both"/>
        <w:rPr>
          <w:rFonts w:ascii="Calibri" w:eastAsia="Calibri" w:hAnsi="Calibri" w:cs="Calibri"/>
          <w:b/>
          <w:color w:val="000000"/>
          <w:sz w:val="24"/>
          <w:szCs w:val="24"/>
          <w:highlight w:val="white"/>
        </w:rPr>
      </w:pPr>
      <w:bookmarkStart w:id="0" w:name="_idpax8w1yo5y" w:colFirst="0" w:colLast="0"/>
      <w:bookmarkEnd w:id="0"/>
      <w:r>
        <w:rPr>
          <w:rFonts w:ascii="Calibri" w:eastAsia="Calibri" w:hAnsi="Calibri" w:cs="Calibri"/>
          <w:b/>
          <w:color w:val="000000"/>
          <w:sz w:val="24"/>
          <w:szCs w:val="24"/>
          <w:highlight w:val="white"/>
        </w:rPr>
        <w:t>Cyborg wśród magazynierów - 24/7 bez przestojów</w:t>
      </w:r>
    </w:p>
    <w:p w14:paraId="14D4BE22" w14:textId="7777777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 xml:space="preserve">Wdrożenie maszyn vendingowych redukuje czas pracy personelu magazynowego i eliminuje potrzebę ręcznego wydawania zasobów nawet bez konieczności zatrudniania dodatkowego magazyniera. Pracownicy produkcji mogą pobierać potrzebne przedmioty samodzielnie, całodobowo siedem dni w tygodniu, bez konieczności oczekiwania i nieprzerwanym dostępem do produktów. Dodatkową zaletą jest możliwość rozmieszczenia automatów w kluczowych punktach zakładu – bezpośrednio na halach </w:t>
      </w:r>
      <w:r>
        <w:rPr>
          <w:rFonts w:ascii="Calibri" w:eastAsia="Calibri" w:hAnsi="Calibri" w:cs="Calibri"/>
          <w:highlight w:val="white"/>
        </w:rPr>
        <w:lastRenderedPageBreak/>
        <w:t>produkcyjnych czy w warsztatach. Pracownicy nie muszą przemieszczać się do centralnego magazynu, co oszczędza czas i ogranicza przestoje. To szczególnie istotne w małych firmach, gdzie każda minuta pracy ma dużą wartość operacyjną, jak i w dużych zakładach, gdzie przerwy w ciągłości pracy są kosztowne i wpływają na cały łańcuch produkcyjny. W praktyce taka inwestycja dość szybko się zwraca.</w:t>
      </w:r>
    </w:p>
    <w:p w14:paraId="408ED07B" w14:textId="2FDDB6D9" w:rsidR="008F5C36" w:rsidRDefault="00000000">
      <w:pPr>
        <w:spacing w:before="240" w:after="240"/>
        <w:jc w:val="both"/>
        <w:rPr>
          <w:rFonts w:ascii="Calibri" w:eastAsia="Calibri" w:hAnsi="Calibri" w:cs="Calibri"/>
          <w:b/>
          <w:color w:val="000000"/>
          <w:sz w:val="26"/>
          <w:szCs w:val="26"/>
          <w:highlight w:val="white"/>
        </w:rPr>
      </w:pPr>
      <w:r>
        <w:rPr>
          <w:rFonts w:ascii="Calibri" w:eastAsia="Calibri" w:hAnsi="Calibri" w:cs="Calibri"/>
          <w:highlight w:val="white"/>
        </w:rPr>
        <w:t>–</w:t>
      </w:r>
      <w:r>
        <w:rPr>
          <w:rFonts w:ascii="Calibri" w:eastAsia="Calibri" w:hAnsi="Calibri" w:cs="Calibri"/>
          <w:i/>
          <w:highlight w:val="white"/>
        </w:rPr>
        <w:t xml:space="preserve"> Automaty vendingowe to nie tylko redukcja czasu pracy, ale również bieżące monitorowanie stanów magazynowych, automatyczne uzupełnianie brakujących produktów oraz racjonalne zarządzanie zapasami. Dla dużych firm oznacza to możliwość znacznego ograniczenia kosztów magazynowania, a dla mniejszych – uniknięcie zatorów płynności finansowej wynikających z nadmiernego zatowarowania. Wszystko dzięki integracji vendingów z systemami planowania zasobów przedsiębiorstw  </w:t>
      </w:r>
      <w:r>
        <w:rPr>
          <w:rFonts w:ascii="Calibri" w:eastAsia="Calibri" w:hAnsi="Calibri" w:cs="Calibri"/>
          <w:highlight w:val="white"/>
        </w:rPr>
        <w:t xml:space="preserve">- podkreśla </w:t>
      </w:r>
      <w:r w:rsidR="000923DB">
        <w:rPr>
          <w:rFonts w:ascii="Calibri" w:eastAsia="Calibri" w:hAnsi="Calibri" w:cs="Calibri"/>
          <w:b/>
          <w:highlight w:val="white"/>
        </w:rPr>
        <w:t xml:space="preserve">Dariusz Kosiba, </w:t>
      </w:r>
      <w:r w:rsidR="000923DB">
        <w:rPr>
          <w:rFonts w:ascii="Calibri" w:eastAsia="Calibri" w:hAnsi="Calibri" w:cs="Calibri"/>
          <w:b/>
          <w:color w:val="111111"/>
          <w:highlight w:val="white"/>
        </w:rPr>
        <w:t>Manager ds. Systemów i Serwisów Cyfrowych w Würth Polska</w:t>
      </w:r>
      <w:r w:rsidR="000923DB">
        <w:rPr>
          <w:rFonts w:ascii="Calibri" w:eastAsia="Calibri" w:hAnsi="Calibri" w:cs="Calibri"/>
          <w:color w:val="111111"/>
          <w:highlight w:val="white"/>
        </w:rPr>
        <w:t>.</w:t>
      </w:r>
    </w:p>
    <w:p w14:paraId="41E0C604" w14:textId="7777777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Systemy vendingowe generują szczegółowe raporty i analizy zużycia materiałów w ujęciu tygodniowym, miesięcznym czy kwartalnym. Umożliwia to podejmowanie decyzji opartych na danych – np. wdrażanie polityk oszczędnościowych, identyfikowanie działów o nadmiernym zużyciu lub przewymiarowanych zamówień. Dla mniejszych firm to często pierwszy krok do wdrożenia kultury „lean management”, a dla dużych – możliwość dalszego doskonalenia procesów.</w:t>
      </w:r>
    </w:p>
    <w:p w14:paraId="67195E4B" w14:textId="77777777" w:rsidR="008F5C36" w:rsidRDefault="00000000">
      <w:pPr>
        <w:pStyle w:val="Nagwek3"/>
        <w:keepNext w:val="0"/>
        <w:keepLines w:val="0"/>
        <w:spacing w:before="280"/>
        <w:jc w:val="both"/>
        <w:rPr>
          <w:rFonts w:ascii="Calibri" w:eastAsia="Calibri" w:hAnsi="Calibri" w:cs="Calibri"/>
          <w:b/>
          <w:color w:val="000000"/>
          <w:sz w:val="24"/>
          <w:szCs w:val="24"/>
          <w:highlight w:val="white"/>
        </w:rPr>
      </w:pPr>
      <w:bookmarkStart w:id="1" w:name="_rsvuwumuasd0" w:colFirst="0" w:colLast="0"/>
      <w:bookmarkEnd w:id="1"/>
      <w:r>
        <w:rPr>
          <w:rFonts w:ascii="Calibri" w:eastAsia="Calibri" w:hAnsi="Calibri" w:cs="Calibri"/>
          <w:b/>
          <w:color w:val="000000"/>
          <w:sz w:val="24"/>
          <w:szCs w:val="24"/>
          <w:highlight w:val="white"/>
        </w:rPr>
        <w:t>Proste narzędzie - złożone możliwości</w:t>
      </w:r>
    </w:p>
    <w:p w14:paraId="53435117" w14:textId="7777777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Automaty vendingowe zapewniają także lepszą kontrolę nad przestrzeganiem standardów bezpieczeństwa i jakości. System może ograniczać dostęp do określonych zasobów, np. umożliwiając wydanie wyłącznie odpowiednich ŚOI dla danego stanowiska pracy. Dla dużych organizacji oznacza to łatwiejszą kontrolę zgodności z normami ISO czy audytami BHP, a dla małych – zapewnienie podstawowego poziomu bezpieczeństwa bez konieczności rozbudowy struktur nadzorczych.</w:t>
      </w:r>
    </w:p>
    <w:p w14:paraId="588AC422" w14:textId="77777777"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Rozwiązania vendingowe i refillomaty wpływają na poprawę efektywności operacyjnej zarówno w małych, jak i dużych firmach. Dla mniejszych przedsiębiorstw są one szansą na szybkie i relatywnie tanie wdrożenie zasad kontroli zużycia i optymalizacji kosztów, bez konieczności budowy zaawansowanej infrastruktury magazynowej. Dla dużych organizacji stanowią element szerszej strategii automatyzacji, cyfryzacji i zarządzania zasobami w duchu Przemysłu 4.0.</w:t>
      </w:r>
    </w:p>
    <w:p w14:paraId="5E9331F4" w14:textId="211319AF" w:rsidR="008F5C36" w:rsidRDefault="00000000">
      <w:pPr>
        <w:spacing w:before="240" w:after="240"/>
        <w:jc w:val="both"/>
        <w:rPr>
          <w:rFonts w:ascii="Calibri" w:eastAsia="Calibri" w:hAnsi="Calibri" w:cs="Calibri"/>
          <w:highlight w:val="white"/>
        </w:rPr>
      </w:pPr>
      <w:r>
        <w:rPr>
          <w:rFonts w:ascii="Calibri" w:eastAsia="Calibri" w:hAnsi="Calibri" w:cs="Calibri"/>
          <w:highlight w:val="white"/>
        </w:rPr>
        <w:t>Coraz większe znaczenie zyskują także refillomaty, urządzenia umożliwiające</w:t>
      </w:r>
      <w:r w:rsidR="001A5147">
        <w:rPr>
          <w:rFonts w:ascii="Calibri" w:eastAsia="Calibri" w:hAnsi="Calibri" w:cs="Calibri"/>
          <w:highlight w:val="white"/>
        </w:rPr>
        <w:t xml:space="preserve"> </w:t>
      </w:r>
      <w:r w:rsidR="001A5147" w:rsidRPr="000923DB">
        <w:rPr>
          <w:rFonts w:ascii="Calibri" w:eastAsia="Calibri" w:hAnsi="Calibri" w:cs="Calibri"/>
          <w:color w:val="000000" w:themeColor="text1"/>
        </w:rPr>
        <w:t>napełnianie pojemników wielorazowego użytku</w:t>
      </w:r>
      <w:r w:rsidRPr="000923DB">
        <w:rPr>
          <w:rFonts w:ascii="Calibri" w:eastAsia="Calibri" w:hAnsi="Calibri" w:cs="Calibri"/>
          <w:color w:val="000000" w:themeColor="text1"/>
        </w:rPr>
        <w:t xml:space="preserve"> </w:t>
      </w:r>
      <w:r w:rsidR="001A5147" w:rsidRPr="000923DB">
        <w:rPr>
          <w:rFonts w:ascii="Calibri" w:eastAsia="Calibri" w:hAnsi="Calibri" w:cs="Calibri"/>
          <w:color w:val="000000" w:themeColor="text1"/>
        </w:rPr>
        <w:t xml:space="preserve">i przez to </w:t>
      </w:r>
      <w:r>
        <w:rPr>
          <w:rFonts w:ascii="Calibri" w:eastAsia="Calibri" w:hAnsi="Calibri" w:cs="Calibri"/>
          <w:highlight w:val="white"/>
        </w:rPr>
        <w:t>dozowanie produktów</w:t>
      </w:r>
      <w:r w:rsidR="001A5147">
        <w:rPr>
          <w:rFonts w:ascii="Calibri" w:eastAsia="Calibri" w:hAnsi="Calibri" w:cs="Calibri"/>
          <w:highlight w:val="white"/>
        </w:rPr>
        <w:t>,</w:t>
      </w:r>
      <w:r>
        <w:rPr>
          <w:rFonts w:ascii="Calibri" w:eastAsia="Calibri" w:hAnsi="Calibri" w:cs="Calibri"/>
          <w:highlight w:val="white"/>
        </w:rPr>
        <w:t xml:space="preserve"> w sposób pozwalający ograniczyć zużycie opakowań jednorazowych. To rozwiązanie wspiera firmy w realizowaniu założeń zrównoważonego rozwoju, przyczyniając się do redukcji plastiku i tworzyw sztucznych oraz optymalizacji gospodarki odpadami. </w:t>
      </w:r>
    </w:p>
    <w:p w14:paraId="4FF0432B" w14:textId="41A66B15" w:rsidR="008F5C36" w:rsidRDefault="00000000">
      <w:pPr>
        <w:spacing w:before="240" w:after="240"/>
        <w:jc w:val="both"/>
        <w:rPr>
          <w:rFonts w:ascii="Calibri" w:eastAsia="Calibri" w:hAnsi="Calibri" w:cs="Calibri"/>
          <w:i/>
          <w:highlight w:val="white"/>
        </w:rPr>
      </w:pPr>
      <w:r>
        <w:rPr>
          <w:rFonts w:ascii="Calibri" w:eastAsia="Calibri" w:hAnsi="Calibri" w:cs="Calibri"/>
          <w:highlight w:val="white"/>
        </w:rPr>
        <w:t>–</w:t>
      </w:r>
      <w:r>
        <w:rPr>
          <w:rFonts w:ascii="Calibri" w:eastAsia="Calibri" w:hAnsi="Calibri" w:cs="Calibri"/>
          <w:i/>
          <w:highlight w:val="white"/>
        </w:rPr>
        <w:t xml:space="preserve"> </w:t>
      </w:r>
      <w:r>
        <w:rPr>
          <w:rFonts w:ascii="Calibri" w:eastAsia="Calibri" w:hAnsi="Calibri" w:cs="Calibri"/>
          <w:i/>
          <w:color w:val="111111"/>
          <w:highlight w:val="white"/>
        </w:rPr>
        <w:t xml:space="preserve">Automaty vendingowe przestały być ciekawostką, a stały się realnym wsparciem w procesach operacyjnych. Umożliwiają pełną automatyzację zaopatrzenia, wspierają zarządzanie kosztami i wpisują się w trend cyfryzacji przemysłu. </w:t>
      </w:r>
      <w:r>
        <w:rPr>
          <w:rFonts w:ascii="Calibri" w:eastAsia="Calibri" w:hAnsi="Calibri" w:cs="Calibri"/>
          <w:i/>
          <w:highlight w:val="white"/>
        </w:rPr>
        <w:t xml:space="preserve">Ich rola będzie z roku na rok rosnąć – przede wszystkim dlatego, że łączą w sobie prostotę obsługi z ogromnym potencjałem analitycznym i operacyjnym. Dotyczy to także refillomatów, które dodatkowo wspierają firmy w realizacji celów środowiskowych – </w:t>
      </w:r>
      <w:r>
        <w:rPr>
          <w:rFonts w:ascii="Calibri" w:eastAsia="Calibri" w:hAnsi="Calibri" w:cs="Calibri"/>
          <w:highlight w:val="white"/>
        </w:rPr>
        <w:t xml:space="preserve">podsumowuje </w:t>
      </w:r>
      <w:r w:rsidR="000923DB">
        <w:rPr>
          <w:rFonts w:ascii="Calibri" w:eastAsia="Calibri" w:hAnsi="Calibri" w:cs="Calibri"/>
          <w:b/>
          <w:highlight w:val="white"/>
        </w:rPr>
        <w:t xml:space="preserve">Dariusz Kosiba, </w:t>
      </w:r>
      <w:r w:rsidR="000923DB">
        <w:rPr>
          <w:rFonts w:ascii="Calibri" w:eastAsia="Calibri" w:hAnsi="Calibri" w:cs="Calibri"/>
          <w:b/>
          <w:color w:val="111111"/>
          <w:highlight w:val="white"/>
        </w:rPr>
        <w:t>Manager ds. Systemów i Serwisów Cyfrowych w Würth Polska</w:t>
      </w:r>
      <w:r w:rsidR="000923DB">
        <w:rPr>
          <w:rFonts w:ascii="Calibri" w:eastAsia="Calibri" w:hAnsi="Calibri" w:cs="Calibri"/>
          <w:color w:val="111111"/>
          <w:highlight w:val="white"/>
        </w:rPr>
        <w:t>.</w:t>
      </w:r>
    </w:p>
    <w:p w14:paraId="4F4DA72E" w14:textId="77777777" w:rsidR="008F5C36" w:rsidRDefault="008F5C36">
      <w:pPr>
        <w:spacing w:before="240" w:after="240"/>
        <w:jc w:val="both"/>
        <w:rPr>
          <w:rFonts w:ascii="Calibri" w:eastAsia="Calibri" w:hAnsi="Calibri" w:cs="Calibri"/>
          <w:i/>
          <w:highlight w:val="white"/>
        </w:rPr>
      </w:pPr>
    </w:p>
    <w:p w14:paraId="71137264" w14:textId="77777777" w:rsidR="008F5C36" w:rsidRDefault="00000000">
      <w:pPr>
        <w:spacing w:before="240" w:after="240" w:line="360" w:lineRule="auto"/>
        <w:jc w:val="both"/>
        <w:rPr>
          <w:rFonts w:ascii="Calibri" w:eastAsia="Calibri" w:hAnsi="Calibri" w:cs="Calibri"/>
          <w:sz w:val="20"/>
          <w:szCs w:val="20"/>
        </w:rPr>
      </w:pPr>
      <w:r>
        <w:rPr>
          <w:rFonts w:ascii="Calibri" w:eastAsia="Calibri" w:hAnsi="Calibri" w:cs="Calibri"/>
          <w:sz w:val="20"/>
          <w:szCs w:val="20"/>
        </w:rPr>
        <w:t>***</w:t>
      </w:r>
    </w:p>
    <w:p w14:paraId="121848A3" w14:textId="77777777" w:rsidR="008F5C36" w:rsidRDefault="00000000">
      <w:pPr>
        <w:spacing w:before="240" w:after="240"/>
        <w:jc w:val="both"/>
        <w:rPr>
          <w:rFonts w:ascii="Calibri" w:eastAsia="Calibri" w:hAnsi="Calibri" w:cs="Calibri"/>
          <w:b/>
          <w:sz w:val="18"/>
          <w:szCs w:val="18"/>
        </w:rPr>
      </w:pPr>
      <w:r>
        <w:rPr>
          <w:rFonts w:ascii="Calibri" w:eastAsia="Calibri" w:hAnsi="Calibri" w:cs="Calibri"/>
          <w:b/>
          <w:sz w:val="18"/>
          <w:szCs w:val="18"/>
        </w:rPr>
        <w:t>O Würth Polska</w:t>
      </w:r>
    </w:p>
    <w:p w14:paraId="48A754AE" w14:textId="77777777" w:rsidR="008F5C36" w:rsidRDefault="00000000">
      <w:pPr>
        <w:spacing w:before="240" w:after="240"/>
        <w:jc w:val="both"/>
        <w:rPr>
          <w:rFonts w:ascii="Calibri" w:eastAsia="Calibri" w:hAnsi="Calibri" w:cs="Calibri"/>
          <w:b/>
          <w:sz w:val="18"/>
          <w:szCs w:val="18"/>
        </w:rPr>
      </w:pPr>
      <w:r>
        <w:rPr>
          <w:rFonts w:ascii="Calibri" w:eastAsia="Calibri" w:hAnsi="Calibri" w:cs="Calibri"/>
          <w:sz w:val="18"/>
          <w:szCs w:val="18"/>
        </w:rPr>
        <w:t>Würth Polska jest liderem w technice zamocowań i dystrybucji produktów dla profesjonalistów, obecnym na polskim rynku ponad 34 lata. To nowoczesna firma i wiarygodny, stabilny pracodawca, który zatrudnia ponad 800 pracowników, z czego ponad 500 w Dziale Sprzedaży podzielonym na 7 obszarów – Auto, Cargo (w tym Agro), Drewno, Budownictwo, Metal, Instalacje i Budownictwo Inwestycje. Würth Polska posiada 50 sklepów stacjonarnych oraz rozbudowany sklep internetowy, który zapewnia możliwość zakupów 24h na dobę bez wychodzenia z domu. Centrala firmy i nowoczesne centrum logistyczne znajdują się w Warszawie. Koncern prowadzi sprzedaż wyłącznie firmom i osobom prowadzącym działalność gospodarczą. Więcej informacji o Würth Polska pod</w:t>
      </w:r>
      <w:hyperlink r:id="rId5">
        <w:r w:rsidR="008F5C36">
          <w:rPr>
            <w:rFonts w:ascii="Calibri" w:eastAsia="Calibri" w:hAnsi="Calibri" w:cs="Calibri"/>
            <w:sz w:val="18"/>
            <w:szCs w:val="18"/>
          </w:rPr>
          <w:t xml:space="preserve"> </w:t>
        </w:r>
      </w:hyperlink>
      <w:hyperlink r:id="rId6">
        <w:r w:rsidR="008F5C36">
          <w:rPr>
            <w:rFonts w:ascii="Calibri" w:eastAsia="Calibri" w:hAnsi="Calibri" w:cs="Calibri"/>
            <w:color w:val="1155CC"/>
            <w:sz w:val="18"/>
            <w:szCs w:val="18"/>
            <w:u w:val="single"/>
          </w:rPr>
          <w:t>linkiem</w:t>
        </w:r>
      </w:hyperlink>
      <w:r>
        <w:rPr>
          <w:rFonts w:ascii="Calibri" w:eastAsia="Calibri" w:hAnsi="Calibri" w:cs="Calibri"/>
          <w:sz w:val="18"/>
          <w:szCs w:val="18"/>
        </w:rPr>
        <w:t>.</w:t>
      </w:r>
    </w:p>
    <w:p w14:paraId="56686B48" w14:textId="77777777" w:rsidR="008F5C36" w:rsidRDefault="00000000">
      <w:pPr>
        <w:spacing w:before="240" w:after="240"/>
        <w:jc w:val="both"/>
        <w:rPr>
          <w:rFonts w:ascii="Calibri" w:eastAsia="Calibri" w:hAnsi="Calibri" w:cs="Calibri"/>
          <w:b/>
          <w:sz w:val="18"/>
          <w:szCs w:val="18"/>
        </w:rPr>
      </w:pPr>
      <w:r>
        <w:rPr>
          <w:rFonts w:ascii="Calibri" w:eastAsia="Calibri" w:hAnsi="Calibri" w:cs="Calibri"/>
          <w:b/>
          <w:sz w:val="18"/>
          <w:szCs w:val="18"/>
        </w:rPr>
        <w:t>O grupie Würth</w:t>
      </w:r>
    </w:p>
    <w:p w14:paraId="7EE87B59" w14:textId="77777777" w:rsidR="008F5C36" w:rsidRDefault="00000000">
      <w:pPr>
        <w:spacing w:before="240" w:after="240"/>
        <w:jc w:val="both"/>
        <w:rPr>
          <w:rFonts w:ascii="Calibri" w:eastAsia="Calibri" w:hAnsi="Calibri" w:cs="Calibri"/>
          <w:sz w:val="18"/>
          <w:szCs w:val="18"/>
        </w:rPr>
      </w:pPr>
      <w:r>
        <w:rPr>
          <w:rFonts w:ascii="Calibri" w:eastAsia="Calibri" w:hAnsi="Calibri" w:cs="Calibri"/>
          <w:sz w:val="18"/>
          <w:szCs w:val="18"/>
        </w:rPr>
        <w:t>Grupa Würth została założona w 1945 r. w Niemczech. Obecnie składa się z ponad 400 samodzielnych firm, rozmieszczonych w ponad 80 krajach na wszystkich kontynentach. Zatrudnia ponad 87 tys. osób, z czego ponad 33 tys. to przedstawiciele handlowi. Zgodnie z rocznym sprawozdaniem finansowym, w 2023 r. Grupa Würth osiągnęła łączną sprzedaż na poziomie 20,4 mld EUR.</w:t>
      </w:r>
    </w:p>
    <w:p w14:paraId="37D10F80" w14:textId="77777777" w:rsidR="008F5C36" w:rsidRDefault="00000000">
      <w:pPr>
        <w:shd w:val="clear" w:color="auto" w:fill="FFFFFF"/>
        <w:spacing w:before="240" w:after="240"/>
        <w:jc w:val="both"/>
        <w:rPr>
          <w:rFonts w:ascii="Calibri" w:eastAsia="Calibri" w:hAnsi="Calibri" w:cs="Calibri"/>
          <w:b/>
          <w:sz w:val="18"/>
          <w:szCs w:val="18"/>
        </w:rPr>
      </w:pPr>
      <w:r>
        <w:rPr>
          <w:rFonts w:ascii="Calibri" w:eastAsia="Calibri" w:hAnsi="Calibri" w:cs="Calibri"/>
          <w:b/>
          <w:sz w:val="18"/>
          <w:szCs w:val="18"/>
        </w:rPr>
        <w:t xml:space="preserve"> </w:t>
      </w:r>
    </w:p>
    <w:p w14:paraId="6A4C793D" w14:textId="77777777" w:rsidR="008F5C36" w:rsidRDefault="00000000">
      <w:pPr>
        <w:shd w:val="clear" w:color="auto" w:fill="FFFFFF"/>
        <w:spacing w:before="240" w:after="240"/>
        <w:jc w:val="both"/>
        <w:rPr>
          <w:rFonts w:ascii="Calibri" w:eastAsia="Calibri" w:hAnsi="Calibri" w:cs="Calibri"/>
          <w:b/>
          <w:sz w:val="20"/>
          <w:szCs w:val="20"/>
        </w:rPr>
      </w:pPr>
      <w:r>
        <w:rPr>
          <w:rFonts w:ascii="Calibri" w:eastAsia="Calibri" w:hAnsi="Calibri" w:cs="Calibri"/>
          <w:b/>
          <w:sz w:val="20"/>
          <w:szCs w:val="20"/>
        </w:rPr>
        <w:t xml:space="preserve"> </w:t>
      </w:r>
    </w:p>
    <w:p w14:paraId="12D40DE7" w14:textId="77777777" w:rsidR="008F5C36" w:rsidRDefault="00000000">
      <w:pPr>
        <w:spacing w:before="240" w:after="240"/>
        <w:jc w:val="right"/>
        <w:rPr>
          <w:rFonts w:ascii="Calibri" w:eastAsia="Calibri" w:hAnsi="Calibri" w:cs="Calibri"/>
          <w:color w:val="0000FF"/>
          <w:sz w:val="20"/>
          <w:szCs w:val="20"/>
        </w:rPr>
      </w:pPr>
      <w:r>
        <w:rPr>
          <w:rFonts w:ascii="Calibri" w:eastAsia="Calibri" w:hAnsi="Calibri" w:cs="Calibri"/>
          <w:b/>
          <w:sz w:val="20"/>
          <w:szCs w:val="20"/>
        </w:rPr>
        <w:t>Kontakt dla mediów:</w:t>
      </w:r>
      <w:r>
        <w:rPr>
          <w:rFonts w:ascii="Calibri" w:eastAsia="Calibri" w:hAnsi="Calibri" w:cs="Calibri"/>
          <w:b/>
          <w:sz w:val="20"/>
          <w:szCs w:val="20"/>
        </w:rPr>
        <w:br/>
      </w:r>
      <w:r>
        <w:rPr>
          <w:rFonts w:ascii="Calibri" w:eastAsia="Calibri" w:hAnsi="Calibri" w:cs="Calibri"/>
          <w:sz w:val="20"/>
          <w:szCs w:val="20"/>
        </w:rPr>
        <w:t>Piotr Chojnacki</w:t>
      </w:r>
      <w:r>
        <w:rPr>
          <w:rFonts w:ascii="Calibri" w:eastAsia="Calibri" w:hAnsi="Calibri" w:cs="Calibri"/>
          <w:sz w:val="20"/>
          <w:szCs w:val="20"/>
        </w:rPr>
        <w:br/>
        <w:t xml:space="preserve">Tel.: </w:t>
      </w:r>
      <w:r>
        <w:rPr>
          <w:rFonts w:ascii="Calibri" w:eastAsia="Calibri" w:hAnsi="Calibri" w:cs="Calibri"/>
          <w:sz w:val="20"/>
          <w:szCs w:val="20"/>
          <w:highlight w:val="white"/>
        </w:rPr>
        <w:t>+48</w:t>
      </w:r>
      <w:r>
        <w:rPr>
          <w:rFonts w:ascii="Calibri" w:eastAsia="Calibri" w:hAnsi="Calibri" w:cs="Calibri"/>
          <w:b/>
          <w:sz w:val="20"/>
          <w:szCs w:val="20"/>
          <w:highlight w:val="white"/>
        </w:rPr>
        <w:t xml:space="preserve"> </w:t>
      </w:r>
      <w:r>
        <w:rPr>
          <w:rFonts w:ascii="Calibri" w:eastAsia="Calibri" w:hAnsi="Calibri" w:cs="Calibri"/>
          <w:sz w:val="20"/>
          <w:szCs w:val="20"/>
        </w:rPr>
        <w:t>796 996 267</w:t>
      </w:r>
      <w:r>
        <w:rPr>
          <w:rFonts w:ascii="Calibri" w:eastAsia="Calibri" w:hAnsi="Calibri" w:cs="Calibri"/>
          <w:sz w:val="20"/>
          <w:szCs w:val="20"/>
        </w:rPr>
        <w:br/>
        <w:t xml:space="preserve">E-mail: </w:t>
      </w:r>
      <w:r>
        <w:rPr>
          <w:rFonts w:ascii="Calibri" w:eastAsia="Calibri" w:hAnsi="Calibri" w:cs="Calibri"/>
          <w:color w:val="0000FF"/>
          <w:sz w:val="20"/>
          <w:szCs w:val="20"/>
        </w:rPr>
        <w:t>piotr.chojnacki@goodonepr.pl</w:t>
      </w:r>
    </w:p>
    <w:p w14:paraId="6C260A3E" w14:textId="77777777" w:rsidR="008F5C36" w:rsidRDefault="008F5C36">
      <w:pPr>
        <w:spacing w:after="200"/>
        <w:jc w:val="both"/>
        <w:rPr>
          <w:rFonts w:ascii="Calibri" w:eastAsia="Calibri" w:hAnsi="Calibri" w:cs="Calibri"/>
          <w:sz w:val="20"/>
          <w:szCs w:val="20"/>
        </w:rPr>
      </w:pPr>
    </w:p>
    <w:p w14:paraId="0A63D6A0" w14:textId="77777777" w:rsidR="008F5C36" w:rsidRDefault="008F5C36">
      <w:pPr>
        <w:spacing w:line="269" w:lineRule="auto"/>
        <w:jc w:val="both"/>
        <w:rPr>
          <w:rFonts w:ascii="Calibri" w:eastAsia="Calibri" w:hAnsi="Calibri" w:cs="Calibri"/>
        </w:rPr>
      </w:pPr>
    </w:p>
    <w:p w14:paraId="332D7365" w14:textId="77777777" w:rsidR="008F5C36" w:rsidRDefault="008F5C36"/>
    <w:sectPr w:rsidR="008F5C3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36"/>
    <w:rsid w:val="000923DB"/>
    <w:rsid w:val="001A5147"/>
    <w:rsid w:val="0036713A"/>
    <w:rsid w:val="00573E21"/>
    <w:rsid w:val="005C5E9D"/>
    <w:rsid w:val="008F5C36"/>
    <w:rsid w:val="00B91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0A8D"/>
  <w15:docId w15:val="{068A7E5F-95D5-411E-A458-7E58DFF4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hop.wurth.pl/pl/PL/PLN/" TargetMode="External"/><Relationship Id="rId5" Type="http://schemas.openxmlformats.org/officeDocument/2006/relationships/hyperlink" Target="https://eshop.wurth.pl/pl/PL/PL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1043</Words>
  <Characters>6261</Characters>
  <Application>Microsoft Office Word</Application>
  <DocSecurity>0</DocSecurity>
  <Lines>52</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Kosiba</dc:creator>
  <cp:lastModifiedBy>Good One</cp:lastModifiedBy>
  <cp:revision>4</cp:revision>
  <dcterms:created xsi:type="dcterms:W3CDTF">2025-09-16T06:48:00Z</dcterms:created>
  <dcterms:modified xsi:type="dcterms:W3CDTF">2025-09-16T06:50:00Z</dcterms:modified>
</cp:coreProperties>
</file>