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12E8637F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FE43B8">
        <w:rPr>
          <w:rFonts w:asciiTheme="majorHAnsi" w:hAnsiTheme="majorHAnsi" w:cstheme="majorHAnsi"/>
          <w:sz w:val="22"/>
          <w:szCs w:val="22"/>
          <w:lang w:val="pl"/>
        </w:rPr>
        <w:t>12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FE43B8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198378E0" w:rsidR="00EA413A" w:rsidRPr="00476F00" w:rsidRDefault="004C5DC9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Ś</w:t>
      </w:r>
      <w:r w:rsidRPr="004C5DC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mierteln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e</w:t>
      </w:r>
      <w:r w:rsidRPr="004C5DC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zagroże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nie</w:t>
      </w:r>
      <w:r w:rsidRPr="004C5DC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dla ponad 450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tys. </w:t>
      </w:r>
      <w:r w:rsidRPr="004C5DC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dzieci w mieście Gaza w związku ze wzrostem działań wojskowych</w:t>
      </w:r>
    </w:p>
    <w:p w14:paraId="0B40BB23" w14:textId="25CCB7C9" w:rsidR="008E2516" w:rsidRPr="00476F00" w:rsidRDefault="00E2644E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E2644E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Oświadczenie </w:t>
      </w:r>
      <w:proofErr w:type="spellStart"/>
      <w:r w:rsidRPr="00E2644E">
        <w:rPr>
          <w:rFonts w:asciiTheme="majorHAnsi" w:hAnsiTheme="majorHAnsi" w:cstheme="majorHAnsi"/>
          <w:b/>
          <w:bCs/>
          <w:sz w:val="24"/>
          <w:szCs w:val="24"/>
          <w:lang w:val="pl"/>
        </w:rPr>
        <w:t>Edouarda</w:t>
      </w:r>
      <w:proofErr w:type="spellEnd"/>
      <w:r w:rsidRPr="00E2644E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proofErr w:type="spellStart"/>
      <w:r w:rsidRPr="00E2644E">
        <w:rPr>
          <w:rFonts w:asciiTheme="majorHAnsi" w:hAnsiTheme="majorHAnsi" w:cstheme="majorHAnsi"/>
          <w:b/>
          <w:bCs/>
          <w:sz w:val="24"/>
          <w:szCs w:val="24"/>
          <w:lang w:val="pl"/>
        </w:rPr>
        <w:t>Beigbedera</w:t>
      </w:r>
      <w:proofErr w:type="spellEnd"/>
      <w:r w:rsidRPr="00E2644E">
        <w:rPr>
          <w:rFonts w:asciiTheme="majorHAnsi" w:hAnsiTheme="majorHAnsi" w:cstheme="majorHAnsi"/>
          <w:b/>
          <w:bCs/>
          <w:sz w:val="24"/>
          <w:szCs w:val="24"/>
          <w:lang w:val="pl"/>
        </w:rPr>
        <w:t>, Dyrektora Regionalnego UNICEF na Bliski Wschód i Afrykę Północną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01CC21D5" w14:textId="4D2907FE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 xml:space="preserve">„Nasilająca się ofensywa wojskowa w mieście Gaza ma druzgocące skutki dla ponad 450 </w:t>
      </w:r>
      <w:r w:rsidR="00B133E1">
        <w:rPr>
          <w:rFonts w:asciiTheme="majorHAnsi" w:hAnsiTheme="majorHAnsi" w:cstheme="majorHAnsi"/>
          <w:sz w:val="22"/>
          <w:szCs w:val="22"/>
        </w:rPr>
        <w:t>tys.</w:t>
      </w:r>
      <w:r w:rsidRPr="004C5DC9">
        <w:rPr>
          <w:rFonts w:asciiTheme="majorHAnsi" w:hAnsiTheme="majorHAnsi" w:cstheme="majorHAnsi"/>
          <w:sz w:val="22"/>
          <w:szCs w:val="22"/>
        </w:rPr>
        <w:t xml:space="preserve"> dzieci, które już zostały doświadczone traumą i </w:t>
      </w:r>
      <w:r w:rsidR="00B133E1">
        <w:rPr>
          <w:rFonts w:asciiTheme="majorHAnsi" w:hAnsiTheme="majorHAnsi" w:cstheme="majorHAnsi"/>
          <w:sz w:val="22"/>
          <w:szCs w:val="22"/>
        </w:rPr>
        <w:t xml:space="preserve">są </w:t>
      </w:r>
      <w:r w:rsidRPr="004C5DC9">
        <w:rPr>
          <w:rFonts w:asciiTheme="majorHAnsi" w:hAnsiTheme="majorHAnsi" w:cstheme="majorHAnsi"/>
          <w:sz w:val="22"/>
          <w:szCs w:val="22"/>
        </w:rPr>
        <w:t xml:space="preserve">wyczerpane blisko dwuletnią nieustającą wojną. </w:t>
      </w:r>
      <w:r w:rsidR="00B133E1">
        <w:rPr>
          <w:rFonts w:asciiTheme="majorHAnsi" w:hAnsiTheme="majorHAnsi" w:cstheme="majorHAnsi"/>
          <w:sz w:val="22"/>
          <w:szCs w:val="22"/>
        </w:rPr>
        <w:t>B</w:t>
      </w:r>
      <w:r w:rsidRPr="004C5DC9">
        <w:rPr>
          <w:rFonts w:asciiTheme="majorHAnsi" w:hAnsiTheme="majorHAnsi" w:cstheme="majorHAnsi"/>
          <w:sz w:val="22"/>
          <w:szCs w:val="22"/>
        </w:rPr>
        <w:t>alansują na krawędzi przetrwania, gdy rozprzestrzenia się zarówno głód, jak i śmiertelna przemoc.</w:t>
      </w:r>
    </w:p>
    <w:p w14:paraId="0F3A8FDF" w14:textId="77777777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UNICEF ostrzega przed nadciągającą katastrofą wraz z rozszerzaniem się działań wojskowych. Brak lub ograniczony dostęp do schronienia i usług sprawia, że trwająca eskalacja już powoduje nieproporcjonalne ofiary wśród ludności cywilnej oraz prowadzi do niemal całkowitego załamania się kluczowych źródeł pomocy, od których zależy przetrwanie dzieci.</w:t>
      </w:r>
    </w:p>
    <w:p w14:paraId="54AE06ED" w14:textId="77777777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 xml:space="preserve">Dzieci takie jak trzyletnia </w:t>
      </w:r>
      <w:proofErr w:type="spellStart"/>
      <w:r w:rsidRPr="004C5DC9">
        <w:rPr>
          <w:rFonts w:asciiTheme="majorHAnsi" w:hAnsiTheme="majorHAnsi" w:cstheme="majorHAnsi"/>
          <w:sz w:val="22"/>
          <w:szCs w:val="22"/>
        </w:rPr>
        <w:t>Wesam</w:t>
      </w:r>
      <w:proofErr w:type="spellEnd"/>
      <w:r w:rsidRPr="004C5DC9">
        <w:rPr>
          <w:rFonts w:asciiTheme="majorHAnsi" w:hAnsiTheme="majorHAnsi" w:cstheme="majorHAnsi"/>
          <w:sz w:val="22"/>
          <w:szCs w:val="22"/>
        </w:rPr>
        <w:t xml:space="preserve">, jedyna ocalała z nocnego ataku na jej schronienie w dzielnicy </w:t>
      </w:r>
      <w:proofErr w:type="spellStart"/>
      <w:r w:rsidRPr="004C5DC9">
        <w:rPr>
          <w:rFonts w:asciiTheme="majorHAnsi" w:hAnsiTheme="majorHAnsi" w:cstheme="majorHAnsi"/>
          <w:sz w:val="22"/>
          <w:szCs w:val="22"/>
        </w:rPr>
        <w:t>Zeitoun</w:t>
      </w:r>
      <w:proofErr w:type="spellEnd"/>
      <w:r w:rsidRPr="004C5DC9">
        <w:rPr>
          <w:rFonts w:asciiTheme="majorHAnsi" w:hAnsiTheme="majorHAnsi" w:cstheme="majorHAnsi"/>
          <w:sz w:val="22"/>
          <w:szCs w:val="22"/>
        </w:rPr>
        <w:t xml:space="preserve"> w mieście Gaza, są wyjątkowo narażone. Zginęli jej brat, ciężarna matka, ojciec i oboje dziadkowie. Leży ciężko ranna w szpitalu w Gazie, gdzie niemal amputowano jej nogę.</w:t>
      </w:r>
    </w:p>
    <w:p w14:paraId="334C8352" w14:textId="77777777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Stosowanie broni wybuchowej na gęsto zaludnionych obszarach, takich jak miasto Gaza, prowadzi do ogromnych, narastających szkód – zabijania i okaleczania ludności cywilnej, w tym dzieci, niszczenia domów, szkół i kluczowych systemów wodnych – co grozi uczynieniem miasta niezamieszkałym.</w:t>
      </w:r>
    </w:p>
    <w:p w14:paraId="1956B6BC" w14:textId="1C3E364D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W mieście Gaza potwierdzono wystąpienie głodu</w:t>
      </w:r>
      <w:r w:rsidR="00B133E1">
        <w:rPr>
          <w:rFonts w:asciiTheme="majorHAnsi" w:hAnsiTheme="majorHAnsi" w:cstheme="majorHAnsi"/>
          <w:sz w:val="22"/>
          <w:szCs w:val="22"/>
        </w:rPr>
        <w:t>. W</w:t>
      </w:r>
      <w:r w:rsidRPr="004C5DC9">
        <w:rPr>
          <w:rFonts w:asciiTheme="majorHAnsi" w:hAnsiTheme="majorHAnsi" w:cstheme="majorHAnsi"/>
          <w:sz w:val="22"/>
          <w:szCs w:val="22"/>
        </w:rPr>
        <w:t xml:space="preserve"> ciągu ostatnich dwóch miesięcy</w:t>
      </w:r>
      <w:r w:rsidR="00B133E1">
        <w:rPr>
          <w:rFonts w:asciiTheme="majorHAnsi" w:hAnsiTheme="majorHAnsi" w:cstheme="majorHAnsi"/>
          <w:sz w:val="22"/>
          <w:szCs w:val="22"/>
        </w:rPr>
        <w:t xml:space="preserve"> u</w:t>
      </w:r>
      <w:r w:rsidRPr="004C5DC9">
        <w:rPr>
          <w:rFonts w:asciiTheme="majorHAnsi" w:hAnsiTheme="majorHAnsi" w:cstheme="majorHAnsi"/>
          <w:sz w:val="22"/>
          <w:szCs w:val="22"/>
        </w:rPr>
        <w:t xml:space="preserve"> ponad 10</w:t>
      </w:r>
      <w:r w:rsidR="00B133E1">
        <w:rPr>
          <w:rFonts w:asciiTheme="majorHAnsi" w:hAnsiTheme="majorHAnsi" w:cstheme="majorHAnsi"/>
          <w:sz w:val="22"/>
          <w:szCs w:val="22"/>
        </w:rPr>
        <w:t xml:space="preserve"> tys.</w:t>
      </w:r>
      <w:r w:rsidRPr="004C5DC9">
        <w:rPr>
          <w:rFonts w:asciiTheme="majorHAnsi" w:hAnsiTheme="majorHAnsi" w:cstheme="majorHAnsi"/>
          <w:sz w:val="22"/>
          <w:szCs w:val="22"/>
        </w:rPr>
        <w:t xml:space="preserve"> dzieci zdiagnozowan</w:t>
      </w:r>
      <w:r w:rsidR="00B133E1">
        <w:rPr>
          <w:rFonts w:asciiTheme="majorHAnsi" w:hAnsiTheme="majorHAnsi" w:cstheme="majorHAnsi"/>
          <w:sz w:val="22"/>
          <w:szCs w:val="22"/>
        </w:rPr>
        <w:t>o</w:t>
      </w:r>
      <w:r w:rsidRPr="004C5DC9">
        <w:rPr>
          <w:rFonts w:asciiTheme="majorHAnsi" w:hAnsiTheme="majorHAnsi" w:cstheme="majorHAnsi"/>
          <w:sz w:val="22"/>
          <w:szCs w:val="22"/>
        </w:rPr>
        <w:t xml:space="preserve"> ostr</w:t>
      </w:r>
      <w:r w:rsidR="00B133E1">
        <w:rPr>
          <w:rFonts w:asciiTheme="majorHAnsi" w:hAnsiTheme="majorHAnsi" w:cstheme="majorHAnsi"/>
          <w:sz w:val="22"/>
          <w:szCs w:val="22"/>
        </w:rPr>
        <w:t>e</w:t>
      </w:r>
      <w:r w:rsidRPr="004C5DC9">
        <w:rPr>
          <w:rFonts w:asciiTheme="majorHAnsi" w:hAnsiTheme="majorHAnsi" w:cstheme="majorHAnsi"/>
          <w:sz w:val="22"/>
          <w:szCs w:val="22"/>
        </w:rPr>
        <w:t xml:space="preserve"> niedożywienie. Odłączenie od leczenia grozi śmiercią z głodu wielu z 2</w:t>
      </w:r>
      <w:r w:rsidR="00B133E1">
        <w:rPr>
          <w:rFonts w:asciiTheme="majorHAnsi" w:hAnsiTheme="majorHAnsi" w:cstheme="majorHAnsi"/>
          <w:sz w:val="22"/>
          <w:szCs w:val="22"/>
        </w:rPr>
        <w:t>,</w:t>
      </w:r>
      <w:r w:rsidRPr="004C5DC9">
        <w:rPr>
          <w:rFonts w:asciiTheme="majorHAnsi" w:hAnsiTheme="majorHAnsi" w:cstheme="majorHAnsi"/>
          <w:sz w:val="22"/>
          <w:szCs w:val="22"/>
        </w:rPr>
        <w:t>4</w:t>
      </w:r>
      <w:r w:rsidR="00B133E1">
        <w:rPr>
          <w:rFonts w:asciiTheme="majorHAnsi" w:hAnsiTheme="majorHAnsi" w:cstheme="majorHAnsi"/>
          <w:sz w:val="22"/>
          <w:szCs w:val="22"/>
        </w:rPr>
        <w:t xml:space="preserve"> tys.</w:t>
      </w:r>
      <w:r w:rsidRPr="004C5DC9">
        <w:rPr>
          <w:rFonts w:asciiTheme="majorHAnsi" w:hAnsiTheme="majorHAnsi" w:cstheme="majorHAnsi"/>
          <w:sz w:val="22"/>
          <w:szCs w:val="22"/>
        </w:rPr>
        <w:t xml:space="preserve"> dzieci obecnie leczonych z powodu ciężkiego ostrego niedożywienia. Pilna konieczność </w:t>
      </w:r>
      <w:r w:rsidR="00B133E1">
        <w:rPr>
          <w:rFonts w:asciiTheme="majorHAnsi" w:hAnsiTheme="majorHAnsi" w:cstheme="majorHAnsi"/>
          <w:sz w:val="22"/>
          <w:szCs w:val="22"/>
        </w:rPr>
        <w:t xml:space="preserve">pojęcia odpowiednich </w:t>
      </w:r>
      <w:r w:rsidRPr="004C5DC9">
        <w:rPr>
          <w:rFonts w:asciiTheme="majorHAnsi" w:hAnsiTheme="majorHAnsi" w:cstheme="majorHAnsi"/>
          <w:sz w:val="22"/>
          <w:szCs w:val="22"/>
        </w:rPr>
        <w:t>działa</w:t>
      </w:r>
      <w:r w:rsidR="00B133E1">
        <w:rPr>
          <w:rFonts w:asciiTheme="majorHAnsi" w:hAnsiTheme="majorHAnsi" w:cstheme="majorHAnsi"/>
          <w:sz w:val="22"/>
          <w:szCs w:val="22"/>
        </w:rPr>
        <w:t xml:space="preserve">ń </w:t>
      </w:r>
      <w:r w:rsidRPr="004C5DC9">
        <w:rPr>
          <w:rFonts w:asciiTheme="majorHAnsi" w:hAnsiTheme="majorHAnsi" w:cstheme="majorHAnsi"/>
          <w:sz w:val="22"/>
          <w:szCs w:val="22"/>
        </w:rPr>
        <w:t>i ratowania życia nigdy nie była większa.</w:t>
      </w:r>
    </w:p>
    <w:p w14:paraId="2EAD0AE3" w14:textId="77777777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Jesteśmy również głęboko zaniepokojeni ryzykiem dla wcześniaków w inkubatorach, rannych dzieci na oddziałach intensywnej opieki oraz dzieci z niepełnosprawnościami, które muszą być w bezpieczny sposób ewakuowane w trakcie trwającej przemocy. Lekarze są zrozpaczeni z powodu ograniczonych możliwości ochrony swoich pacjentów. Nie ma bezpiecznego miejsca, gdzie można się udać.</w:t>
      </w:r>
    </w:p>
    <w:p w14:paraId="3F876FF8" w14:textId="783E05D5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Prawo międzynarodowe jest jasne: dzieci muszą być zawsze chronione</w:t>
      </w:r>
      <w:r w:rsidR="00B133E1">
        <w:rPr>
          <w:rFonts w:asciiTheme="majorHAnsi" w:hAnsiTheme="majorHAnsi" w:cstheme="majorHAnsi"/>
          <w:sz w:val="22"/>
          <w:szCs w:val="22"/>
        </w:rPr>
        <w:t xml:space="preserve"> i mieć zapewniony dostęp do niezbędnych </w:t>
      </w:r>
      <w:r w:rsidRPr="004C5DC9">
        <w:rPr>
          <w:rFonts w:asciiTheme="majorHAnsi" w:hAnsiTheme="majorHAnsi" w:cstheme="majorHAnsi"/>
          <w:sz w:val="22"/>
          <w:szCs w:val="22"/>
        </w:rPr>
        <w:t>usług, na których polegają. UNICEF ponawia apel do Izraela o wypełnienie zobowiązań prawnych oraz wzywa światowych liderów do natychmiastowego działania, aby zapobiec jeszcze gorszej katastrofie.</w:t>
      </w:r>
    </w:p>
    <w:p w14:paraId="49DF5E33" w14:textId="77777777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Podkreślając szczególne zagrożenia dzieci, UNICEF wzywa także do:</w:t>
      </w:r>
    </w:p>
    <w:p w14:paraId="192DB3F4" w14:textId="5AF9A627" w:rsidR="004C5DC9" w:rsidRPr="004C5DC9" w:rsidRDefault="004C5DC9" w:rsidP="004C5DC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Natychmiastowego i trwałego zawieszenia broni, by zakończyć zabijanie i okaleczanie oraz poważne naruszenia praw wszystkich dzieci</w:t>
      </w:r>
      <w:r w:rsidR="00190480">
        <w:rPr>
          <w:rFonts w:asciiTheme="majorHAnsi" w:hAnsiTheme="majorHAnsi" w:cstheme="majorHAnsi"/>
          <w:sz w:val="22"/>
          <w:szCs w:val="22"/>
        </w:rPr>
        <w:t>. Jednocześnie</w:t>
      </w:r>
      <w:r w:rsidRPr="004C5DC9">
        <w:rPr>
          <w:rFonts w:asciiTheme="majorHAnsi" w:hAnsiTheme="majorHAnsi" w:cstheme="majorHAnsi"/>
          <w:sz w:val="22"/>
          <w:szCs w:val="22"/>
        </w:rPr>
        <w:t xml:space="preserve"> Hamas i inne grupy zbrojne powinny natychmiast uwolnić wszystkich zakładników i zapewnić im opiekę.</w:t>
      </w:r>
    </w:p>
    <w:p w14:paraId="095D60ED" w14:textId="12F0D89F" w:rsidR="004C5DC9" w:rsidRPr="004C5DC9" w:rsidRDefault="004C5DC9" w:rsidP="004C5DC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Zapewnienia trwałego, bezpiecznego i niezakłóconego dostępu humanitarnego, umożliwiającego masowy napływ pomocy przez wszystkie dostępne przejścia, oraz dostarczania żywności, środków żywieniowych, niezbędnej wody, paliwa i pomocy medycznej rodzinom potrzebującym w cał</w:t>
      </w:r>
      <w:r w:rsidR="00190480">
        <w:rPr>
          <w:rFonts w:asciiTheme="majorHAnsi" w:hAnsiTheme="majorHAnsi" w:cstheme="majorHAnsi"/>
          <w:sz w:val="22"/>
          <w:szCs w:val="22"/>
        </w:rPr>
        <w:t>ej</w:t>
      </w:r>
      <w:r w:rsidRPr="004C5DC9">
        <w:rPr>
          <w:rFonts w:asciiTheme="majorHAnsi" w:hAnsiTheme="majorHAnsi" w:cstheme="majorHAnsi"/>
          <w:sz w:val="22"/>
          <w:szCs w:val="22"/>
        </w:rPr>
        <w:t xml:space="preserve"> Strefie Gazy.</w:t>
      </w:r>
    </w:p>
    <w:p w14:paraId="5E5C09EF" w14:textId="4C7762E6" w:rsidR="004C5DC9" w:rsidRPr="004C5DC9" w:rsidRDefault="004C5DC9" w:rsidP="004C5DC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 xml:space="preserve">Ochrony </w:t>
      </w:r>
      <w:r w:rsidR="00190480" w:rsidRPr="004C5DC9">
        <w:rPr>
          <w:rFonts w:asciiTheme="majorHAnsi" w:hAnsiTheme="majorHAnsi" w:cstheme="majorHAnsi"/>
          <w:sz w:val="22"/>
          <w:szCs w:val="22"/>
        </w:rPr>
        <w:t>przed atakami</w:t>
      </w:r>
      <w:r w:rsidR="00190480" w:rsidRPr="004C5DC9">
        <w:rPr>
          <w:rFonts w:asciiTheme="majorHAnsi" w:hAnsiTheme="majorHAnsi" w:cstheme="majorHAnsi"/>
          <w:sz w:val="22"/>
          <w:szCs w:val="22"/>
        </w:rPr>
        <w:t xml:space="preserve"> </w:t>
      </w:r>
      <w:r w:rsidRPr="004C5DC9">
        <w:rPr>
          <w:rFonts w:asciiTheme="majorHAnsi" w:hAnsiTheme="majorHAnsi" w:cstheme="majorHAnsi"/>
          <w:sz w:val="22"/>
          <w:szCs w:val="22"/>
        </w:rPr>
        <w:t>ludności cywilnej, w tym dzieci, oraz infrastruktury zapewniającej podstawowe potrzeby, takich jak szpitale i schronienia.</w:t>
      </w:r>
    </w:p>
    <w:p w14:paraId="0BF60B9D" w14:textId="77777777" w:rsidR="004C5DC9" w:rsidRPr="004C5DC9" w:rsidRDefault="004C5DC9" w:rsidP="004C5DC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Kontynuacji ochrony dzieci i ich rodzin, które nie są w stanie lub nie chcą się ewakuować – ludzie powinni mieć wolność swobodnego przemieszczania się do bezpieczniejszych miejsc, lecz nigdy nie powinni być do tego zmuszani.</w:t>
      </w:r>
    </w:p>
    <w:p w14:paraId="79284E30" w14:textId="77777777" w:rsidR="004C5DC9" w:rsidRPr="004C5DC9" w:rsidRDefault="004C5DC9" w:rsidP="004C5DC9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>Zapewnienia bezpiecznego i ciągłego dostępu organizacji humanitarnych oraz personelu do dzieci i ich rodzin z ratującą życie pomocą, gdziekolwiek przebywają w Strefie Gazy.</w:t>
      </w:r>
    </w:p>
    <w:p w14:paraId="1A4C8492" w14:textId="0D0DF308" w:rsidR="004C5DC9" w:rsidRPr="004C5DC9" w:rsidRDefault="004C5DC9" w:rsidP="004C5DC9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C5DC9">
        <w:rPr>
          <w:rFonts w:asciiTheme="majorHAnsi" w:hAnsiTheme="majorHAnsi" w:cstheme="majorHAnsi"/>
          <w:sz w:val="22"/>
          <w:szCs w:val="22"/>
        </w:rPr>
        <w:t xml:space="preserve">Każde dalsze nasilenie działań wojskowych w mieście Gaza wielokrotnie zwiększy cierpienia dzieci, odbierając im ostatnie przywileje ochrony. Według doniesień ponad 50 </w:t>
      </w:r>
      <w:r w:rsidR="00190480">
        <w:rPr>
          <w:rFonts w:asciiTheme="majorHAnsi" w:hAnsiTheme="majorHAnsi" w:cstheme="majorHAnsi"/>
          <w:sz w:val="22"/>
          <w:szCs w:val="22"/>
        </w:rPr>
        <w:t>tys.</w:t>
      </w:r>
      <w:r w:rsidRPr="004C5DC9">
        <w:rPr>
          <w:rFonts w:asciiTheme="majorHAnsi" w:hAnsiTheme="majorHAnsi" w:cstheme="majorHAnsi"/>
          <w:sz w:val="22"/>
          <w:szCs w:val="22"/>
        </w:rPr>
        <w:t xml:space="preserve"> dzieci zostało zabitych lub okaleczonych w mniej niż dwa lata. Ilu jeszcze potrzeba, aby świat zareagował? Nie możemy dalej ich zawodzić.”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C0F68"/>
    <w:multiLevelType w:val="multilevel"/>
    <w:tmpl w:val="929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5"/>
  </w:num>
  <w:num w:numId="6" w16cid:durableId="64882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85F1E"/>
    <w:rsid w:val="00097B4A"/>
    <w:rsid w:val="000A1A35"/>
    <w:rsid w:val="000A7093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0480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54983"/>
    <w:rsid w:val="00463823"/>
    <w:rsid w:val="00465A0D"/>
    <w:rsid w:val="00476F00"/>
    <w:rsid w:val="004B4AC0"/>
    <w:rsid w:val="004C5DC9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133E1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D1749F"/>
    <w:rsid w:val="00DF6E0C"/>
    <w:rsid w:val="00E2644E"/>
    <w:rsid w:val="00E473A1"/>
    <w:rsid w:val="00E53774"/>
    <w:rsid w:val="00E72BA7"/>
    <w:rsid w:val="00E81DB8"/>
    <w:rsid w:val="00EA413A"/>
    <w:rsid w:val="00EC01F7"/>
    <w:rsid w:val="00F32BC3"/>
    <w:rsid w:val="00F5611B"/>
    <w:rsid w:val="00F72B5B"/>
    <w:rsid w:val="00F72C2D"/>
    <w:rsid w:val="00F836B7"/>
    <w:rsid w:val="00FB36EC"/>
    <w:rsid w:val="00FC0212"/>
    <w:rsid w:val="00FE43B8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5</cp:revision>
  <dcterms:created xsi:type="dcterms:W3CDTF">2025-09-12T11:30:00Z</dcterms:created>
  <dcterms:modified xsi:type="dcterms:W3CDTF">2025-09-12T11:53:00Z</dcterms:modified>
</cp:coreProperties>
</file>