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CD" w14:textId="1EB20113" w:rsidR="00EC32FB" w:rsidRDefault="00EC32FB" w:rsidP="00EC32FB">
      <w:pPr>
        <w:pStyle w:val="Tytu"/>
        <w:jc w:val="right"/>
      </w:pPr>
      <w:r>
        <w:rPr>
          <w:noProof/>
          <w14:ligatures w14:val="standardContextual"/>
        </w:rPr>
        <w:drawing>
          <wp:inline distT="0" distB="0" distL="0" distR="0" wp14:anchorId="6BEE2723" wp14:editId="29024AF7">
            <wp:extent cx="1577340" cy="865498"/>
            <wp:effectExtent l="0" t="0" r="3810" b="0"/>
            <wp:docPr id="1" name="Obraz 1" descr="Mlekpol – Naturalnie dbamy o lu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pol – Naturalnie dbamy o ludz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3" cy="8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303" w14:textId="77777777" w:rsidR="00EC32FB" w:rsidRDefault="00EC32FB" w:rsidP="006F53C2">
      <w:pPr>
        <w:pStyle w:val="Tytu"/>
        <w:jc w:val="both"/>
      </w:pPr>
    </w:p>
    <w:p w14:paraId="38DF52B1" w14:textId="5596BCA6" w:rsidR="00EC32FB" w:rsidRDefault="006A53E9" w:rsidP="00EC32FB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Grajewo, 12.09</w:t>
      </w:r>
      <w:r w:rsidR="00D84728">
        <w:rPr>
          <w:sz w:val="22"/>
          <w:szCs w:val="22"/>
        </w:rPr>
        <w:t>.</w:t>
      </w:r>
      <w:r w:rsidR="00DF1FD8">
        <w:rPr>
          <w:sz w:val="22"/>
          <w:szCs w:val="22"/>
        </w:rPr>
        <w:t>2025</w:t>
      </w:r>
      <w:r w:rsidR="00EC32FB">
        <w:rPr>
          <w:sz w:val="22"/>
          <w:szCs w:val="22"/>
        </w:rPr>
        <w:t xml:space="preserve"> r. </w:t>
      </w:r>
    </w:p>
    <w:p w14:paraId="77227DE1" w14:textId="77777777" w:rsidR="00EC32FB" w:rsidRDefault="00EC32FB" w:rsidP="00EC32FB"/>
    <w:p w14:paraId="25EAAD80" w14:textId="68D3D8FC" w:rsidR="009C0DB5" w:rsidRPr="005C1F22" w:rsidRDefault="00D84728" w:rsidP="005C1F22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D84728">
        <w:rPr>
          <w:rFonts w:eastAsia="Times New Roman"/>
          <w:b/>
          <w:bCs/>
          <w:color w:val="1C1C1C"/>
          <w:sz w:val="21"/>
          <w:szCs w:val="21"/>
        </w:rPr>
        <w:t>INFORMACJA PRASOWA</w:t>
      </w:r>
      <w:r w:rsidRPr="00D84728">
        <w:rPr>
          <w:rFonts w:eastAsia="Times New Roman"/>
          <w:color w:val="1C1C1C"/>
          <w:sz w:val="21"/>
          <w:szCs w:val="21"/>
        </w:rPr>
        <w:br/>
        <w:t>Redakcje: </w:t>
      </w:r>
      <w:r w:rsidRPr="00D84728">
        <w:rPr>
          <w:rFonts w:eastAsia="Times New Roman"/>
          <w:color w:val="FF6600"/>
          <w:sz w:val="21"/>
          <w:szCs w:val="21"/>
          <w:u w:val="single"/>
        </w:rPr>
        <w:t>wszystkie/ lokalne/branżowe</w:t>
      </w:r>
      <w:r w:rsidRPr="00D84728">
        <w:rPr>
          <w:rFonts w:eastAsia="Times New Roman"/>
          <w:color w:val="1C1C1C"/>
          <w:sz w:val="21"/>
          <w:szCs w:val="21"/>
        </w:rPr>
        <w:br/>
      </w:r>
      <w:r w:rsidRPr="00D84728">
        <w:rPr>
          <w:rFonts w:eastAsia="Times New Roman"/>
          <w:i/>
          <w:iCs/>
          <w:color w:val="1C1C1C"/>
          <w:sz w:val="21"/>
          <w:szCs w:val="21"/>
        </w:rPr>
        <w:t>można publikować bez podawania źródła</w:t>
      </w:r>
    </w:p>
    <w:p w14:paraId="3141F65A" w14:textId="1B899160" w:rsidR="00BD2A8A" w:rsidRPr="00BD2A8A" w:rsidRDefault="00BD2A8A" w:rsidP="00BD2A8A">
      <w:pPr>
        <w:spacing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</w:p>
    <w:p w14:paraId="76FA2D5C" w14:textId="77777777" w:rsidR="006A53E9" w:rsidRDefault="006A53E9" w:rsidP="006A53E9">
      <w:pPr>
        <w:pStyle w:val="Nagwek2"/>
        <w:shd w:val="clear" w:color="auto" w:fill="FFFFFF"/>
        <w:spacing w:after="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34"/>
          <w:szCs w:val="34"/>
        </w:rPr>
        <w:t>Mlekpol ponownie w czołówce polski</w:t>
      </w:r>
      <w:r>
        <w:rPr>
          <w:rFonts w:ascii="Arial" w:hAnsi="Arial" w:cs="Arial"/>
          <w:color w:val="222222"/>
          <w:sz w:val="34"/>
          <w:szCs w:val="34"/>
        </w:rPr>
        <w:t>ch spółdzielni </w:t>
      </w:r>
      <w:r>
        <w:rPr>
          <w:rFonts w:ascii="Arial" w:hAnsi="Arial" w:cs="Arial"/>
          <w:color w:val="000000"/>
          <w:sz w:val="34"/>
          <w:szCs w:val="34"/>
        </w:rPr>
        <w:t>mleczars</w:t>
      </w:r>
      <w:r>
        <w:rPr>
          <w:rFonts w:ascii="Arial" w:hAnsi="Arial" w:cs="Arial"/>
          <w:color w:val="222222"/>
          <w:sz w:val="34"/>
          <w:szCs w:val="34"/>
        </w:rPr>
        <w:t>kich</w:t>
      </w:r>
    </w:p>
    <w:p w14:paraId="76AB0F24" w14:textId="77777777" w:rsidR="006A53E9" w:rsidRDefault="006A53E9" w:rsidP="006A53E9">
      <w:pPr>
        <w:pStyle w:val="NormalnyWeb"/>
        <w:shd w:val="clear" w:color="auto" w:fill="FFFFFF"/>
        <w:spacing w:after="24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Spółdzielnia Mleczarska Mlekpol zajęła drugie miejsce w Ogólnopolskim Rankingu Najlepszych Spółdzielni Mleczarskich 2025, przygotowanym przez „Strefę Gospodarki” – niezależny dodatek do „Dziennika Gazety Prawnej”. To już kolejny rok</w:t>
      </w:r>
      <w:r>
        <w:rPr>
          <w:rFonts w:ascii="Arial" w:hAnsi="Arial" w:cs="Arial"/>
          <w:b/>
          <w:bCs/>
          <w:color w:val="222222"/>
          <w:sz w:val="22"/>
          <w:szCs w:val="22"/>
        </w:rPr>
        <w:t> z rzędu</w:t>
      </w:r>
      <w:r>
        <w:rPr>
          <w:rFonts w:ascii="Arial" w:hAnsi="Arial" w:cs="Arial"/>
          <w:b/>
          <w:bCs/>
          <w:color w:val="000000"/>
          <w:sz w:val="22"/>
          <w:szCs w:val="22"/>
        </w:rPr>
        <w:t>, w którym firma plasuje się na podium zestawienia, potwierdzając swoją wiodącą pozycję w polskiej branży mleczarskiej.</w:t>
      </w:r>
    </w:p>
    <w:p w14:paraId="1B70C780" w14:textId="77777777" w:rsidR="006A53E9" w:rsidRDefault="006A53E9" w:rsidP="006A53E9">
      <w:pPr>
        <w:pStyle w:val="NormalnyWeb"/>
        <w:shd w:val="clear" w:color="auto" w:fill="FFFFFF"/>
        <w:spacing w:after="24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Wysoka lokata Mlekpolu to wynik konsekwentnie realizowanej strategii rozwoju, która owocuje zarówno dobrymi wynikami finansowymi oraz szeroką ofertą produktową, jak i działaniami w obszarze jakości, innowacji oraz społecznej odpowiedzialności biznesu.</w:t>
      </w:r>
    </w:p>
    <w:p w14:paraId="50A230DF" w14:textId="77777777" w:rsidR="006A53E9" w:rsidRDefault="006A53E9" w:rsidP="006A53E9">
      <w:pPr>
        <w:pStyle w:val="NormalnyWeb"/>
        <w:shd w:val="clear" w:color="auto" w:fill="FFFFFF"/>
        <w:spacing w:after="24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– Naszą ambicją jest dalszy wzrost – inwestujemy w modernizację zakładów, automatyzację procesów i rozwiązania wspierające zrównoważoną produkcję. Stale poszerzamy także portfolio produktów – w ostatnich miesiącach, odpowiadając na rosnące zapotrzebowanie rynku, wprowadziliśmy m.in. kolejne produkty funkcjonalne i wysokobiałkowe. Wierzę, że takie działania pozwolą nam nie tylko utrzymywać wysoką pozycję na rodzimym gruncie, ale również pozyskiwać nowych odbiorców na kolejnych rynkach eksportowych </w:t>
      </w:r>
      <w:r>
        <w:rPr>
          <w:rFonts w:ascii="Arial" w:hAnsi="Arial" w:cs="Arial"/>
          <w:color w:val="000000"/>
          <w:sz w:val="22"/>
          <w:szCs w:val="22"/>
        </w:rPr>
        <w:t>– komentuje Tadeusz Mroczkowski, Prezes Zarządu SM Mlekpol.</w:t>
      </w:r>
    </w:p>
    <w:p w14:paraId="7939BDC4" w14:textId="77777777" w:rsidR="006A53E9" w:rsidRDefault="006A53E9" w:rsidP="006A53E9">
      <w:pPr>
        <w:pStyle w:val="NormalnyWeb"/>
        <w:shd w:val="clear" w:color="auto" w:fill="FFFFFF"/>
        <w:spacing w:after="24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Spółdzielnia skupia obecnie blisko 7,5 tys. dostawców mleka i prowadzi produkcję w 12 nowoczesnych zakładach na terenie całej Polski. Jest właścicielem rozpoznawalnych marek, takich jak: Łaciate, Maślanka Mrągowska,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Rolmlecz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Mazurski Smak czy JOGO. Produkty Mlekpolu trafiają do ponad 100 krajów, budując renomę polskiego mleczarstwa na arenie międzynarodowej.</w:t>
      </w:r>
    </w:p>
    <w:p w14:paraId="62DA36AC" w14:textId="53C9AAFC" w:rsidR="00881FA2" w:rsidRPr="003248A1" w:rsidRDefault="00881FA2" w:rsidP="005C1F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1FA2" w:rsidRPr="0032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49DD5" w14:textId="77777777" w:rsidR="00994FEE" w:rsidRDefault="00994FEE" w:rsidP="006E5341">
      <w:pPr>
        <w:spacing w:line="240" w:lineRule="auto"/>
      </w:pPr>
      <w:r>
        <w:separator/>
      </w:r>
    </w:p>
  </w:endnote>
  <w:endnote w:type="continuationSeparator" w:id="0">
    <w:p w14:paraId="52C76B50" w14:textId="77777777" w:rsidR="00994FEE" w:rsidRDefault="00994FEE" w:rsidP="006E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AEE0C" w14:textId="77777777" w:rsidR="00994FEE" w:rsidRDefault="00994FEE" w:rsidP="006E5341">
      <w:pPr>
        <w:spacing w:line="240" w:lineRule="auto"/>
      </w:pPr>
      <w:r>
        <w:separator/>
      </w:r>
    </w:p>
  </w:footnote>
  <w:footnote w:type="continuationSeparator" w:id="0">
    <w:p w14:paraId="0BC6CC9F" w14:textId="77777777" w:rsidR="00994FEE" w:rsidRDefault="00994FEE" w:rsidP="006E53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9467D"/>
    <w:multiLevelType w:val="multilevel"/>
    <w:tmpl w:val="C9C0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5"/>
    <w:rsid w:val="00063A95"/>
    <w:rsid w:val="00072D2C"/>
    <w:rsid w:val="000A69BB"/>
    <w:rsid w:val="000F4AA5"/>
    <w:rsid w:val="001047F3"/>
    <w:rsid w:val="00113ABF"/>
    <w:rsid w:val="001A03B2"/>
    <w:rsid w:val="001F37B0"/>
    <w:rsid w:val="00212163"/>
    <w:rsid w:val="002D76CE"/>
    <w:rsid w:val="002F1315"/>
    <w:rsid w:val="003050E1"/>
    <w:rsid w:val="003248A1"/>
    <w:rsid w:val="004F0093"/>
    <w:rsid w:val="00535873"/>
    <w:rsid w:val="00544E35"/>
    <w:rsid w:val="005739AD"/>
    <w:rsid w:val="005C1F22"/>
    <w:rsid w:val="006764BC"/>
    <w:rsid w:val="006A53E9"/>
    <w:rsid w:val="006E25D8"/>
    <w:rsid w:val="006E5341"/>
    <w:rsid w:val="006F53C2"/>
    <w:rsid w:val="00777675"/>
    <w:rsid w:val="007A4325"/>
    <w:rsid w:val="00853FFE"/>
    <w:rsid w:val="00881FA2"/>
    <w:rsid w:val="008B070B"/>
    <w:rsid w:val="00901D83"/>
    <w:rsid w:val="00905CFE"/>
    <w:rsid w:val="0095194F"/>
    <w:rsid w:val="00965427"/>
    <w:rsid w:val="00994FEE"/>
    <w:rsid w:val="009C0DB5"/>
    <w:rsid w:val="00A13179"/>
    <w:rsid w:val="00AA1F71"/>
    <w:rsid w:val="00B75049"/>
    <w:rsid w:val="00BD2A8A"/>
    <w:rsid w:val="00BE0ACE"/>
    <w:rsid w:val="00BE0F20"/>
    <w:rsid w:val="00BF281B"/>
    <w:rsid w:val="00CF74BE"/>
    <w:rsid w:val="00D00522"/>
    <w:rsid w:val="00D57DAF"/>
    <w:rsid w:val="00D73C53"/>
    <w:rsid w:val="00D84728"/>
    <w:rsid w:val="00D85078"/>
    <w:rsid w:val="00DF1FD8"/>
    <w:rsid w:val="00E058BD"/>
    <w:rsid w:val="00E573C7"/>
    <w:rsid w:val="00E72C8B"/>
    <w:rsid w:val="00EC32FB"/>
    <w:rsid w:val="00F116A8"/>
    <w:rsid w:val="00F13E53"/>
    <w:rsid w:val="00F268AE"/>
    <w:rsid w:val="00F408A6"/>
    <w:rsid w:val="00FB01E2"/>
    <w:rsid w:val="00FD4C24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D00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00522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D00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00522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3F9BC-80A7-4748-B579-E2166789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MLEKPOL MLEKPOL</dc:creator>
  <cp:lastModifiedBy>Malwina</cp:lastModifiedBy>
  <cp:revision>16</cp:revision>
  <dcterms:created xsi:type="dcterms:W3CDTF">2023-05-31T03:58:00Z</dcterms:created>
  <dcterms:modified xsi:type="dcterms:W3CDTF">2025-09-12T10:00:00Z</dcterms:modified>
</cp:coreProperties>
</file>