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F31F9" w14:textId="77777777" w:rsidR="00616FD1" w:rsidRPr="00616FD1" w:rsidRDefault="00616FD1" w:rsidP="00616FD1">
      <w:pPr>
        <w:spacing w:after="160" w:line="259" w:lineRule="auto"/>
        <w:rPr>
          <w:rFonts w:ascii="Noto Sans" w:eastAsiaTheme="minorHAnsi" w:hAnsi="Noto Sans" w:cs="Noto Sans"/>
          <w:b/>
          <w:bCs/>
          <w:kern w:val="2"/>
          <w:sz w:val="24"/>
          <w:szCs w:val="24"/>
          <w14:ligatures w14:val="standardContextual"/>
        </w:rPr>
      </w:pPr>
      <w:r>
        <w:rPr>
          <w:rFonts w:ascii="Noto Sans" w:eastAsiaTheme="minorHAnsi" w:hAnsi="Noto Sans" w:cs="Noto Sans"/>
          <w:b/>
          <w:bCs/>
          <w:kern w:val="2"/>
          <w:sz w:val="24"/>
          <w:szCs w:val="24"/>
          <w:lang w:val="nl"/>
          <w14:ligatures w14:val="standardContextual"/>
        </w:rPr>
        <w:t>Scanbare slimme 2D-codes transformeren de traceerbaarheid in de gipsplaatproductie</w:t>
      </w:r>
    </w:p>
    <w:p w14:paraId="3AECFB91" w14:textId="0A98758A" w:rsidR="00616FD1" w:rsidRPr="00616FD1" w:rsidRDefault="00616FD1" w:rsidP="00616FD1">
      <w:pPr>
        <w:spacing w:after="160" w:line="259" w:lineRule="auto"/>
        <w:rPr>
          <w:rFonts w:ascii="Noto Sans" w:eastAsiaTheme="minorHAnsi" w:hAnsi="Noto Sans" w:cs="Noto Sans"/>
          <w:i/>
          <w:iCs/>
          <w:kern w:val="2"/>
          <w:sz w:val="22"/>
          <w14:ligatures w14:val="standardContextual"/>
        </w:rPr>
      </w:pPr>
      <w:r>
        <w:rPr>
          <w:rFonts w:ascii="Noto Sans" w:eastAsiaTheme="minorHAnsi" w:hAnsi="Noto Sans" w:cs="Noto Sans"/>
          <w:i/>
          <w:iCs/>
          <w:kern w:val="2"/>
          <w:sz w:val="22"/>
          <w:lang w:val="nl"/>
          <w14:ligatures w14:val="standardContextual"/>
        </w:rPr>
        <w:t xml:space="preserve">De gipsplaatproductiesector staat onder toenemende druk om activiteiten te stroomlijnen, verspilling tegen te gaan en de strenger wordende regelgeving voor te blijven. Digitale hulpmiddelen zoals Building Information Modelling (BIM) verhogen de efficiëntie, maar transparantie van de leveringsketen van begin tot eind is nu van groot belang. Rob Ellinor, Global Building and Construction Sector Manager, bij </w:t>
      </w:r>
      <w:hyperlink r:id="rId6" w:history="1">
        <w:r w:rsidRPr="00F21C8A">
          <w:rPr>
            <w:rStyle w:val="Hyperlink"/>
            <w:rFonts w:ascii="Noto Sans" w:eastAsiaTheme="minorHAnsi" w:hAnsi="Noto Sans" w:cs="Noto Sans"/>
            <w:i/>
            <w:iCs/>
            <w:kern w:val="2"/>
            <w:sz w:val="22"/>
            <w:lang w:val="nl"/>
            <w14:ligatures w14:val="standardContextual"/>
          </w:rPr>
          <w:t>Domino Printing Sciences</w:t>
        </w:r>
      </w:hyperlink>
      <w:r>
        <w:rPr>
          <w:rFonts w:ascii="Noto Sans" w:eastAsiaTheme="minorHAnsi" w:hAnsi="Noto Sans" w:cs="Noto Sans"/>
          <w:i/>
          <w:iCs/>
          <w:kern w:val="2"/>
          <w:sz w:val="22"/>
          <w:lang w:val="nl"/>
          <w14:ligatures w14:val="standardContextual"/>
        </w:rPr>
        <w:t xml:space="preserve"> (Domino), legt uit waarom de digitale traceerbaarheid van de unieke, gegevensrijke QR Code powered by GS1, essentieel is voor financieel beheer, operationeel inzicht en merkbescherming.</w:t>
      </w:r>
    </w:p>
    <w:p w14:paraId="307BC8E9" w14:textId="77777777" w:rsidR="00616FD1" w:rsidRPr="00616FD1" w:rsidRDefault="00616FD1" w:rsidP="00616FD1">
      <w:pPr>
        <w:spacing w:after="160" w:line="259" w:lineRule="auto"/>
        <w:rPr>
          <w:rFonts w:ascii="Noto Sans" w:eastAsiaTheme="minorHAnsi" w:hAnsi="Noto Sans" w:cs="Noto Sans"/>
          <w:b/>
          <w:bCs/>
          <w:kern w:val="2"/>
          <w:sz w:val="22"/>
          <w14:ligatures w14:val="standardContextual"/>
        </w:rPr>
      </w:pPr>
      <w:r>
        <w:rPr>
          <w:rFonts w:ascii="Noto Sans" w:eastAsiaTheme="minorHAnsi" w:hAnsi="Noto Sans" w:cs="Noto Sans"/>
          <w:b/>
          <w:bCs/>
          <w:kern w:val="2"/>
          <w:sz w:val="22"/>
          <w:lang w:val="nl"/>
          <w14:ligatures w14:val="standardContextual"/>
        </w:rPr>
        <w:t>Duurzame groei bereiken</w:t>
      </w:r>
    </w:p>
    <w:p w14:paraId="17D76751" w14:textId="77777777" w:rsidR="00616FD1" w:rsidRPr="0072062F" w:rsidRDefault="00616FD1" w:rsidP="00616FD1">
      <w:pPr>
        <w:spacing w:after="160" w:line="259" w:lineRule="auto"/>
        <w:rPr>
          <w:rFonts w:ascii="Noto Sans" w:eastAsiaTheme="minorHAnsi" w:hAnsi="Noto Sans" w:cs="Noto Sans"/>
          <w:kern w:val="2"/>
          <w:sz w:val="22"/>
          <w:lang w:val="nl"/>
          <w14:ligatures w14:val="standardContextual"/>
        </w:rPr>
      </w:pPr>
      <w:r>
        <w:rPr>
          <w:rFonts w:ascii="Noto Sans" w:eastAsiaTheme="minorHAnsi" w:hAnsi="Noto Sans" w:cs="Noto Sans"/>
          <w:kern w:val="2"/>
          <w:sz w:val="22"/>
          <w:lang w:val="nl"/>
          <w14:ligatures w14:val="standardContextual"/>
        </w:rPr>
        <w:t xml:space="preserve">De gipsplaatindustrie maakt een sterke groei door. Wereldwijde investeringen in bouwprojecten en een toenemende nadruk op duurzame en milieuvriendelijke bouwmaterialen zullen naar verwachting bijdragen aan </w:t>
      </w:r>
      <w:hyperlink r:id="rId7" w:history="1">
        <w:r>
          <w:rPr>
            <w:rFonts w:ascii="Noto Sans" w:eastAsiaTheme="minorHAnsi" w:hAnsi="Noto Sans" w:cs="Noto Sans"/>
            <w:color w:val="0563C1" w:themeColor="hyperlink"/>
            <w:kern w:val="2"/>
            <w:sz w:val="22"/>
            <w:u w:val="single"/>
            <w:lang w:val="nl"/>
            <w14:ligatures w14:val="standardContextual"/>
          </w:rPr>
          <w:t>groei</w:t>
        </w:r>
      </w:hyperlink>
      <w:r>
        <w:rPr>
          <w:rFonts w:ascii="Noto Sans" w:eastAsiaTheme="minorHAnsi" w:hAnsi="Noto Sans" w:cs="Noto Sans"/>
          <w:kern w:val="2"/>
          <w:sz w:val="22"/>
          <w:lang w:val="nl"/>
          <w14:ligatures w14:val="standardContextual"/>
        </w:rPr>
        <w:t xml:space="preserve"> van 34,15 miljard USD in 2025 tot 59,96 miljard USD in 2033. De uitdaging is nu om die groei in goede banen te leiden in combinatie met de toenemende vraag naar digitale traceerbaarheid in de hele leveringsketen.</w:t>
      </w:r>
    </w:p>
    <w:p w14:paraId="3DA34BA5" w14:textId="77777777" w:rsidR="00616FD1" w:rsidRPr="0072062F" w:rsidRDefault="00616FD1" w:rsidP="00616FD1">
      <w:pPr>
        <w:spacing w:after="160" w:line="259" w:lineRule="auto"/>
        <w:rPr>
          <w:rFonts w:ascii="Noto Sans" w:eastAsiaTheme="minorHAnsi" w:hAnsi="Noto Sans" w:cs="Noto Sans"/>
          <w:kern w:val="2"/>
          <w:sz w:val="22"/>
          <w:lang w:val="nl"/>
          <w14:ligatures w14:val="standardContextual"/>
        </w:rPr>
      </w:pPr>
      <w:r>
        <w:rPr>
          <w:rFonts w:ascii="Noto Sans" w:eastAsiaTheme="minorHAnsi" w:hAnsi="Noto Sans" w:cs="Noto Sans"/>
          <w:kern w:val="2"/>
          <w:sz w:val="22"/>
          <w:lang w:val="nl"/>
          <w14:ligatures w14:val="standardContextual"/>
        </w:rPr>
        <w:t>De efficiënte, continu draaiende gipsplaatproductieomgeving met hoge output genereert elk jaar miljoenen vierkante meters per lijn, maar de beperkte ouderwetse codeerbenaderingen leveren vaak inconsistente identificatie op. Het printen van basistekst, barcodes op batchniveau of zelfs het volledig ontbreken van geïntegreerde gegevens zorgt voor hiaten in de traceerbaarheid, identiteit en naleving van regelgeving.</w:t>
      </w:r>
    </w:p>
    <w:p w14:paraId="3C99BBC7" w14:textId="77777777" w:rsidR="00616FD1" w:rsidRPr="0072062F" w:rsidRDefault="00616FD1" w:rsidP="00616FD1">
      <w:pPr>
        <w:spacing w:after="160" w:line="259" w:lineRule="auto"/>
        <w:rPr>
          <w:rFonts w:ascii="Noto Sans" w:eastAsiaTheme="minorHAnsi" w:hAnsi="Noto Sans" w:cs="Noto Sans"/>
          <w:kern w:val="2"/>
          <w:sz w:val="22"/>
          <w:lang w:val="nl"/>
          <w14:ligatures w14:val="standardContextual"/>
        </w:rPr>
      </w:pPr>
      <w:r>
        <w:rPr>
          <w:rFonts w:ascii="Noto Sans" w:eastAsiaTheme="minorHAnsi" w:hAnsi="Noto Sans" w:cs="Noto Sans"/>
          <w:kern w:val="2"/>
          <w:sz w:val="22"/>
          <w:lang w:val="nl"/>
          <w14:ligatures w14:val="standardContextual"/>
        </w:rPr>
        <w:t>Onjuiste identificatie, nabewerking en niet-traceerbare producten maken het proces duurder en ingewikkelder. En met de toenemende vraag naar koolstofrapportage, duurzaamheidscijfers en het volgen van de chain-of-custody, staan fabrikanten onder toenemende druk om snel en betrouwbaar de herkomst en prestaties aan te tonen.</w:t>
      </w:r>
    </w:p>
    <w:p w14:paraId="70C59C07" w14:textId="77777777" w:rsidR="00616FD1" w:rsidRPr="00616FD1" w:rsidRDefault="00616FD1" w:rsidP="00616FD1">
      <w:pPr>
        <w:spacing w:after="160" w:line="259" w:lineRule="auto"/>
        <w:rPr>
          <w:rFonts w:ascii="Noto Sans" w:eastAsiaTheme="minorHAnsi" w:hAnsi="Noto Sans" w:cs="Noto Sans"/>
          <w:b/>
          <w:bCs/>
          <w:kern w:val="2"/>
          <w:sz w:val="22"/>
          <w14:ligatures w14:val="standardContextual"/>
        </w:rPr>
      </w:pPr>
      <w:r>
        <w:rPr>
          <w:rFonts w:ascii="Noto Sans" w:eastAsiaTheme="minorHAnsi" w:hAnsi="Noto Sans" w:cs="Noto Sans"/>
          <w:b/>
          <w:bCs/>
          <w:kern w:val="2"/>
          <w:sz w:val="22"/>
          <w:lang w:val="nl"/>
          <w14:ligatures w14:val="standardContextual"/>
        </w:rPr>
        <w:t>2D-codes: de basis voor slimmere productie</w:t>
      </w:r>
    </w:p>
    <w:p w14:paraId="67FFB778" w14:textId="77777777" w:rsidR="00616FD1" w:rsidRPr="0072062F" w:rsidRDefault="00616FD1" w:rsidP="00616FD1">
      <w:pPr>
        <w:spacing w:after="160" w:line="259" w:lineRule="auto"/>
        <w:rPr>
          <w:rFonts w:ascii="Noto Sans" w:eastAsiaTheme="minorHAnsi" w:hAnsi="Noto Sans" w:cs="Noto Sans"/>
          <w:kern w:val="2"/>
          <w:sz w:val="22"/>
          <w:lang w:val="nl"/>
          <w14:ligatures w14:val="standardContextual"/>
        </w:rPr>
      </w:pPr>
      <w:r>
        <w:rPr>
          <w:rFonts w:ascii="Noto Sans" w:eastAsiaTheme="minorHAnsi" w:hAnsi="Noto Sans" w:cs="Noto Sans"/>
          <w:kern w:val="2"/>
          <w:sz w:val="22"/>
          <w:lang w:val="nl"/>
          <w14:ligatures w14:val="standardContextual"/>
        </w:rPr>
        <w:t>Unieke 2D-codes powered by GS1 worden een cruciale factor voor end-to-end digitale traceerbaarheid. In tegenstelling tot statische barcodes of batchstempels bevatten deze slimme codes veel meer dan alleen productidentificatie. Deze dynamische, scanbare codes worden rechtstreeks op de ondergrond geprint op volle lijnsnelheid en fungeren als een digitaal paspoort waarin alles wordt vastgelegd, van unieke ID's van de printplaat tot productiegegevens en zelfs downstream traceerbaarheidskoppelingen.</w:t>
      </w:r>
    </w:p>
    <w:p w14:paraId="582E6B68" w14:textId="77777777" w:rsidR="00616FD1" w:rsidRPr="00616FD1" w:rsidRDefault="00616FD1" w:rsidP="00616FD1">
      <w:pPr>
        <w:spacing w:after="160" w:line="259" w:lineRule="auto"/>
        <w:rPr>
          <w:rFonts w:ascii="Noto Sans" w:eastAsiaTheme="minorHAnsi" w:hAnsi="Noto Sans" w:cs="Noto Sans"/>
          <w:kern w:val="2"/>
          <w:sz w:val="22"/>
          <w14:ligatures w14:val="standardContextual"/>
        </w:rPr>
      </w:pPr>
      <w:r>
        <w:rPr>
          <w:rFonts w:ascii="Noto Sans" w:eastAsiaTheme="minorHAnsi" w:hAnsi="Noto Sans" w:cs="Noto Sans"/>
          <w:kern w:val="2"/>
          <w:sz w:val="22"/>
          <w:lang w:val="nl"/>
          <w14:ligatures w14:val="standardContextual"/>
        </w:rPr>
        <w:lastRenderedPageBreak/>
        <w:t>Elke code kan een unieke identificatie, productnaam, URL-toegang en interne productiegegevens bevatten. Met een snelle scan krijgen fabrikanten direct inzicht in hun productiegegevens, waardoor ze dieper inzicht krijgen in kwaliteit, oorzakenanalyses en procesoptimalisatie, rechtstreeks in hun productiebeheersystemen (PMS).</w:t>
      </w:r>
    </w:p>
    <w:p w14:paraId="07DB5571" w14:textId="77777777" w:rsidR="00616FD1" w:rsidRPr="0072062F" w:rsidRDefault="00616FD1" w:rsidP="00616FD1">
      <w:pPr>
        <w:spacing w:after="160" w:line="259" w:lineRule="auto"/>
        <w:rPr>
          <w:rFonts w:ascii="Noto Sans" w:eastAsiaTheme="minorHAnsi" w:hAnsi="Noto Sans" w:cs="Noto Sans"/>
          <w:kern w:val="2"/>
          <w:sz w:val="22"/>
          <w:lang w:val="nl"/>
          <w14:ligatures w14:val="standardContextual"/>
        </w:rPr>
      </w:pPr>
      <w:r>
        <w:rPr>
          <w:rFonts w:ascii="Noto Sans" w:eastAsiaTheme="minorHAnsi" w:hAnsi="Noto Sans" w:cs="Noto Sans"/>
          <w:kern w:val="2"/>
          <w:sz w:val="22"/>
          <w:lang w:val="nl"/>
          <w14:ligatures w14:val="standardContextual"/>
        </w:rPr>
        <w:t>Bovendien maakt realtime codeverificatie dure en arbeidsintensieve handmatige inspectie overbodig, zodat problemen kunnen worden opgespoord voordat de lijn wordt onderbroken. Het resultaat? Minder scanfouten, strengere kwaliteitscontrole, beter voorraadbeheer, betere merkbescherming en betere traceerbaarheid in de hele leveringsketen. Door gegevens over emissies, recyclebaarheid en materiaalsamenstelling op te nemen, kunnen fabrikanten ook on-demand duurzaamheidsrapporten genereren om naleving van regelgeving te ondersteunen en hun groen beleid aan te tonen.</w:t>
      </w:r>
    </w:p>
    <w:p w14:paraId="04698FAB" w14:textId="77777777" w:rsidR="00616FD1" w:rsidRPr="0072062F" w:rsidRDefault="00616FD1" w:rsidP="00616FD1">
      <w:pPr>
        <w:spacing w:after="160" w:line="259" w:lineRule="auto"/>
        <w:rPr>
          <w:rFonts w:ascii="Noto Sans" w:eastAsiaTheme="minorHAnsi" w:hAnsi="Noto Sans" w:cs="Noto Sans"/>
          <w:b/>
          <w:bCs/>
          <w:kern w:val="2"/>
          <w:sz w:val="22"/>
          <w:lang w:val="es-ES"/>
          <w14:ligatures w14:val="standardContextual"/>
        </w:rPr>
      </w:pPr>
      <w:bookmarkStart w:id="0" w:name="_Hlk199252027"/>
      <w:r>
        <w:rPr>
          <w:rFonts w:ascii="Noto Sans" w:eastAsiaTheme="minorHAnsi" w:hAnsi="Noto Sans" w:cs="Noto Sans"/>
          <w:b/>
          <w:bCs/>
          <w:kern w:val="2"/>
          <w:sz w:val="22"/>
          <w:lang w:val="nl"/>
          <w14:ligatures w14:val="standardContextual"/>
        </w:rPr>
        <w:t>Merkbetrokkenheid vergroten</w:t>
      </w:r>
    </w:p>
    <w:p w14:paraId="60B94EC3" w14:textId="77777777" w:rsidR="00616FD1" w:rsidRPr="00616FD1" w:rsidRDefault="00616FD1" w:rsidP="00616FD1">
      <w:pPr>
        <w:spacing w:after="160" w:line="259" w:lineRule="auto"/>
        <w:rPr>
          <w:rFonts w:ascii="Noto Sans" w:eastAsiaTheme="minorHAnsi" w:hAnsi="Noto Sans" w:cs="Noto Sans"/>
          <w:kern w:val="2"/>
          <w:sz w:val="22"/>
          <w14:ligatures w14:val="standardContextual"/>
        </w:rPr>
      </w:pPr>
      <w:r>
        <w:rPr>
          <w:rFonts w:ascii="Noto Sans" w:eastAsiaTheme="minorHAnsi" w:hAnsi="Noto Sans" w:cs="Noto Sans"/>
          <w:kern w:val="2"/>
          <w:sz w:val="22"/>
          <w:lang w:val="nl"/>
          <w14:ligatures w14:val="standardContextual"/>
        </w:rPr>
        <w:t xml:space="preserve">De waarde van 2D-codes gaat veel verder dan productie. Digitale traceerbaarheid kan een sneller terugroepbeheer ondersteunen door problemen te isoleren tot een individuele printplaat of productievenster, in plaats van hele batches weg te vagen. Bovendien kunnen producten die op locatie aankomen snel worden gescand om de echtheid en toepassing te verifiëren, wat het vertrouwen in de installatie versterkt. </w:t>
      </w:r>
    </w:p>
    <w:p w14:paraId="400F7F28" w14:textId="77777777" w:rsidR="00616FD1" w:rsidRPr="00616FD1" w:rsidRDefault="00616FD1" w:rsidP="00616FD1">
      <w:pPr>
        <w:spacing w:after="160" w:line="259" w:lineRule="auto"/>
        <w:rPr>
          <w:rFonts w:ascii="Noto Sans" w:eastAsiaTheme="minorHAnsi" w:hAnsi="Noto Sans" w:cs="Noto Sans"/>
          <w:kern w:val="2"/>
          <w:sz w:val="22"/>
          <w14:ligatures w14:val="standardContextual"/>
        </w:rPr>
      </w:pPr>
      <w:r>
        <w:rPr>
          <w:rFonts w:ascii="Noto Sans" w:eastAsiaTheme="minorHAnsi" w:hAnsi="Noto Sans" w:cs="Noto Sans"/>
          <w:kern w:val="2"/>
          <w:sz w:val="22"/>
          <w:lang w:val="nl"/>
          <w14:ligatures w14:val="standardContextual"/>
        </w:rPr>
        <w:t>Het is cruciaal dat slimme 2D-codes ook de mogelijkheid bieden om de betrokkenheid en merkwaarde te verbeteren. Gebruikers op locatie kunnen hebben zo directe links naar installatiehandleidingen, veiligheidsinformatie of duurzaamheidscertificaten. Tegelijkertijd maken duidelijkere logo's en het printen van door mensen leesbare gegevens het makkelijker voor distributeurs en installateurs om het materiaal binnen enkele seconden te controleren. Dit zorgt ervoor dat het juiste product op de juiste locatie terechtkomt en wordt gebruikt waarvoor het bedoeld is, wat merkvervaging helpt voorkomen bij projecten met meerdere leveranciers of gedeelde projecten, waar verwisselingen kunnen leiden tot prestatieproblemen en garantiegeschillen. Het minimaliseert ook het risico van vervanging of misbruik van niet-gemerkte of generiek gestempelde platen, waardoor het groeiende probleem van namaak en verkoop op de grijze markt wordt aangepakt.</w:t>
      </w:r>
    </w:p>
    <w:bookmarkEnd w:id="0"/>
    <w:p w14:paraId="2D8E0616" w14:textId="77777777" w:rsidR="00616FD1" w:rsidRPr="00616FD1" w:rsidRDefault="00616FD1" w:rsidP="00616FD1">
      <w:pPr>
        <w:spacing w:after="160" w:line="259" w:lineRule="auto"/>
        <w:rPr>
          <w:rFonts w:ascii="Noto Sans" w:eastAsiaTheme="minorHAnsi" w:hAnsi="Noto Sans" w:cs="Noto Sans"/>
          <w:b/>
          <w:bCs/>
          <w:kern w:val="2"/>
          <w:sz w:val="22"/>
          <w14:ligatures w14:val="standardContextual"/>
        </w:rPr>
      </w:pPr>
      <w:r>
        <w:rPr>
          <w:rFonts w:ascii="Noto Sans" w:eastAsiaTheme="minorHAnsi" w:hAnsi="Noto Sans" w:cs="Noto Sans"/>
          <w:b/>
          <w:bCs/>
          <w:kern w:val="2"/>
          <w:sz w:val="22"/>
          <w:lang w:val="nl"/>
          <w14:ligatures w14:val="standardContextual"/>
        </w:rPr>
        <w:t>Industriële codering ontwikkeld voor gipsplaat</w:t>
      </w:r>
    </w:p>
    <w:p w14:paraId="3C8C4AB1" w14:textId="77777777" w:rsidR="00616FD1" w:rsidRPr="0072062F" w:rsidRDefault="00616FD1" w:rsidP="00616FD1">
      <w:pPr>
        <w:spacing w:after="160" w:line="259" w:lineRule="auto"/>
        <w:rPr>
          <w:rFonts w:ascii="Noto Sans" w:eastAsiaTheme="minorHAnsi" w:hAnsi="Noto Sans" w:cs="Noto Sans"/>
          <w:kern w:val="2"/>
          <w:sz w:val="22"/>
          <w:lang w:val="nl"/>
          <w14:ligatures w14:val="standardContextual"/>
        </w:rPr>
      </w:pPr>
      <w:r>
        <w:rPr>
          <w:rFonts w:ascii="Noto Sans" w:eastAsiaTheme="minorHAnsi" w:hAnsi="Noto Sans" w:cs="Noto Sans"/>
          <w:kern w:val="2"/>
          <w:sz w:val="22"/>
          <w:lang w:val="nl"/>
          <w14:ligatures w14:val="standardContextual"/>
        </w:rPr>
        <w:t xml:space="preserve">Productie op hoge snelheid vereist een codeeroplossing die snelheid, duurzaamheid en milieubelasting in balans houdt. Industriële inkjetsystemen, ontworpen voor omgevingen zoals gipsplaat, leveren scherpe codes met een hoog contrast bij </w:t>
      </w:r>
      <w:r>
        <w:rPr>
          <w:rFonts w:ascii="Noto Sans" w:eastAsiaTheme="minorHAnsi" w:hAnsi="Noto Sans" w:cs="Noto Sans"/>
          <w:kern w:val="2"/>
          <w:sz w:val="22"/>
          <w:lang w:val="nl"/>
          <w14:ligatures w14:val="standardContextual"/>
        </w:rPr>
        <w:lastRenderedPageBreak/>
        <w:t>snelheden tot 280 meter per minuut en ondersteunen inktbesparende functies die de kosten verlagen zonder in te boeten op de kwaliteit.</w:t>
      </w:r>
    </w:p>
    <w:p w14:paraId="6D1A33D3" w14:textId="77777777" w:rsidR="00616FD1" w:rsidRPr="00616FD1" w:rsidRDefault="00616FD1" w:rsidP="00616FD1">
      <w:pPr>
        <w:spacing w:after="160" w:line="259" w:lineRule="auto"/>
        <w:rPr>
          <w:rFonts w:ascii="Noto Sans" w:eastAsiaTheme="minorHAnsi" w:hAnsi="Noto Sans" w:cs="Noto Sans"/>
          <w:kern w:val="2"/>
          <w:sz w:val="22"/>
          <w14:ligatures w14:val="standardContextual"/>
        </w:rPr>
      </w:pPr>
      <w:r>
        <w:rPr>
          <w:rFonts w:ascii="Noto Sans" w:eastAsiaTheme="minorHAnsi" w:hAnsi="Noto Sans" w:cs="Noto Sans"/>
          <w:kern w:val="2"/>
          <w:sz w:val="22"/>
          <w:lang w:val="nl"/>
          <w14:ligatures w14:val="standardContextual"/>
        </w:rPr>
        <w:t>Dankzij de robuuste hardware en de compatibiliteit met inkten op plantaardige oliebasis sluiten deze systemen aan bij de doelstellingen van fabrikanten voor veiligere, duurzamere activiteiten. De mogelijkheid om direct te integreren met PMS- en in-line code-inspectiesystemen zorgt ervoor dat de codes niet alleen worden geprint, maar ook bij elke stap worden geverifieerd en traceerbaar zijn.</w:t>
      </w:r>
    </w:p>
    <w:p w14:paraId="21432974" w14:textId="77777777" w:rsidR="00616FD1" w:rsidRPr="00616FD1" w:rsidRDefault="00616FD1" w:rsidP="00616FD1">
      <w:pPr>
        <w:spacing w:after="160" w:line="259" w:lineRule="auto"/>
        <w:rPr>
          <w:rFonts w:ascii="Noto Sans" w:eastAsiaTheme="minorHAnsi" w:hAnsi="Noto Sans" w:cs="Noto Sans"/>
          <w:b/>
          <w:bCs/>
          <w:kern w:val="2"/>
          <w:sz w:val="22"/>
          <w14:ligatures w14:val="standardContextual"/>
        </w:rPr>
      </w:pPr>
      <w:r>
        <w:rPr>
          <w:rFonts w:ascii="Noto Sans" w:eastAsiaTheme="minorHAnsi" w:hAnsi="Noto Sans" w:cs="Noto Sans"/>
          <w:b/>
          <w:bCs/>
          <w:kern w:val="2"/>
          <w:sz w:val="22"/>
          <w:lang w:val="nl"/>
          <w14:ligatures w14:val="standardContextual"/>
        </w:rPr>
        <w:t>Conclusie</w:t>
      </w:r>
    </w:p>
    <w:p w14:paraId="289A0E19" w14:textId="77777777" w:rsidR="00616FD1" w:rsidRPr="00616FD1" w:rsidRDefault="00616FD1" w:rsidP="00616FD1">
      <w:pPr>
        <w:spacing w:after="160" w:line="259" w:lineRule="auto"/>
        <w:rPr>
          <w:rFonts w:ascii="Noto Sans" w:eastAsiaTheme="minorHAnsi" w:hAnsi="Noto Sans" w:cs="Noto Sans"/>
          <w:kern w:val="2"/>
          <w:sz w:val="22"/>
          <w14:ligatures w14:val="standardContextual"/>
        </w:rPr>
      </w:pPr>
      <w:r>
        <w:rPr>
          <w:rFonts w:ascii="Noto Sans" w:eastAsiaTheme="minorHAnsi" w:hAnsi="Noto Sans" w:cs="Noto Sans"/>
          <w:kern w:val="2"/>
          <w:sz w:val="22"/>
          <w:lang w:val="nl"/>
          <w14:ligatures w14:val="standardContextual"/>
        </w:rPr>
        <w:t>Nu transparantie in de leveringsketen een onderwerp is voor de directiekamer en digitale traceerbaarheid snel een industriestandaard wordt, biedt de unieke QR Code powered by GS1 fabrikanten van gipsplaten een duidelijkere route naar slimmere, efficiëntere en duurzamere activiteiten.</w:t>
      </w:r>
    </w:p>
    <w:p w14:paraId="391BAF72" w14:textId="77777777" w:rsidR="00616FD1" w:rsidRPr="00616FD1" w:rsidRDefault="00616FD1" w:rsidP="00616FD1">
      <w:pPr>
        <w:spacing w:after="160" w:line="259" w:lineRule="auto"/>
        <w:rPr>
          <w:rFonts w:ascii="Noto Sans" w:eastAsiaTheme="minorHAnsi" w:hAnsi="Noto Sans" w:cs="Noto Sans"/>
          <w:kern w:val="2"/>
          <w:sz w:val="22"/>
          <w14:ligatures w14:val="standardContextual"/>
        </w:rPr>
      </w:pPr>
      <w:r>
        <w:rPr>
          <w:rFonts w:ascii="Noto Sans" w:eastAsiaTheme="minorHAnsi" w:hAnsi="Noto Sans" w:cs="Noto Sans"/>
          <w:kern w:val="2"/>
          <w:sz w:val="22"/>
          <w:lang w:val="nl"/>
          <w14:ligatures w14:val="standardContextual"/>
        </w:rPr>
        <w:t>Door slimme, scanbare 2D-codes te gebruiken die worden geleverd met robuuste, betrouwbare industriële printsystemen, kunnen fabrikanten verder gaan dan naleving van regelgeving, risico's verminderen en meetbare waarde toevoegen van gipsplaat tot bouwplaats.</w:t>
      </w:r>
    </w:p>
    <w:p w14:paraId="7626847F" w14:textId="639E153A" w:rsidR="00616FD1" w:rsidRPr="00616FD1" w:rsidRDefault="00616FD1" w:rsidP="00616FD1">
      <w:pPr>
        <w:spacing w:after="160" w:line="259" w:lineRule="auto"/>
        <w:rPr>
          <w:rFonts w:ascii="Noto Sans" w:eastAsiaTheme="minorHAnsi" w:hAnsi="Noto Sans" w:cs="Noto Sans"/>
          <w:kern w:val="2"/>
          <w:sz w:val="22"/>
          <w14:ligatures w14:val="standardContextual"/>
        </w:rPr>
      </w:pPr>
      <w:r>
        <w:rPr>
          <w:rFonts w:ascii="Noto Sans" w:eastAsiaTheme="minorHAnsi" w:hAnsi="Noto Sans" w:cs="Noto Sans"/>
          <w:kern w:val="2"/>
          <w:sz w:val="22"/>
          <w:lang w:val="nl"/>
          <w14:ligatures w14:val="standardContextual"/>
        </w:rPr>
        <w:t>&lt;EINDE&gt;</w:t>
      </w:r>
    </w:p>
    <w:p w14:paraId="53EB7C38" w14:textId="77777777" w:rsidR="005524DB" w:rsidRDefault="005524DB" w:rsidP="00C44603"/>
    <w:p w14:paraId="3542F29C" w14:textId="4A967D23" w:rsidR="0072062F" w:rsidRPr="0072062F" w:rsidRDefault="0072062F" w:rsidP="00222192">
      <w:pPr>
        <w:spacing w:line="240" w:lineRule="auto"/>
        <w:rPr>
          <w:lang w:val="nl"/>
        </w:rPr>
      </w:pPr>
      <w:bookmarkStart w:id="1" w:name="_Hlk46133219"/>
      <w:r w:rsidRPr="00111F95">
        <w:rPr>
          <w:rFonts w:ascii="Noto Sans" w:eastAsia="Gill Sans" w:hAnsi="Noto Sans" w:cs="Noto Sans"/>
          <w:b/>
          <w:bCs/>
          <w:sz w:val="20"/>
          <w:szCs w:val="20"/>
          <w:lang w:val="nl"/>
        </w:rPr>
        <w:t>Disclaimers</w:t>
      </w:r>
      <w:r w:rsidRPr="00111F95">
        <w:rPr>
          <w:rFonts w:ascii="Noto Sans" w:eastAsia="Gill Sans" w:hAnsi="Noto Sans" w:cs="Noto Sans"/>
          <w:b/>
          <w:sz w:val="20"/>
          <w:szCs w:val="20"/>
          <w:lang w:val="nl-NL"/>
        </w:rPr>
        <w:br/>
      </w:r>
      <w:r w:rsidRPr="00111F95">
        <w:rPr>
          <w:rFonts w:ascii="Noto Sans" w:eastAsia="Gill Sans" w:hAnsi="Noto Sans" w:cs="Noto Sans"/>
          <w:sz w:val="20"/>
          <w:szCs w:val="20"/>
          <w:lang w:val="nl-NL"/>
        </w:rPr>
        <w:br/>
      </w:r>
      <w:r w:rsidRPr="00111F95">
        <w:rPr>
          <w:rFonts w:ascii="Noto Sans" w:hAnsi="Noto Sans" w:cs="Noto Sans"/>
          <w:b/>
          <w:bCs/>
          <w:sz w:val="20"/>
          <w:szCs w:val="20"/>
          <w:lang w:val="nl"/>
        </w:rPr>
        <w:t>Inkten</w:t>
      </w:r>
      <w:r w:rsidRPr="00111F95">
        <w:rPr>
          <w:rFonts w:ascii="Noto Sans" w:hAnsi="Noto Sans" w:cs="Noto Sans"/>
          <w:sz w:val="20"/>
          <w:szCs w:val="20"/>
          <w:lang w:val="nl-NL"/>
        </w:rPr>
        <w:br/>
      </w:r>
      <w:r w:rsidRPr="00111F95">
        <w:rPr>
          <w:rFonts w:ascii="Noto Sans" w:hAnsi="Noto Sans" w:cs="Noto Sans"/>
          <w:sz w:val="20"/>
          <w:szCs w:val="20"/>
          <w:lang w:val="nl"/>
        </w:rPr>
        <w:t xml:space="preserve">De informatie in dit document is niet bedoeld als vervanging voor het uitvoeren van de relevante testen voor uw specifieke gebruik en omstandigheden. Domino UK Limited, Domino Benelux, noch enig ander bedrijf in het Dominoconcern is op enige wijze aansprakelijk voor het vertrouwen dat u stelt in dit document met betrekking tot de geschiktheid van een inkt voor uw specifieke toepassing. Dit document maakt geen deel uit van eventuele algemene voorwaarden tussen u en Domino. De juridische disclaimers v.1.0 van februari 2018 en de algemene verkoopvoorwaarden van Domino en met name de garanties en aansprakelijkheden daarin zijn van toepassing op alle door u gekochte producten. </w:t>
      </w:r>
      <w:r w:rsidRPr="00111F95">
        <w:rPr>
          <w:rFonts w:ascii="Noto Sans" w:hAnsi="Noto Sans" w:cs="Noto Sans"/>
          <w:sz w:val="20"/>
          <w:szCs w:val="20"/>
          <w:lang w:val="nl-NL"/>
        </w:rPr>
        <w:br/>
      </w:r>
      <w:r w:rsidRPr="00111F95">
        <w:rPr>
          <w:rFonts w:ascii="Noto Sans" w:hAnsi="Noto Sans" w:cs="Noto Sans"/>
          <w:sz w:val="20"/>
          <w:szCs w:val="20"/>
          <w:lang w:val="nl-NL"/>
        </w:rPr>
        <w:br/>
      </w:r>
      <w:r w:rsidRPr="00111F95">
        <w:rPr>
          <w:rFonts w:ascii="Noto Sans" w:hAnsi="Noto Sans" w:cs="Noto Sans"/>
          <w:b/>
          <w:bCs/>
          <w:sz w:val="20"/>
          <w:szCs w:val="20"/>
          <w:lang w:val="nl"/>
        </w:rPr>
        <w:t>Algemeen</w:t>
      </w:r>
      <w:r w:rsidRPr="00111F95">
        <w:rPr>
          <w:rFonts w:ascii="Noto Sans" w:hAnsi="Noto Sans" w:cs="Noto Sans"/>
          <w:sz w:val="20"/>
          <w:szCs w:val="20"/>
          <w:lang w:val="nl-NL"/>
        </w:rPr>
        <w:br/>
      </w:r>
      <w:r w:rsidRPr="0016534A">
        <w:rPr>
          <w:rFonts w:ascii="Noto Sans" w:hAnsi="Noto Sans" w:cs="Noto Sans"/>
          <w:sz w:val="20"/>
          <w:szCs w:val="20"/>
          <w:lang w:val="nl"/>
        </w:rPr>
        <w:t xml:space="preserve">De informatie in dit persbericht wordt geacht juist en correct te zijn op de datum van publicatie door Domino. Wijzigingen in de omstandigheden na het tijdstip van publicatie kunnen de nauwkeurigheid van de informatie beïnvloeden. </w:t>
      </w:r>
      <w:r w:rsidRPr="00111F95">
        <w:rPr>
          <w:rFonts w:ascii="Noto Sans" w:hAnsi="Noto Sans" w:cs="Noto Sans"/>
          <w:sz w:val="20"/>
          <w:szCs w:val="20"/>
          <w:lang w:val="nl"/>
        </w:rPr>
        <w:t>Alle aan prestatie gerelateerde cijfers en uitspraken die in dit document zijn vermeld, zijn verkregen onder specifieke omstandigheden en kunnen alleen onder vergelijkbare omstandigheden worden gerepliceerd. Specifieke productinformatie kunt u altijd verkrijgen van uw Domino Account Manager. Dit document maakt geen deel uit van eventuele algemene voorwaarden tussen u en Domino.</w:t>
      </w:r>
      <w:r w:rsidRPr="00111F95">
        <w:rPr>
          <w:rFonts w:ascii="Noto Sans" w:hAnsi="Noto Sans" w:cs="Noto Sans"/>
          <w:sz w:val="20"/>
          <w:szCs w:val="20"/>
          <w:lang w:val="nl-NL"/>
        </w:rPr>
        <w:br/>
      </w:r>
      <w:r w:rsidRPr="00111F95">
        <w:rPr>
          <w:rFonts w:ascii="Noto Sans" w:hAnsi="Noto Sans" w:cs="Noto Sans"/>
          <w:sz w:val="20"/>
          <w:szCs w:val="20"/>
          <w:lang w:val="nl-NL"/>
        </w:rPr>
        <w:lastRenderedPageBreak/>
        <w:br/>
      </w:r>
      <w:r w:rsidRPr="00111F95">
        <w:rPr>
          <w:rFonts w:ascii="Noto Sans" w:hAnsi="Noto Sans" w:cs="Noto Sans"/>
          <w:b/>
          <w:bCs/>
          <w:sz w:val="20"/>
          <w:szCs w:val="20"/>
          <w:lang w:val="nl"/>
        </w:rPr>
        <w:t>Afbeeldingen</w:t>
      </w:r>
      <w:r w:rsidRPr="00111F95">
        <w:rPr>
          <w:rFonts w:ascii="Noto Sans" w:hAnsi="Noto Sans" w:cs="Noto Sans"/>
          <w:sz w:val="20"/>
          <w:szCs w:val="20"/>
          <w:lang w:val="nl-NL"/>
        </w:rPr>
        <w:br/>
      </w:r>
      <w:r w:rsidRPr="00111F95">
        <w:rPr>
          <w:rFonts w:ascii="Noto Sans" w:hAnsi="Noto Sans" w:cs="Noto Sans"/>
          <w:sz w:val="20"/>
          <w:szCs w:val="20"/>
          <w:lang w:val="nl"/>
        </w:rPr>
        <w:t xml:space="preserve">Afbeeldingen kunnen opties en upgrades tonen. De printkwaliteit kan verschillen afhankelijk van de verbruiksproducten, printer, substraten en andere factoren. Afbeeldingen en foto’s maken geen deel uit van eventuele algemene voorwaarden tussen u en Domino. </w:t>
      </w:r>
      <w:r w:rsidRPr="00111F95">
        <w:rPr>
          <w:rFonts w:ascii="Noto Sans" w:hAnsi="Noto Sans" w:cs="Noto Sans"/>
          <w:sz w:val="20"/>
          <w:szCs w:val="20"/>
          <w:lang w:val="nl-NL"/>
        </w:rPr>
        <w:br/>
      </w:r>
      <w:r w:rsidRPr="00111F95">
        <w:rPr>
          <w:rFonts w:ascii="Noto Sans" w:hAnsi="Noto Sans" w:cs="Noto Sans"/>
          <w:sz w:val="20"/>
          <w:szCs w:val="20"/>
          <w:lang w:val="nl-NL"/>
        </w:rPr>
        <w:br/>
      </w:r>
      <w:r w:rsidRPr="00111F95">
        <w:rPr>
          <w:rFonts w:ascii="Noto Sans" w:hAnsi="Noto Sans" w:cs="Noto Sans"/>
          <w:b/>
          <w:bCs/>
          <w:sz w:val="20"/>
          <w:szCs w:val="20"/>
          <w:lang w:val="nl"/>
        </w:rPr>
        <w:t>Video's</w:t>
      </w:r>
      <w:r w:rsidRPr="00111F95">
        <w:rPr>
          <w:rFonts w:ascii="Noto Sans" w:hAnsi="Noto Sans" w:cs="Noto Sans"/>
          <w:sz w:val="20"/>
          <w:szCs w:val="20"/>
          <w:lang w:val="nl-NL"/>
        </w:rPr>
        <w:br/>
      </w:r>
      <w:r w:rsidRPr="00111F95">
        <w:rPr>
          <w:rFonts w:ascii="Noto Sans" w:hAnsi="Noto Sans" w:cs="Noto Sans"/>
          <w:sz w:val="20"/>
          <w:szCs w:val="20"/>
          <w:lang w:val="nl"/>
        </w:rPr>
        <w:t>Deze video is ter illustratie en kan optionele extra’s bevatten. Prestatiecijfers zijn verkregen onder specifieke omstandigheden, individuele prestaties kunnen afwijken. Fouten en downtime op productielijnen kunnen onvermijdelijk zijn. Niets in deze video maakt enig onderdeel uit van een contract tussen u en Domino.</w:t>
      </w:r>
      <w:r w:rsidRPr="00111F95">
        <w:rPr>
          <w:rFonts w:ascii="Noto Sans" w:hAnsi="Noto Sans" w:cs="Noto Sans"/>
          <w:sz w:val="20"/>
          <w:szCs w:val="20"/>
          <w:lang w:val="nl"/>
        </w:rPr>
        <w:br/>
      </w:r>
      <w:r w:rsidRPr="00111F95">
        <w:rPr>
          <w:rFonts w:ascii="Noto Sans" w:eastAsia="Gill Sans" w:hAnsi="Noto Sans" w:cs="Noto Sans"/>
          <w:sz w:val="20"/>
          <w:szCs w:val="20"/>
          <w:lang w:val="nl"/>
        </w:rPr>
        <w:br/>
      </w:r>
      <w:bookmarkStart w:id="2" w:name="_Hlk61949672"/>
      <w:r w:rsidRPr="00111F95">
        <w:rPr>
          <w:rFonts w:ascii="Noto Sans" w:eastAsia="Gill Sans" w:hAnsi="Noto Sans" w:cs="Noto Sans"/>
          <w:b/>
          <w:bCs/>
          <w:sz w:val="20"/>
          <w:szCs w:val="20"/>
          <w:lang w:val="nl"/>
        </w:rPr>
        <w:t>Opmerkingen voor de redactie:</w:t>
      </w:r>
      <w:r w:rsidRPr="00111F95">
        <w:rPr>
          <w:rFonts w:ascii="Noto Sans" w:eastAsia="Gill Sans" w:hAnsi="Noto Sans" w:cs="Noto Sans"/>
          <w:b/>
          <w:sz w:val="20"/>
          <w:szCs w:val="20"/>
          <w:lang w:val="nl"/>
        </w:rPr>
        <w:br/>
      </w:r>
      <w:r w:rsidRPr="00111F95">
        <w:rPr>
          <w:rFonts w:ascii="Noto Sans" w:eastAsia="Gill Sans" w:hAnsi="Noto Sans" w:cs="Noto Sans"/>
          <w:sz w:val="20"/>
          <w:szCs w:val="20"/>
          <w:lang w:val="nl"/>
        </w:rPr>
        <w:br/>
      </w:r>
      <w:r w:rsidRPr="00111F95">
        <w:rPr>
          <w:rFonts w:ascii="Noto Sans" w:eastAsia="Gill Sans" w:hAnsi="Noto Sans" w:cs="Noto Sans"/>
          <w:b/>
          <w:bCs/>
          <w:sz w:val="20"/>
          <w:szCs w:val="20"/>
          <w:lang w:val="nl"/>
        </w:rPr>
        <w:t>Over Domino</w:t>
      </w:r>
      <w:r w:rsidRPr="00111F95">
        <w:rPr>
          <w:rFonts w:ascii="Noto Sans" w:eastAsia="Gill Sans" w:hAnsi="Noto Sans" w:cs="Noto Sans"/>
          <w:b/>
          <w:sz w:val="20"/>
          <w:szCs w:val="20"/>
          <w:lang w:val="nl"/>
        </w:rPr>
        <w:br/>
      </w:r>
      <w:r w:rsidRPr="00111F95">
        <w:rPr>
          <w:rFonts w:ascii="Noto Sans" w:eastAsia="Gill Sans" w:hAnsi="Noto Sans" w:cs="Noto Sans"/>
          <w:sz w:val="20"/>
          <w:szCs w:val="20"/>
          <w:lang w:val="nl"/>
        </w:rPr>
        <w:br/>
        <w:t xml:space="preserve">Sinds 1978 heeft Domino Printing Sciences (Domino) wereldwijd een reputatie opgebouwd voor de ontwikkeling en productie van codeer-, markeer- en printtechnologieën en internationale aftermarketproducten en diensten aan klanten. Vandaag de dag biedt Domino uitgebreide portfolio's van complete end-to-end codeeroplossingen waarmee wordt voldaan aan de eisen die producenten in vele sectoren stellen aan productiviteit en aan naleving van wet- en regelgeving, waaronder voedingsmiddelen, dranken, farmaceutisch en industrieel. Tot de kerntechnologieën van het bedrijf behoren innovatieve inkjet-, laser-, print- en etiketteer-, en thermo transfer printsystemen, die gebruikt kunnen worden voor het aanbrengen van variabele gegevens, barcodes en unieke traceerbaarheidscodes op producten en verpakkingen. </w:t>
      </w:r>
      <w:r w:rsidRPr="00111F95">
        <w:rPr>
          <w:rFonts w:ascii="Noto Sans" w:eastAsia="Gill Sans" w:hAnsi="Noto Sans" w:cs="Noto Sans"/>
          <w:sz w:val="20"/>
          <w:szCs w:val="20"/>
          <w:lang w:val="nl"/>
        </w:rPr>
        <w:br/>
      </w:r>
      <w:r w:rsidRPr="00111F95">
        <w:rPr>
          <w:rFonts w:ascii="Noto Sans" w:eastAsia="Gill Sans" w:hAnsi="Noto Sans" w:cs="Noto Sans"/>
          <w:sz w:val="20"/>
          <w:szCs w:val="20"/>
          <w:lang w:val="nl"/>
        </w:rPr>
        <w:br/>
        <w:t>Bij Domino werken wereldwijd meer dan 3000 mensen. Wij zijn actief in ruim 120 landen via een wereldwijd netwerk van 29 dochterondernemingen en meer dan 200 distributeurs. De productiefaciliteiten van Domino zijn gevestigd in China, Duitsland, India, Zweden, Zwitserland, het Verenigd Koninkrijk en de VS.</w:t>
      </w:r>
      <w:r w:rsidRPr="00111F95">
        <w:rPr>
          <w:rFonts w:ascii="Noto Sans" w:eastAsia="Gill Sans" w:hAnsi="Noto Sans" w:cs="Noto Sans"/>
          <w:sz w:val="20"/>
          <w:szCs w:val="20"/>
          <w:lang w:val="nl"/>
        </w:rPr>
        <w:br/>
      </w:r>
      <w:r w:rsidRPr="00111F95">
        <w:rPr>
          <w:rFonts w:ascii="Noto Sans" w:eastAsia="Gill Sans" w:hAnsi="Noto Sans" w:cs="Noto Sans"/>
          <w:sz w:val="20"/>
          <w:szCs w:val="20"/>
          <w:lang w:val="nl"/>
        </w:rPr>
        <w:br/>
        <w:t xml:space="preserve">Op 11 juni 2015 werd Domino een zelfstandige divisie binnen Brother Industries Ltd. </w:t>
      </w:r>
      <w:r w:rsidRPr="00111F95">
        <w:rPr>
          <w:rFonts w:ascii="Noto Sans" w:eastAsia="Gill Sans" w:hAnsi="Noto Sans" w:cs="Noto Sans"/>
          <w:sz w:val="20"/>
          <w:szCs w:val="20"/>
          <w:lang w:val="nl"/>
        </w:rPr>
        <w:br/>
      </w:r>
      <w:r w:rsidRPr="00111F95">
        <w:rPr>
          <w:rFonts w:ascii="Noto Sans" w:eastAsia="Gill Sans" w:hAnsi="Noto Sans" w:cs="Noto Sans"/>
          <w:sz w:val="20"/>
          <w:szCs w:val="20"/>
          <w:lang w:val="nl"/>
        </w:rPr>
        <w:br/>
        <w:t xml:space="preserve">Ga voor meer informatie over Domino naar </w:t>
      </w:r>
      <w:hyperlink r:id="rId8" w:history="1">
        <w:r w:rsidRPr="00111F95">
          <w:rPr>
            <w:rStyle w:val="Hyperlink"/>
            <w:rFonts w:ascii="Noto Sans" w:eastAsia="Gill Sans" w:hAnsi="Noto Sans" w:cs="Noto Sans"/>
            <w:sz w:val="20"/>
            <w:szCs w:val="20"/>
            <w:lang w:val="nl"/>
          </w:rPr>
          <w:t>www.dominobenelux.com</w:t>
        </w:r>
      </w:hyperlink>
      <w:r w:rsidRPr="00111F95">
        <w:rPr>
          <w:rFonts w:ascii="Noto Sans" w:eastAsia="Gill Sans" w:hAnsi="Noto Sans" w:cs="Noto Sans"/>
          <w:sz w:val="20"/>
          <w:szCs w:val="20"/>
          <w:lang w:val="nl"/>
        </w:rPr>
        <w:t xml:space="preserve"> </w:t>
      </w:r>
      <w:r w:rsidRPr="00111F95">
        <w:rPr>
          <w:rFonts w:ascii="Noto Sans" w:eastAsia="Gill Sans" w:hAnsi="Noto Sans" w:cs="Noto Sans"/>
          <w:sz w:val="20"/>
          <w:szCs w:val="20"/>
          <w:lang w:val="nl"/>
        </w:rPr>
        <w:br/>
      </w:r>
      <w:r w:rsidRPr="00111F95">
        <w:rPr>
          <w:rFonts w:ascii="Noto Sans" w:eastAsia="Gill Sans" w:hAnsi="Noto Sans" w:cs="Noto Sans"/>
          <w:b/>
          <w:sz w:val="20"/>
          <w:szCs w:val="20"/>
          <w:lang w:val="nl"/>
        </w:rPr>
        <w:br/>
      </w:r>
      <w:r w:rsidRPr="00111F95">
        <w:rPr>
          <w:rFonts w:ascii="Noto Sans" w:eastAsia="Gill Sans" w:hAnsi="Noto Sans" w:cs="Noto Sans"/>
          <w:b/>
          <w:bCs/>
          <w:sz w:val="20"/>
          <w:szCs w:val="20"/>
          <w:lang w:val="nl"/>
        </w:rPr>
        <w:t>Voor meer informatie neemt u contact op met:</w:t>
      </w:r>
      <w:r w:rsidRPr="00111F95">
        <w:rPr>
          <w:rFonts w:ascii="Noto Sans" w:eastAsia="Gill Sans" w:hAnsi="Noto Sans" w:cs="Noto Sans"/>
          <w:b/>
          <w:bCs/>
          <w:sz w:val="20"/>
          <w:szCs w:val="20"/>
          <w:lang w:val="nl"/>
        </w:rPr>
        <w:br/>
      </w:r>
      <w:r w:rsidRPr="00111F95">
        <w:rPr>
          <w:rFonts w:ascii="Noto Sans" w:hAnsi="Noto Sans" w:cs="Noto Sans"/>
          <w:sz w:val="20"/>
          <w:szCs w:val="20"/>
          <w:lang w:val="nl"/>
        </w:rPr>
        <w:br/>
      </w:r>
      <w:r>
        <w:rPr>
          <w:rFonts w:ascii="Noto Sans" w:hAnsi="Noto Sans" w:cs="Noto Sans"/>
          <w:sz w:val="20"/>
          <w:szCs w:val="20"/>
          <w:lang w:val="nl"/>
        </w:rPr>
        <w:t>Alex Challinor</w:t>
      </w:r>
      <w:r w:rsidRPr="00111F95">
        <w:rPr>
          <w:rFonts w:ascii="Noto Sans" w:hAnsi="Noto Sans" w:cs="Noto Sans"/>
          <w:sz w:val="20"/>
          <w:szCs w:val="20"/>
          <w:lang w:val="nl"/>
        </w:rPr>
        <w:t xml:space="preserve"> </w:t>
      </w:r>
      <w:r w:rsidRPr="00111F95">
        <w:rPr>
          <w:rFonts w:ascii="Noto Sans" w:hAnsi="Noto Sans" w:cs="Noto Sans"/>
          <w:sz w:val="20"/>
          <w:szCs w:val="20"/>
          <w:lang w:val="nl"/>
        </w:rPr>
        <w:br/>
        <w:t xml:space="preserve">PR and Content Manager </w:t>
      </w:r>
      <w:r w:rsidRPr="00111F95">
        <w:rPr>
          <w:rFonts w:ascii="Noto Sans" w:hAnsi="Noto Sans" w:cs="Noto Sans"/>
          <w:sz w:val="20"/>
          <w:szCs w:val="20"/>
          <w:lang w:val="nl"/>
        </w:rPr>
        <w:br/>
        <w:t xml:space="preserve">Domino Printing Sciences </w:t>
      </w:r>
      <w:r w:rsidRPr="00111F95">
        <w:rPr>
          <w:rFonts w:ascii="Noto Sans" w:hAnsi="Noto Sans" w:cs="Noto Sans"/>
          <w:sz w:val="20"/>
          <w:szCs w:val="20"/>
          <w:lang w:val="nl"/>
        </w:rPr>
        <w:br/>
        <w:t>Tel: +44 (0) 1954 778780</w:t>
      </w:r>
      <w:r w:rsidRPr="00111F95">
        <w:rPr>
          <w:rFonts w:ascii="Noto Sans" w:hAnsi="Noto Sans" w:cs="Noto Sans"/>
          <w:sz w:val="20"/>
          <w:szCs w:val="20"/>
          <w:lang w:val="nl"/>
        </w:rPr>
        <w:br/>
      </w:r>
      <w:hyperlink r:id="rId9" w:history="1">
        <w:r w:rsidRPr="0072062F">
          <w:rPr>
            <w:rStyle w:val="Hyperlink"/>
            <w:rFonts w:ascii="Noto Sans" w:hAnsi="Noto Sans" w:cs="Noto Sans"/>
            <w:sz w:val="20"/>
            <w:szCs w:val="20"/>
          </w:rPr>
          <w:t>Alex.Challinor@domino-uk.com</w:t>
        </w:r>
      </w:hyperlink>
      <w:r w:rsidRPr="00111F95">
        <w:rPr>
          <w:rFonts w:ascii="Noto Sans" w:hAnsi="Noto Sans" w:cs="Noto Sans"/>
          <w:sz w:val="20"/>
          <w:szCs w:val="20"/>
          <w:lang w:val="nl"/>
        </w:rPr>
        <w:br/>
      </w:r>
      <w:r w:rsidRPr="00111F95">
        <w:rPr>
          <w:rFonts w:ascii="Noto Sans" w:hAnsi="Noto Sans" w:cs="Noto Sans"/>
          <w:sz w:val="20"/>
          <w:szCs w:val="20"/>
          <w:lang w:val="nl"/>
        </w:rPr>
        <w:br/>
        <w:t xml:space="preserve">Sabine Callaars </w:t>
      </w:r>
      <w:r w:rsidRPr="00111F95">
        <w:rPr>
          <w:rFonts w:ascii="Noto Sans" w:hAnsi="Noto Sans" w:cs="Noto Sans"/>
          <w:sz w:val="20"/>
          <w:szCs w:val="20"/>
          <w:lang w:val="nl"/>
        </w:rPr>
        <w:br/>
        <w:t xml:space="preserve">Senior Marketing Advisor </w:t>
      </w:r>
      <w:r w:rsidRPr="00111F95">
        <w:rPr>
          <w:rFonts w:ascii="Noto Sans" w:hAnsi="Noto Sans" w:cs="Noto Sans"/>
          <w:sz w:val="20"/>
          <w:szCs w:val="20"/>
          <w:lang w:val="nl"/>
        </w:rPr>
        <w:br/>
      </w:r>
      <w:r w:rsidRPr="00111F95">
        <w:rPr>
          <w:rFonts w:ascii="Noto Sans" w:hAnsi="Noto Sans" w:cs="Noto Sans"/>
          <w:sz w:val="20"/>
          <w:szCs w:val="20"/>
          <w:lang w:val="nl"/>
        </w:rPr>
        <w:lastRenderedPageBreak/>
        <w:t>Domino Benelux</w:t>
      </w:r>
      <w:r w:rsidRPr="00111F95">
        <w:rPr>
          <w:rFonts w:ascii="Noto Sans" w:hAnsi="Noto Sans" w:cs="Noto Sans"/>
          <w:sz w:val="20"/>
          <w:szCs w:val="20"/>
          <w:lang w:val="nl"/>
        </w:rPr>
        <w:br/>
        <w:t>Tel: +31 30 636 3333</w:t>
      </w:r>
      <w:r w:rsidRPr="00111F95">
        <w:rPr>
          <w:rFonts w:ascii="Noto Sans" w:hAnsi="Noto Sans" w:cs="Noto Sans"/>
          <w:sz w:val="20"/>
          <w:szCs w:val="20"/>
          <w:lang w:val="nl"/>
        </w:rPr>
        <w:br/>
      </w:r>
      <w:hyperlink r:id="rId10" w:history="1">
        <w:r w:rsidRPr="00111F95">
          <w:rPr>
            <w:rStyle w:val="Hyperlink"/>
            <w:rFonts w:ascii="Noto Sans" w:hAnsi="Noto Sans" w:cs="Noto Sans"/>
            <w:sz w:val="20"/>
            <w:szCs w:val="20"/>
            <w:lang w:val="nl"/>
          </w:rPr>
          <w:t>Sabine.callaars@dominobenelux.com</w:t>
        </w:r>
      </w:hyperlink>
      <w:r w:rsidRPr="00111F95">
        <w:rPr>
          <w:rFonts w:ascii="Noto Sans" w:hAnsi="Noto Sans" w:cs="Noto Sans"/>
          <w:sz w:val="20"/>
          <w:szCs w:val="20"/>
          <w:lang w:val="nl"/>
        </w:rPr>
        <w:t xml:space="preserve"> </w:t>
      </w:r>
      <w:r w:rsidRPr="00111F95">
        <w:rPr>
          <w:rFonts w:ascii="Noto Sans" w:hAnsi="Noto Sans" w:cs="Noto Sans"/>
          <w:sz w:val="20"/>
          <w:szCs w:val="20"/>
          <w:lang w:val="nl"/>
        </w:rPr>
        <w:br/>
      </w:r>
      <w:bookmarkEnd w:id="2"/>
      <w:r w:rsidRPr="00111F95">
        <w:rPr>
          <w:rFonts w:ascii="Noto Sans" w:hAnsi="Noto Sans" w:cs="Noto Sans"/>
          <w:sz w:val="20"/>
          <w:szCs w:val="20"/>
          <w:lang w:val="nl"/>
        </w:rPr>
        <w:br/>
      </w:r>
      <w:bookmarkEnd w:id="1"/>
      <w:r w:rsidRPr="00111F95">
        <w:rPr>
          <w:rFonts w:ascii="Noto Sans" w:hAnsi="Noto Sans" w:cs="Noto Sans"/>
          <w:lang w:val="nl"/>
        </w:rPr>
        <w:br/>
      </w:r>
    </w:p>
    <w:sectPr w:rsidR="0072062F" w:rsidRPr="0072062F" w:rsidSect="000F6D0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ED15B" w14:textId="77777777" w:rsidR="009E564D" w:rsidRDefault="009E564D" w:rsidP="00785717">
      <w:pPr>
        <w:spacing w:line="240" w:lineRule="auto"/>
      </w:pPr>
      <w:r>
        <w:separator/>
      </w:r>
    </w:p>
  </w:endnote>
  <w:endnote w:type="continuationSeparator" w:id="0">
    <w:p w14:paraId="1486161E" w14:textId="77777777" w:rsidR="009E564D" w:rsidRDefault="009E564D"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205F" w:usb2="08000029" w:usb3="00000000" w:csb0="0000019F" w:csb1="00000000"/>
  </w:font>
  <w:font w:name="Gill Sans">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F32A"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23E4" w14:textId="77777777" w:rsidR="00785717" w:rsidRDefault="000F6D00" w:rsidP="00785717">
    <w:pPr>
      <w:pStyle w:val="Footer"/>
    </w:pPr>
    <w:r>
      <w:rPr>
        <w:noProof/>
        <w:lang w:val="nl"/>
      </w:rPr>
      <w:drawing>
        <wp:anchor distT="0" distB="0" distL="114300" distR="114300" simplePos="0" relativeHeight="251659264" behindDoc="0" locked="0" layoutInCell="1" allowOverlap="1" wp14:anchorId="5F1A3A08" wp14:editId="0C311E39">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Pr>
        <w:noProof/>
        <w:lang w:val="nl"/>
      </w:rPr>
      <w:drawing>
        <wp:anchor distT="0" distB="0" distL="114300" distR="114300" simplePos="0" relativeHeight="251658240" behindDoc="1" locked="0" layoutInCell="1" allowOverlap="1" wp14:anchorId="536137F7" wp14:editId="53ACCE9A">
          <wp:simplePos x="0" y="0"/>
          <wp:positionH relativeFrom="page">
            <wp:posOffset>47625</wp:posOffset>
          </wp:positionH>
          <wp:positionV relativeFrom="page">
            <wp:posOffset>9247505</wp:posOffset>
          </wp:positionV>
          <wp:extent cx="7448550" cy="1259840"/>
          <wp:effectExtent l="0" t="0" r="0" b="0"/>
          <wp:wrapNone/>
          <wp:docPr id="1" name="Picture 1" descr="Een foto met een mes&#10;&#10;Beschrijving automatisch gegener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3FA95"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0F7D1" w14:textId="77777777" w:rsidR="009E564D" w:rsidRDefault="009E564D" w:rsidP="00785717">
      <w:pPr>
        <w:spacing w:line="240" w:lineRule="auto"/>
      </w:pPr>
      <w:r>
        <w:separator/>
      </w:r>
    </w:p>
  </w:footnote>
  <w:footnote w:type="continuationSeparator" w:id="0">
    <w:p w14:paraId="0DC7B38E" w14:textId="77777777" w:rsidR="009E564D" w:rsidRDefault="009E564D"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E0BA"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D583" w14:textId="77777777" w:rsidR="000F6D00" w:rsidRDefault="002766D9">
    <w:pPr>
      <w:pStyle w:val="Header"/>
    </w:pPr>
    <w:r>
      <w:rPr>
        <w:noProof/>
        <w:lang w:val="nl"/>
      </w:rPr>
      <w:drawing>
        <wp:anchor distT="0" distB="0" distL="114300" distR="114300" simplePos="0" relativeHeight="251661312" behindDoc="0" locked="0" layoutInCell="1" allowOverlap="1" wp14:anchorId="652D8042" wp14:editId="1D9E5B1D">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bedrijfsnaam&#10;&#10;Beschrijving automatisch gegener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1E02A"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4D"/>
    <w:rsid w:val="0002201E"/>
    <w:rsid w:val="000F6D00"/>
    <w:rsid w:val="00113106"/>
    <w:rsid w:val="001D743C"/>
    <w:rsid w:val="00222192"/>
    <w:rsid w:val="002766D9"/>
    <w:rsid w:val="002C3337"/>
    <w:rsid w:val="00372E92"/>
    <w:rsid w:val="003E3141"/>
    <w:rsid w:val="005272B1"/>
    <w:rsid w:val="005524DB"/>
    <w:rsid w:val="005741C7"/>
    <w:rsid w:val="00616FD1"/>
    <w:rsid w:val="00623F0C"/>
    <w:rsid w:val="00647055"/>
    <w:rsid w:val="00660F46"/>
    <w:rsid w:val="0072062F"/>
    <w:rsid w:val="00785717"/>
    <w:rsid w:val="008220B7"/>
    <w:rsid w:val="00823B77"/>
    <w:rsid w:val="008916A8"/>
    <w:rsid w:val="008B6461"/>
    <w:rsid w:val="008F3E38"/>
    <w:rsid w:val="00931996"/>
    <w:rsid w:val="009A1716"/>
    <w:rsid w:val="009A1DEC"/>
    <w:rsid w:val="009D6280"/>
    <w:rsid w:val="009E564D"/>
    <w:rsid w:val="00A34918"/>
    <w:rsid w:val="00AB11DA"/>
    <w:rsid w:val="00B23C3C"/>
    <w:rsid w:val="00B546C5"/>
    <w:rsid w:val="00BC7C15"/>
    <w:rsid w:val="00C063FE"/>
    <w:rsid w:val="00C44603"/>
    <w:rsid w:val="00C541FE"/>
    <w:rsid w:val="00CF1AD5"/>
    <w:rsid w:val="00D8183C"/>
    <w:rsid w:val="00E03029"/>
    <w:rsid w:val="00EC1C5A"/>
    <w:rsid w:val="00F21C8A"/>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75E0C"/>
  <w15:chartTrackingRefBased/>
  <w15:docId w15:val="{C5FE791E-4976-45BD-8795-31D7E3D9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inobenelux.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lobalgrowthinsights.com/market-reports/plasterboard-market-10551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domino-printing.com/nl-nl/news-and-events/news.aspx?utm_medium=non-paid&amp;utm_source=onlinepublication&amp;utm_content=sb-benefits%20of%202d%20codes%20for%20plasterboard%20-%20nl&amp;utm_campaign=2025-int-nl-global-cm-sb-fy25-q1"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Sabine.callaars@dominobenelux.com" TargetMode="External"/><Relationship Id="rId4" Type="http://schemas.openxmlformats.org/officeDocument/2006/relationships/footnotes" Target="footnotes.xml"/><Relationship Id="rId9" Type="http://schemas.openxmlformats.org/officeDocument/2006/relationships/hyperlink" Target="mailto:Alex.Challinor@domino-uk.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Taylor-Salazar\AppData\Roaming\Microsoft\Templates\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 and footer</Template>
  <TotalTime>15</TotalTime>
  <Pages>5</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Alex Challinor</cp:lastModifiedBy>
  <cp:revision>3</cp:revision>
  <dcterms:created xsi:type="dcterms:W3CDTF">2025-09-05T11:05:00Z</dcterms:created>
  <dcterms:modified xsi:type="dcterms:W3CDTF">2025-09-11T15:21:00Z</dcterms:modified>
</cp:coreProperties>
</file>