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A10" w14:textId="25831856" w:rsidR="00977A95" w:rsidRPr="00476F00" w:rsidRDefault="00977A95" w:rsidP="00AE48BE">
      <w:pPr>
        <w:spacing w:before="24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Warszawa, </w:t>
      </w:r>
      <w:r w:rsidR="00637982">
        <w:rPr>
          <w:rFonts w:asciiTheme="majorHAnsi" w:hAnsiTheme="majorHAnsi" w:cstheme="majorHAnsi"/>
          <w:sz w:val="22"/>
          <w:szCs w:val="22"/>
          <w:lang w:val="pl"/>
        </w:rPr>
        <w:t>12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</w:t>
      </w:r>
      <w:r w:rsidR="00637982">
        <w:rPr>
          <w:rFonts w:asciiTheme="majorHAnsi" w:hAnsiTheme="majorHAnsi" w:cstheme="majorHAnsi"/>
          <w:sz w:val="22"/>
          <w:szCs w:val="22"/>
          <w:lang w:val="pl"/>
        </w:rPr>
        <w:t>09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.202</w:t>
      </w:r>
      <w:r w:rsidR="00080740">
        <w:rPr>
          <w:rFonts w:asciiTheme="majorHAnsi" w:hAnsiTheme="majorHAnsi" w:cstheme="majorHAnsi"/>
          <w:sz w:val="22"/>
          <w:szCs w:val="22"/>
          <w:lang w:val="pl"/>
        </w:rPr>
        <w:t>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 r.</w:t>
      </w:r>
    </w:p>
    <w:p w14:paraId="556CB532" w14:textId="0081A9EB" w:rsidR="00EA413A" w:rsidRPr="00936D5F" w:rsidRDefault="00936D5F" w:rsidP="008E2516">
      <w:pPr>
        <w:spacing w:before="600" w:after="24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Skala </w:t>
      </w:r>
      <w:r w:rsidRPr="00936D5F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niedożywienia dzieci w Strefie Gazy 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stale rośnie – w </w:t>
      </w:r>
      <w:r w:rsidRPr="00936D5F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sierpniu wskaźniki przekroczyły lipcowy rekord</w:t>
      </w:r>
    </w:p>
    <w:p w14:paraId="0BDA1420" w14:textId="77777777" w:rsidR="00637982" w:rsidRDefault="00637982" w:rsidP="008E2516">
      <w:pPr>
        <w:spacing w:after="24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pl"/>
        </w:rPr>
      </w:pPr>
      <w:r w:rsidRPr="00637982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Niedobory żywieniowe wśród dzieci w Strefie Gazy nadal pogłębiają się w zastraszającym tempie. </w:t>
      </w:r>
      <w:r w:rsidRPr="00936D5F">
        <w:rPr>
          <w:rFonts w:asciiTheme="majorHAnsi" w:hAnsiTheme="majorHAnsi" w:cstheme="majorHAnsi"/>
          <w:b/>
          <w:bCs/>
          <w:sz w:val="24"/>
          <w:szCs w:val="24"/>
          <w:lang w:val="pl"/>
        </w:rPr>
        <w:t>Po potwierdzeniu w lipcu głodu w mieście Gaza, badania przesiewowe</w:t>
      </w:r>
      <w:r w:rsidRPr="00637982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w sierpniu</w:t>
      </w:r>
      <w:r w:rsidRPr="00936D5F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wykazały, że 1 na 5 dzieci cierpi na ostre niedożywienie, podczas gdy ofensywa wojskowa w regionie nasila się</w:t>
      </w:r>
      <w:r w:rsidRPr="00637982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</w:t>
      </w:r>
    </w:p>
    <w:p w14:paraId="498A7847" w14:textId="77777777" w:rsidR="00936D5F" w:rsidRPr="00936D5F" w:rsidRDefault="00936D5F" w:rsidP="00936D5F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36D5F">
        <w:rPr>
          <w:rFonts w:asciiTheme="majorHAnsi" w:hAnsiTheme="majorHAnsi" w:cstheme="majorHAnsi"/>
          <w:sz w:val="22"/>
          <w:szCs w:val="22"/>
        </w:rPr>
        <w:t>Odsetek dzieci uznanych za ostro niedożywione w badaniach przesiewowych w całej Strefie Gazy wzrósł w sierpniu do 13,5 proc. – z 8,3 proc. w lipcu. W mieście Gaza, gdzie w ubiegłym miesiącu potwierdzono występowanie głodu, wskaźnik ten był jeszcze wyższy i wyniósł 19 proc. (w lipcu – 16 proc.).</w:t>
      </w:r>
    </w:p>
    <w:p w14:paraId="60350598" w14:textId="0FF8E8EA" w:rsidR="00936D5F" w:rsidRPr="00936D5F" w:rsidRDefault="00936D5F" w:rsidP="00936D5F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36D5F">
        <w:rPr>
          <w:rFonts w:asciiTheme="majorHAnsi" w:hAnsiTheme="majorHAnsi" w:cstheme="majorHAnsi"/>
          <w:sz w:val="22"/>
          <w:szCs w:val="22"/>
        </w:rPr>
        <w:t>Z danych partnerów ds. żywienia wynika, że w sierpniu w Strefie Gazy 12</w:t>
      </w:r>
      <w:r w:rsidR="007C68C7">
        <w:rPr>
          <w:rFonts w:asciiTheme="majorHAnsi" w:hAnsiTheme="majorHAnsi" w:cstheme="majorHAnsi"/>
          <w:sz w:val="22"/>
          <w:szCs w:val="22"/>
        </w:rPr>
        <w:t xml:space="preserve">,8 tys. </w:t>
      </w:r>
      <w:r w:rsidRPr="00936D5F">
        <w:rPr>
          <w:rFonts w:asciiTheme="majorHAnsi" w:hAnsiTheme="majorHAnsi" w:cstheme="majorHAnsi"/>
          <w:sz w:val="22"/>
          <w:szCs w:val="22"/>
        </w:rPr>
        <w:t xml:space="preserve">dzieci zostało zakwalifikowanych jako ostro niedożywione. Jednak całkowita liczba dzieci poddanych badaniom przesiewowym była niższa niż w lipcu, ponieważ 10 ośrodków leczenia ambulatoryjnego zostało ostatnio zamkniętych w mieście Gaza i w </w:t>
      </w:r>
      <w:r w:rsidR="007C68C7">
        <w:rPr>
          <w:rFonts w:asciiTheme="majorHAnsi" w:hAnsiTheme="majorHAnsi" w:cstheme="majorHAnsi"/>
          <w:sz w:val="22"/>
          <w:szCs w:val="22"/>
        </w:rPr>
        <w:t>na p</w:t>
      </w:r>
      <w:r w:rsidRPr="00936D5F">
        <w:rPr>
          <w:rFonts w:asciiTheme="majorHAnsi" w:hAnsiTheme="majorHAnsi" w:cstheme="majorHAnsi"/>
          <w:sz w:val="22"/>
          <w:szCs w:val="22"/>
        </w:rPr>
        <w:t>ółnoc</w:t>
      </w:r>
      <w:r w:rsidR="007C68C7">
        <w:rPr>
          <w:rFonts w:asciiTheme="majorHAnsi" w:hAnsiTheme="majorHAnsi" w:cstheme="majorHAnsi"/>
          <w:sz w:val="22"/>
          <w:szCs w:val="22"/>
        </w:rPr>
        <w:t>y</w:t>
      </w:r>
      <w:r w:rsidRPr="00936D5F">
        <w:rPr>
          <w:rFonts w:asciiTheme="majorHAnsi" w:hAnsiTheme="majorHAnsi" w:cstheme="majorHAnsi"/>
          <w:sz w:val="22"/>
          <w:szCs w:val="22"/>
        </w:rPr>
        <w:t xml:space="preserve"> Stref</w:t>
      </w:r>
      <w:r w:rsidR="007C68C7">
        <w:rPr>
          <w:rFonts w:asciiTheme="majorHAnsi" w:hAnsiTheme="majorHAnsi" w:cstheme="majorHAnsi"/>
          <w:sz w:val="22"/>
          <w:szCs w:val="22"/>
        </w:rPr>
        <w:t xml:space="preserve">y </w:t>
      </w:r>
      <w:r w:rsidRPr="00936D5F">
        <w:rPr>
          <w:rFonts w:asciiTheme="majorHAnsi" w:hAnsiTheme="majorHAnsi" w:cstheme="majorHAnsi"/>
          <w:sz w:val="22"/>
          <w:szCs w:val="22"/>
        </w:rPr>
        <w:t xml:space="preserve">z powodu nakazów ewakuacji i eskalacji działań wojennych. W lipcu, przy znacznie większej dostępności badań przesiewowych i mniejszej intensywności działań militarnych, zdiagnozowano 13 </w:t>
      </w:r>
      <w:r w:rsidR="007C68C7">
        <w:rPr>
          <w:rFonts w:asciiTheme="majorHAnsi" w:hAnsiTheme="majorHAnsi" w:cstheme="majorHAnsi"/>
          <w:sz w:val="22"/>
          <w:szCs w:val="22"/>
        </w:rPr>
        <w:t>tys.</w:t>
      </w:r>
      <w:r w:rsidRPr="00936D5F">
        <w:rPr>
          <w:rFonts w:asciiTheme="majorHAnsi" w:hAnsiTheme="majorHAnsi" w:cstheme="majorHAnsi"/>
          <w:sz w:val="22"/>
          <w:szCs w:val="22"/>
        </w:rPr>
        <w:t xml:space="preserve"> dzieci.</w:t>
      </w:r>
    </w:p>
    <w:p w14:paraId="6D249532" w14:textId="77777777" w:rsidR="00936D5F" w:rsidRPr="00936D5F" w:rsidRDefault="00936D5F" w:rsidP="00936D5F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36D5F">
        <w:rPr>
          <w:rFonts w:asciiTheme="majorHAnsi" w:hAnsiTheme="majorHAnsi" w:cstheme="majorHAnsi"/>
          <w:sz w:val="22"/>
          <w:szCs w:val="22"/>
        </w:rPr>
        <w:t>Sytuacja najbardziej narażonych grup stale się pogarsza. Odsetek dzieci przyjętych do leczenia z powodu ciężkiego ostrego niedożywienia (SAM) – najgroźniejszej formy – wciąż rośnie, gwałtownie zwiększając się od początku roku. W sierpniu 23 proc. dzieci skierowanych na leczenie cierpiało na SAM, wobec 12 proc. pół roku wcześniej.</w:t>
      </w:r>
    </w:p>
    <w:p w14:paraId="2F7C9E78" w14:textId="7BFDB236" w:rsidR="00936D5F" w:rsidRPr="00936D5F" w:rsidRDefault="00637982" w:rsidP="00936D5F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53774">
        <w:rPr>
          <w:rFonts w:asciiTheme="majorHAnsi" w:hAnsiTheme="majorHAnsi" w:cstheme="majorHAnsi"/>
          <w:sz w:val="22"/>
          <w:szCs w:val="22"/>
        </w:rPr>
        <w:t>–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936D5F" w:rsidRPr="00936D5F">
        <w:rPr>
          <w:rFonts w:asciiTheme="majorHAnsi" w:hAnsiTheme="majorHAnsi" w:cstheme="majorHAnsi"/>
          <w:i/>
          <w:iCs/>
          <w:sz w:val="22"/>
          <w:szCs w:val="22"/>
        </w:rPr>
        <w:t xml:space="preserve">W sierpniu jedno na pięcioro dzieci w mieście Gaza zostało zdiagnozowane </w:t>
      </w:r>
      <w:r w:rsidR="00547B1B">
        <w:rPr>
          <w:rFonts w:asciiTheme="majorHAnsi" w:hAnsiTheme="majorHAnsi" w:cstheme="majorHAnsi"/>
          <w:i/>
          <w:iCs/>
          <w:sz w:val="22"/>
          <w:szCs w:val="22"/>
        </w:rPr>
        <w:t xml:space="preserve">jako </w:t>
      </w:r>
      <w:r w:rsidR="00936D5F" w:rsidRPr="00936D5F">
        <w:rPr>
          <w:rFonts w:asciiTheme="majorHAnsi" w:hAnsiTheme="majorHAnsi" w:cstheme="majorHAnsi"/>
          <w:i/>
          <w:iCs/>
          <w:sz w:val="22"/>
          <w:szCs w:val="22"/>
        </w:rPr>
        <w:t>ost</w:t>
      </w:r>
      <w:r w:rsidR="00547B1B">
        <w:rPr>
          <w:rFonts w:asciiTheme="majorHAnsi" w:hAnsiTheme="majorHAnsi" w:cstheme="majorHAnsi"/>
          <w:i/>
          <w:iCs/>
          <w:sz w:val="22"/>
          <w:szCs w:val="22"/>
        </w:rPr>
        <w:t>ro</w:t>
      </w:r>
      <w:r w:rsidR="00936D5F" w:rsidRPr="00936D5F">
        <w:rPr>
          <w:rFonts w:asciiTheme="majorHAnsi" w:hAnsiTheme="majorHAnsi" w:cstheme="majorHAnsi"/>
          <w:i/>
          <w:iCs/>
          <w:sz w:val="22"/>
          <w:szCs w:val="22"/>
        </w:rPr>
        <w:t xml:space="preserve"> niedożywi</w:t>
      </w:r>
      <w:r w:rsidR="00547B1B">
        <w:rPr>
          <w:rFonts w:asciiTheme="majorHAnsi" w:hAnsiTheme="majorHAnsi" w:cstheme="majorHAnsi"/>
          <w:i/>
          <w:iCs/>
          <w:sz w:val="22"/>
          <w:szCs w:val="22"/>
        </w:rPr>
        <w:t xml:space="preserve">one </w:t>
      </w:r>
      <w:r w:rsidR="00936D5F" w:rsidRPr="00936D5F">
        <w:rPr>
          <w:rFonts w:asciiTheme="majorHAnsi" w:hAnsiTheme="majorHAnsi" w:cstheme="majorHAnsi"/>
          <w:i/>
          <w:iCs/>
          <w:sz w:val="22"/>
          <w:szCs w:val="22"/>
        </w:rPr>
        <w:t>i</w:t>
      </w:r>
      <w:r w:rsidR="00547B1B">
        <w:rPr>
          <w:rFonts w:asciiTheme="majorHAnsi" w:hAnsiTheme="majorHAnsi" w:cstheme="majorHAnsi"/>
          <w:i/>
          <w:iCs/>
          <w:sz w:val="22"/>
          <w:szCs w:val="22"/>
        </w:rPr>
        <w:t> </w:t>
      </w:r>
      <w:r w:rsidR="00936D5F" w:rsidRPr="00936D5F">
        <w:rPr>
          <w:rFonts w:asciiTheme="majorHAnsi" w:hAnsiTheme="majorHAnsi" w:cstheme="majorHAnsi"/>
          <w:i/>
          <w:iCs/>
          <w:sz w:val="22"/>
          <w:szCs w:val="22"/>
        </w:rPr>
        <w:t>wymagało ratującego życie wsparcia żywieniowego oraz leczenia, jakie zapewnia UNICEF</w:t>
      </w:r>
      <w:r w:rsidR="00936D5F" w:rsidRPr="00936D5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– powiedziała </w:t>
      </w:r>
      <w:r w:rsidRPr="00234DC3">
        <w:rPr>
          <w:rFonts w:asciiTheme="majorHAnsi" w:hAnsiTheme="majorHAnsi" w:cstheme="majorHAnsi"/>
          <w:b/>
          <w:bCs/>
          <w:sz w:val="22"/>
          <w:szCs w:val="22"/>
        </w:rPr>
        <w:t>Catherine Russell, dyrektor generalna UNICEF</w:t>
      </w:r>
      <w:r>
        <w:rPr>
          <w:rFonts w:asciiTheme="majorHAnsi" w:hAnsiTheme="majorHAnsi" w:cstheme="majorHAnsi"/>
          <w:sz w:val="22"/>
          <w:szCs w:val="22"/>
        </w:rPr>
        <w:t xml:space="preserve">. – </w:t>
      </w:r>
      <w:r w:rsidR="00936D5F" w:rsidRPr="00936D5F">
        <w:rPr>
          <w:rFonts w:asciiTheme="majorHAnsi" w:hAnsiTheme="majorHAnsi" w:cstheme="majorHAnsi"/>
          <w:i/>
          <w:iCs/>
          <w:sz w:val="22"/>
          <w:szCs w:val="22"/>
        </w:rPr>
        <w:t xml:space="preserve">Zdołaliśmy dostarczyć więcej zapasów do Strefy Gazy. Ale wraz z eskalacją działań wojennych w mieście Gaza około tuzina ośrodków żywieniowych </w:t>
      </w:r>
      <w:r w:rsidR="00F95481">
        <w:rPr>
          <w:rFonts w:asciiTheme="majorHAnsi" w:hAnsiTheme="majorHAnsi" w:cstheme="majorHAnsi"/>
          <w:i/>
          <w:iCs/>
          <w:sz w:val="22"/>
          <w:szCs w:val="22"/>
        </w:rPr>
        <w:t xml:space="preserve">musiało </w:t>
      </w:r>
      <w:r w:rsidR="00936D5F" w:rsidRPr="00936D5F">
        <w:rPr>
          <w:rFonts w:asciiTheme="majorHAnsi" w:hAnsiTheme="majorHAnsi" w:cstheme="majorHAnsi"/>
          <w:i/>
          <w:iCs/>
          <w:sz w:val="22"/>
          <w:szCs w:val="22"/>
        </w:rPr>
        <w:t>zosta</w:t>
      </w:r>
      <w:r w:rsidR="00F95481">
        <w:rPr>
          <w:rFonts w:asciiTheme="majorHAnsi" w:hAnsiTheme="majorHAnsi" w:cstheme="majorHAnsi"/>
          <w:i/>
          <w:iCs/>
          <w:sz w:val="22"/>
          <w:szCs w:val="22"/>
        </w:rPr>
        <w:t xml:space="preserve">ć </w:t>
      </w:r>
      <w:r w:rsidR="00936D5F" w:rsidRPr="00936D5F">
        <w:rPr>
          <w:rFonts w:asciiTheme="majorHAnsi" w:hAnsiTheme="majorHAnsi" w:cstheme="majorHAnsi"/>
          <w:i/>
          <w:iCs/>
          <w:sz w:val="22"/>
          <w:szCs w:val="22"/>
        </w:rPr>
        <w:t>zamknię</w:t>
      </w:r>
      <w:r w:rsidR="00F95481">
        <w:rPr>
          <w:rFonts w:asciiTheme="majorHAnsi" w:hAnsiTheme="majorHAnsi" w:cstheme="majorHAnsi"/>
          <w:i/>
          <w:iCs/>
          <w:sz w:val="22"/>
          <w:szCs w:val="22"/>
        </w:rPr>
        <w:t>tych</w:t>
      </w:r>
      <w:r w:rsidR="00936D5F" w:rsidRPr="00936D5F">
        <w:rPr>
          <w:rFonts w:asciiTheme="majorHAnsi" w:hAnsiTheme="majorHAnsi" w:cstheme="majorHAnsi"/>
          <w:i/>
          <w:iCs/>
          <w:sz w:val="22"/>
          <w:szCs w:val="22"/>
        </w:rPr>
        <w:t>, co jeszcze bardziej naraża dzieci. Usługi żywieniowe muszą być chronione zarówno w mieście Gaza, jak i w całej Strefie. Żadne dziecko nie powinno cierpieć z powodu niedożywienia, które</w:t>
      </w:r>
      <w:r w:rsidR="00071FC3">
        <w:rPr>
          <w:rFonts w:asciiTheme="majorHAnsi" w:hAnsiTheme="majorHAnsi" w:cstheme="majorHAnsi"/>
          <w:i/>
          <w:iCs/>
          <w:sz w:val="22"/>
          <w:szCs w:val="22"/>
        </w:rPr>
        <w:t>mu</w:t>
      </w:r>
      <w:r w:rsidR="00936D5F" w:rsidRPr="00936D5F">
        <w:rPr>
          <w:rFonts w:asciiTheme="majorHAnsi" w:hAnsiTheme="majorHAnsi" w:cstheme="majorHAnsi"/>
          <w:i/>
          <w:iCs/>
          <w:sz w:val="22"/>
          <w:szCs w:val="22"/>
        </w:rPr>
        <w:t xml:space="preserve"> możemy zapobiegać i leczyć, jeśli tylko mamy dostęp i możemy działać bezpiecznie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– dodała.</w:t>
      </w:r>
    </w:p>
    <w:p w14:paraId="5AD82C72" w14:textId="79DBC268" w:rsidR="00936D5F" w:rsidRPr="00936D5F" w:rsidRDefault="00936D5F" w:rsidP="00936D5F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36D5F">
        <w:rPr>
          <w:rFonts w:asciiTheme="majorHAnsi" w:hAnsiTheme="majorHAnsi" w:cstheme="majorHAnsi"/>
          <w:sz w:val="22"/>
          <w:szCs w:val="22"/>
        </w:rPr>
        <w:t>UNICEF nieustannie ostrzega przed zagrożeniami wynikającymi z eskalacji ofensywy wojskowej w</w:t>
      </w:r>
      <w:r w:rsidR="000774B9">
        <w:rPr>
          <w:rFonts w:asciiTheme="majorHAnsi" w:hAnsiTheme="majorHAnsi" w:cstheme="majorHAnsi"/>
          <w:sz w:val="22"/>
          <w:szCs w:val="22"/>
        </w:rPr>
        <w:t> </w:t>
      </w:r>
      <w:r w:rsidRPr="00936D5F">
        <w:rPr>
          <w:rFonts w:asciiTheme="majorHAnsi" w:hAnsiTheme="majorHAnsi" w:cstheme="majorHAnsi"/>
          <w:sz w:val="22"/>
          <w:szCs w:val="22"/>
        </w:rPr>
        <w:t xml:space="preserve">mieście Gaza. W warunkach ograniczonego lub nieistniejącego schronienia i </w:t>
      </w:r>
      <w:r w:rsidR="003624D3">
        <w:rPr>
          <w:rFonts w:asciiTheme="majorHAnsi" w:hAnsiTheme="majorHAnsi" w:cstheme="majorHAnsi"/>
          <w:sz w:val="22"/>
          <w:szCs w:val="22"/>
        </w:rPr>
        <w:t xml:space="preserve">braku szeregu </w:t>
      </w:r>
      <w:r w:rsidRPr="00936D5F">
        <w:rPr>
          <w:rFonts w:asciiTheme="majorHAnsi" w:hAnsiTheme="majorHAnsi" w:cstheme="majorHAnsi"/>
          <w:sz w:val="22"/>
          <w:szCs w:val="22"/>
        </w:rPr>
        <w:t>usług, nasilenie działań już teraz powoduje nieproporcjonalnie wysoką liczbę ofiar cywilnych</w:t>
      </w:r>
      <w:r w:rsidR="003624D3">
        <w:rPr>
          <w:rFonts w:asciiTheme="majorHAnsi" w:hAnsiTheme="majorHAnsi" w:cstheme="majorHAnsi"/>
          <w:sz w:val="22"/>
          <w:szCs w:val="22"/>
        </w:rPr>
        <w:t>. P</w:t>
      </w:r>
      <w:r w:rsidRPr="00936D5F">
        <w:rPr>
          <w:rFonts w:asciiTheme="majorHAnsi" w:hAnsiTheme="majorHAnsi" w:cstheme="majorHAnsi"/>
          <w:sz w:val="22"/>
          <w:szCs w:val="22"/>
        </w:rPr>
        <w:t xml:space="preserve">rowadzi </w:t>
      </w:r>
      <w:r w:rsidR="003624D3">
        <w:rPr>
          <w:rFonts w:asciiTheme="majorHAnsi" w:hAnsiTheme="majorHAnsi" w:cstheme="majorHAnsi"/>
          <w:sz w:val="22"/>
          <w:szCs w:val="22"/>
        </w:rPr>
        <w:t xml:space="preserve">też </w:t>
      </w:r>
      <w:r w:rsidRPr="00936D5F">
        <w:rPr>
          <w:rFonts w:asciiTheme="majorHAnsi" w:hAnsiTheme="majorHAnsi" w:cstheme="majorHAnsi"/>
          <w:sz w:val="22"/>
          <w:szCs w:val="22"/>
        </w:rPr>
        <w:t>do niemal całkowitego załamania systemu opieki, od którego zależy przeżycie dzieci – odcinając je od diagnozy i leczenia.</w:t>
      </w:r>
    </w:p>
    <w:p w14:paraId="322DFCDD" w14:textId="488F0F93" w:rsidR="00936D5F" w:rsidRPr="00936D5F" w:rsidRDefault="00936D5F" w:rsidP="00936D5F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36D5F">
        <w:rPr>
          <w:rFonts w:asciiTheme="majorHAnsi" w:hAnsiTheme="majorHAnsi" w:cstheme="majorHAnsi"/>
          <w:sz w:val="22"/>
          <w:szCs w:val="22"/>
        </w:rPr>
        <w:t>Oprócz małych dzieci, szczególnie narażone są kobiety w ciąży i karmiące piersią. Przy ograniczonej dostępności usług żywieniowych dla tej grupy i braku wystarczającego wsparcia, ryzyko dla matek i</w:t>
      </w:r>
      <w:r w:rsidR="004E0527">
        <w:rPr>
          <w:rFonts w:asciiTheme="majorHAnsi" w:hAnsiTheme="majorHAnsi" w:cstheme="majorHAnsi"/>
          <w:sz w:val="22"/>
          <w:szCs w:val="22"/>
        </w:rPr>
        <w:t> </w:t>
      </w:r>
      <w:r w:rsidRPr="00936D5F">
        <w:rPr>
          <w:rFonts w:asciiTheme="majorHAnsi" w:hAnsiTheme="majorHAnsi" w:cstheme="majorHAnsi"/>
          <w:sz w:val="22"/>
          <w:szCs w:val="22"/>
        </w:rPr>
        <w:t>niemowląt jest skrajnie wysokie. Już teraz jedno na pięcioro dzieci w Strefie Gazy rodzi się przedwcześnie lub z niedowagą.</w:t>
      </w:r>
    </w:p>
    <w:p w14:paraId="294A6FE5" w14:textId="77777777" w:rsidR="00936D5F" w:rsidRPr="00936D5F" w:rsidRDefault="00936D5F" w:rsidP="00936D5F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36D5F">
        <w:rPr>
          <w:rFonts w:asciiTheme="majorHAnsi" w:hAnsiTheme="majorHAnsi" w:cstheme="majorHAnsi"/>
          <w:sz w:val="22"/>
          <w:szCs w:val="22"/>
        </w:rPr>
        <w:t>UNICEF pracuje nad zwiększeniem dostaw podstawowych produktów żywieniowych i ich dystrybucją we współpracy z partnerami ds. żywienia w około 140 punktach na terenie Strefy Gazy. Zapasy terapeutycznej żywności gotowej do spożycia (RUTF) ostatnio wzrosły i powinny wystarczyć na leczenie szacowanej liczby przypadków SAM u dzieci od teraz do końca roku. Jednak obecne ilości innych kluczowych produktów żywieniowych dla niemowląt oraz kobiet w ciąży i karmiących są niewystarczające. Pilnie potrzebne są większe zapasy prewencyjne, a także dostęp do wartościowej żywności, aby zapobiegać niedożywieniu zanim się pojawi.</w:t>
      </w:r>
    </w:p>
    <w:p w14:paraId="27B37437" w14:textId="77777777" w:rsidR="00936D5F" w:rsidRPr="00936D5F" w:rsidRDefault="00936D5F" w:rsidP="00936D5F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36D5F">
        <w:rPr>
          <w:rFonts w:asciiTheme="majorHAnsi" w:hAnsiTheme="majorHAnsi" w:cstheme="majorHAnsi"/>
          <w:sz w:val="22"/>
          <w:szCs w:val="22"/>
        </w:rPr>
        <w:t>Po ograniczonym wznowieniu wjazdu towarów handlowych do Strefy Gazy, na rynkach pojawiło się więcej produktów spożywczych, a ceny stopniowo spadają z ekstremalnie wysokich poziomów. Jednak wiele podstawowych towarów pozostaje niedostępnych lub zbyt drogich, zwłaszcza dla najbardziej wrażliwych rodzin.</w:t>
      </w:r>
    </w:p>
    <w:p w14:paraId="2A7E3B85" w14:textId="1B8F9988" w:rsidR="00936D5F" w:rsidRPr="00936D5F" w:rsidRDefault="00936D5F" w:rsidP="00936D5F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36D5F">
        <w:rPr>
          <w:rFonts w:asciiTheme="majorHAnsi" w:hAnsiTheme="majorHAnsi" w:cstheme="majorHAnsi"/>
          <w:sz w:val="22"/>
          <w:szCs w:val="22"/>
        </w:rPr>
        <w:t xml:space="preserve">UNICEF podkreśla pilną potrzebę zwiększenia </w:t>
      </w:r>
      <w:r w:rsidR="00836473">
        <w:rPr>
          <w:rFonts w:asciiTheme="majorHAnsi" w:hAnsiTheme="majorHAnsi" w:cstheme="majorHAnsi"/>
          <w:sz w:val="22"/>
          <w:szCs w:val="22"/>
        </w:rPr>
        <w:t>skali</w:t>
      </w:r>
      <w:r w:rsidRPr="00936D5F">
        <w:rPr>
          <w:rFonts w:asciiTheme="majorHAnsi" w:hAnsiTheme="majorHAnsi" w:cstheme="majorHAnsi"/>
          <w:sz w:val="22"/>
          <w:szCs w:val="22"/>
        </w:rPr>
        <w:t xml:space="preserve"> pomocy żywnościowej oraz radykalnej poprawy jej dostarczania, dystrybucji i dostępności</w:t>
      </w:r>
      <w:r w:rsidR="00F40803">
        <w:rPr>
          <w:rFonts w:asciiTheme="majorHAnsi" w:hAnsiTheme="majorHAnsi" w:cstheme="majorHAnsi"/>
          <w:sz w:val="22"/>
          <w:szCs w:val="22"/>
        </w:rPr>
        <w:t xml:space="preserve">. To dotyczy także </w:t>
      </w:r>
      <w:r w:rsidRPr="00936D5F">
        <w:rPr>
          <w:rFonts w:asciiTheme="majorHAnsi" w:hAnsiTheme="majorHAnsi" w:cstheme="majorHAnsi"/>
          <w:sz w:val="22"/>
          <w:szCs w:val="22"/>
        </w:rPr>
        <w:t xml:space="preserve">innych </w:t>
      </w:r>
      <w:r w:rsidR="00F40803">
        <w:rPr>
          <w:rFonts w:asciiTheme="majorHAnsi" w:hAnsiTheme="majorHAnsi" w:cstheme="majorHAnsi"/>
          <w:sz w:val="22"/>
          <w:szCs w:val="22"/>
        </w:rPr>
        <w:t xml:space="preserve">materiałów </w:t>
      </w:r>
      <w:r w:rsidRPr="00936D5F">
        <w:rPr>
          <w:rFonts w:asciiTheme="majorHAnsi" w:hAnsiTheme="majorHAnsi" w:cstheme="majorHAnsi"/>
          <w:sz w:val="22"/>
          <w:szCs w:val="22"/>
        </w:rPr>
        <w:t>ży</w:t>
      </w:r>
      <w:r w:rsidR="00F40803">
        <w:rPr>
          <w:rFonts w:asciiTheme="majorHAnsi" w:hAnsiTheme="majorHAnsi" w:cstheme="majorHAnsi"/>
          <w:sz w:val="22"/>
          <w:szCs w:val="22"/>
        </w:rPr>
        <w:t>wieniowych</w:t>
      </w:r>
      <w:r w:rsidRPr="00936D5F">
        <w:rPr>
          <w:rFonts w:asciiTheme="majorHAnsi" w:hAnsiTheme="majorHAnsi" w:cstheme="majorHAnsi"/>
          <w:sz w:val="22"/>
          <w:szCs w:val="22"/>
        </w:rPr>
        <w:t xml:space="preserve">, schronienia, paliwa, gazu do gotowania i </w:t>
      </w:r>
      <w:r w:rsidR="00F40803">
        <w:rPr>
          <w:rFonts w:asciiTheme="majorHAnsi" w:hAnsiTheme="majorHAnsi" w:cstheme="majorHAnsi"/>
          <w:sz w:val="22"/>
          <w:szCs w:val="22"/>
        </w:rPr>
        <w:t>środków</w:t>
      </w:r>
      <w:r w:rsidRPr="00936D5F">
        <w:rPr>
          <w:rFonts w:asciiTheme="majorHAnsi" w:hAnsiTheme="majorHAnsi" w:cstheme="majorHAnsi"/>
          <w:sz w:val="22"/>
          <w:szCs w:val="22"/>
        </w:rPr>
        <w:t xml:space="preserve"> produkcji żywności. Kluczowe jest wsparcie odbudowy systemu opieki zdrowotnej, utrzymanie i odtworzenie podstawowych usług medycznych, w tym opieki podstawowej, oraz zapewnienie stałych dostaw materiałów medycznych do i w obrębie Strefy Gazy. Odnowienie przepływów handlowych na dużą skalę, odbudowa systemów rynkowych, usług podstawowych i lokalnej produkcji żywności są również niezbędne, aby uniknąć najgorszych skutków głodu.</w:t>
      </w:r>
    </w:p>
    <w:p w14:paraId="47BE397A" w14:textId="3C34A794" w:rsidR="00936D5F" w:rsidRPr="00936D5F" w:rsidRDefault="00936D5F" w:rsidP="00936D5F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36D5F">
        <w:rPr>
          <w:rFonts w:asciiTheme="majorHAnsi" w:hAnsiTheme="majorHAnsi" w:cstheme="majorHAnsi"/>
          <w:sz w:val="22"/>
          <w:szCs w:val="22"/>
        </w:rPr>
        <w:t>UNICEF apeluje do wszystkich stron o przywrócenie zawieszenia broni i przestrzeganie zobowiązań wynikających z prawa międzynarodowego. Cywile oraz infrastruktura, od której zależy ich życie – w tym szpitale, schroniska, ośrodki żywieniowe i systemy wodne – muszą być zawsze chronione zgodnie z</w:t>
      </w:r>
      <w:r w:rsidR="003C4B34">
        <w:rPr>
          <w:rFonts w:asciiTheme="majorHAnsi" w:hAnsiTheme="majorHAnsi" w:cstheme="majorHAnsi"/>
          <w:sz w:val="22"/>
          <w:szCs w:val="22"/>
        </w:rPr>
        <w:t> </w:t>
      </w:r>
      <w:r w:rsidRPr="00936D5F">
        <w:rPr>
          <w:rFonts w:asciiTheme="majorHAnsi" w:hAnsiTheme="majorHAnsi" w:cstheme="majorHAnsi"/>
          <w:sz w:val="22"/>
          <w:szCs w:val="22"/>
        </w:rPr>
        <w:t>międzynarodowym prawem humanitarnym. Cywile, w tym rodziny objęte nakazami ewakuacji, muszą być chronieni i mieć możliwość swobodnego przemieszczania się w bezpieczne miejsca, nigdy nie mogą być przymusowo wysiedlani. Izrael musi umożliwić szybki i niezakłócony wjazd wystarczającej pomocy humanitarnej do Strefy Gazy oraz zapewnić bezpieczny, stały i konsekwentny dostęp personelu humanitarnego do udzielania pomocy tam, gdzie jest ona potrzebna. UNICEF wzywa także Hamas i inne grupy zbrojne do natychmiastowego uwolnienia wszystkich pozostałych zakładników.</w:t>
      </w:r>
    </w:p>
    <w:p w14:paraId="534C742F" w14:textId="77777777" w:rsidR="00EA413A" w:rsidRPr="00017353" w:rsidRDefault="00EA413A" w:rsidP="00F72B5B">
      <w:pPr>
        <w:keepNext/>
        <w:spacing w:before="240" w:line="276" w:lineRule="auto"/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</w:pPr>
      <w:r w:rsidRPr="00017353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pl"/>
        </w:rPr>
        <w:t xml:space="preserve">Więcej o UNICEF Polska: </w:t>
      </w:r>
    </w:p>
    <w:p w14:paraId="5CC39CE7" w14:textId="1BF235C0" w:rsidR="00C51DA9" w:rsidRPr="00C51DA9" w:rsidRDefault="00C51DA9" w:rsidP="00C51DA9">
      <w:pPr>
        <w:spacing w:after="240" w:line="276" w:lineRule="auto"/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UNICEF od blisko 80 lat ratuje życie dzieci, broni ich praw i pomaga im wykorzystać potencjał, jaki posiadają. Nigdy się nie poddajemy! Pracujemy w najtrudniejszych miejscach na świecie, aby dotrzeć do najbardziej pokrzywdzonych dzieci. W ponad 190 krajach i terytoriach pracujemy #dlakazdegodziecka, aby budować lepszy świat dla wszystkich. Przed, w trakcie i po kryzysach humanitarnych jesteśmy na miejscu, niosąc ratującą życie pomoc i nadzieję dzieciom i ich rodzinom.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Realizujemy nie tylko działania pomocowe, ale także edukacyjne. Wierzymy, że edukacja to jedna z najbardziej skutecznych form zmieniania świata.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 Polsce wspieramy wdrażanie Konwencji o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prawach dziecka, monitorując jej realizację oraz przygotowując rekomendacje systemowych zmian. Prowadzimy działania edukacyjne i </w:t>
      </w:r>
      <w:proofErr w:type="spellStart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rzecznicze</w:t>
      </w:r>
      <w:proofErr w:type="spellEnd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, współpracując z administracją publiczną, samorządami, szkołami i organizacjami pozarządowymi. Szczególną uwagę poświęcamy wzmocnieniu głosu dzieci i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młodzieży oraz tworzeniu przestrzeni do ich aktywnego udziału w życiu społecznym.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Jesteśmy apolityczni i bezstronni, ale nigdy nie pozostajemy obojętni, gdy chodzi o obronę praw dzieci i zabezpieczenie ich życia i przyszłości.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Więcej informacji na unicef.pl.</w:t>
      </w:r>
    </w:p>
    <w:p w14:paraId="64DDF339" w14:textId="77777777" w:rsidR="00271FB7" w:rsidRPr="00465A0D" w:rsidRDefault="00271FB7" w:rsidP="00271FB7">
      <w:pPr>
        <w:spacing w:before="60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5A0D">
        <w:rPr>
          <w:rFonts w:asciiTheme="minorHAnsi" w:hAnsiTheme="minorHAnsi" w:cstheme="minorHAnsi"/>
          <w:b/>
          <w:bCs/>
          <w:sz w:val="22"/>
          <w:szCs w:val="22"/>
        </w:rPr>
        <w:t>Kontakt dla mediów:</w:t>
      </w:r>
    </w:p>
    <w:p w14:paraId="31C8C313" w14:textId="77777777" w:rsidR="00271FB7" w:rsidRPr="00465A0D" w:rsidRDefault="00271FB7" w:rsidP="00271FB7">
      <w:pPr>
        <w:spacing w:line="276" w:lineRule="auto"/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  <w:t>Jan Bratkowski</w:t>
      </w:r>
    </w:p>
    <w:p w14:paraId="7DF082EB" w14:textId="77777777" w:rsidR="00271FB7" w:rsidRPr="00465A0D" w:rsidRDefault="00271FB7" w:rsidP="00271FB7">
      <w:pPr>
        <w:spacing w:after="120" w:line="276" w:lineRule="auto"/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</w:pP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Rzecznik Prasowy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</w:p>
    <w:p w14:paraId="2CEFCA3F" w14:textId="7C9D27DF" w:rsidR="00AD00CC" w:rsidRPr="00465A0D" w:rsidRDefault="00271FB7" w:rsidP="00271FB7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UNICEF Polska </w:t>
      </w:r>
      <w:r w:rsidRPr="00465A0D">
        <w:rPr>
          <w:rFonts w:asciiTheme="minorHAnsi" w:eastAsiaTheme="minorEastAsia" w:hAnsiTheme="minorHAnsi" w:cstheme="minorHAnsi"/>
          <w:noProof/>
          <w:color w:val="00B0F0"/>
          <w:sz w:val="22"/>
          <w:szCs w:val="22"/>
        </w:rPr>
        <w:t>|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  <w:r w:rsidR="0035581B" w:rsidRPr="0035581B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ul. Powązkowska 44C, 01-797 Warszawa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br/>
        <w:t>Tel.: 509 224</w:t>
      </w: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 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588</w:t>
      </w:r>
    </w:p>
    <w:sectPr w:rsidR="00AD00CC" w:rsidRPr="00465A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7435" w14:textId="77777777" w:rsidR="001B02B1" w:rsidRDefault="001B02B1" w:rsidP="007F1DF3">
      <w:pPr>
        <w:spacing w:line="240" w:lineRule="auto"/>
      </w:pPr>
      <w:r>
        <w:separator/>
      </w:r>
    </w:p>
  </w:endnote>
  <w:endnote w:type="continuationSeparator" w:id="0">
    <w:p w14:paraId="7FD49E0A" w14:textId="77777777" w:rsidR="001B02B1" w:rsidRDefault="001B02B1" w:rsidP="007F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326A" w14:textId="77777777" w:rsidR="00271FB7" w:rsidRPr="00271FB7" w:rsidRDefault="00271FB7" w:rsidP="00271FB7">
    <w:pPr>
      <w:tabs>
        <w:tab w:val="center" w:pos="4536"/>
        <w:tab w:val="right" w:pos="9072"/>
      </w:tabs>
      <w:spacing w:before="240" w:line="240" w:lineRule="auto"/>
      <w:jc w:val="center"/>
      <w:rPr>
        <w:b/>
        <w:bCs/>
      </w:rPr>
    </w:pPr>
    <w:r w:rsidRPr="00271FB7">
      <w:rPr>
        <w:b/>
        <w:bCs/>
      </w:rPr>
      <w:t>Stowarzyszenie Polski Komitet Narodowy</w:t>
    </w:r>
  </w:p>
  <w:p w14:paraId="505003B8" w14:textId="77777777" w:rsidR="00271FB7" w:rsidRPr="00271FB7" w:rsidRDefault="00271FB7" w:rsidP="00271FB7">
    <w:pPr>
      <w:tabs>
        <w:tab w:val="center" w:pos="4536"/>
        <w:tab w:val="right" w:pos="9072"/>
      </w:tabs>
      <w:spacing w:line="240" w:lineRule="auto"/>
      <w:jc w:val="center"/>
      <w:rPr>
        <w:b/>
        <w:bCs/>
      </w:rPr>
    </w:pPr>
    <w:r w:rsidRPr="00271FB7">
      <w:rPr>
        <w:b/>
        <w:bCs/>
      </w:rPr>
      <w:t>UNICEF</w:t>
    </w:r>
  </w:p>
  <w:p w14:paraId="17F36981" w14:textId="7D366194" w:rsidR="007F1DF3" w:rsidRPr="00271FB7" w:rsidRDefault="000E7D1D" w:rsidP="00271FB7">
    <w:pPr>
      <w:tabs>
        <w:tab w:val="center" w:pos="4536"/>
        <w:tab w:val="right" w:pos="9072"/>
      </w:tabs>
      <w:spacing w:after="120" w:line="240" w:lineRule="auto"/>
      <w:jc w:val="center"/>
    </w:pPr>
    <w:r w:rsidRPr="000E7D1D">
      <w:t>ul. Powązkowska 44C</w:t>
    </w:r>
    <w:r>
      <w:t>,</w:t>
    </w:r>
    <w:r w:rsidRPr="000E7D1D">
      <w:t xml:space="preserve"> 01-797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9D18E" w14:textId="77777777" w:rsidR="001B02B1" w:rsidRDefault="001B02B1" w:rsidP="007F1DF3">
      <w:pPr>
        <w:spacing w:line="240" w:lineRule="auto"/>
      </w:pPr>
      <w:r>
        <w:separator/>
      </w:r>
    </w:p>
  </w:footnote>
  <w:footnote w:type="continuationSeparator" w:id="0">
    <w:p w14:paraId="62CDAB89" w14:textId="77777777" w:rsidR="001B02B1" w:rsidRDefault="001B02B1" w:rsidP="007F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99F5" w14:textId="4632F1BF" w:rsidR="007F1DF3" w:rsidRDefault="007F1DF3" w:rsidP="007F1DF3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FE4AB02" wp14:editId="128144F8">
          <wp:extent cx="3732035" cy="63817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29" cy="65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636"/>
    <w:multiLevelType w:val="hybridMultilevel"/>
    <w:tmpl w:val="D18C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A56"/>
    <w:multiLevelType w:val="hybridMultilevel"/>
    <w:tmpl w:val="75F8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202C"/>
    <w:multiLevelType w:val="hybridMultilevel"/>
    <w:tmpl w:val="0A88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A3676"/>
    <w:multiLevelType w:val="hybridMultilevel"/>
    <w:tmpl w:val="0E6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30048"/>
    <w:multiLevelType w:val="hybridMultilevel"/>
    <w:tmpl w:val="FE5E0B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7764745">
    <w:abstractNumId w:val="1"/>
  </w:num>
  <w:num w:numId="2" w16cid:durableId="1541824495">
    <w:abstractNumId w:val="2"/>
  </w:num>
  <w:num w:numId="3" w16cid:durableId="599262877">
    <w:abstractNumId w:val="3"/>
  </w:num>
  <w:num w:numId="4" w16cid:durableId="1086537111">
    <w:abstractNumId w:val="0"/>
  </w:num>
  <w:num w:numId="5" w16cid:durableId="8306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3"/>
    <w:rsid w:val="00001D27"/>
    <w:rsid w:val="00013100"/>
    <w:rsid w:val="00017353"/>
    <w:rsid w:val="00041FD8"/>
    <w:rsid w:val="00071FC3"/>
    <w:rsid w:val="000774B9"/>
    <w:rsid w:val="00080740"/>
    <w:rsid w:val="00085F1E"/>
    <w:rsid w:val="00097B4A"/>
    <w:rsid w:val="000A1A35"/>
    <w:rsid w:val="000A7093"/>
    <w:rsid w:val="000C143D"/>
    <w:rsid w:val="000E7D1D"/>
    <w:rsid w:val="00105D64"/>
    <w:rsid w:val="001070EC"/>
    <w:rsid w:val="0011371D"/>
    <w:rsid w:val="00126441"/>
    <w:rsid w:val="00142431"/>
    <w:rsid w:val="00162FB8"/>
    <w:rsid w:val="00177AD3"/>
    <w:rsid w:val="00187166"/>
    <w:rsid w:val="0019581D"/>
    <w:rsid w:val="00196271"/>
    <w:rsid w:val="001A550F"/>
    <w:rsid w:val="001A7593"/>
    <w:rsid w:val="001B02B1"/>
    <w:rsid w:val="001C1868"/>
    <w:rsid w:val="001C36E1"/>
    <w:rsid w:val="002143B9"/>
    <w:rsid w:val="002340BE"/>
    <w:rsid w:val="00234DC3"/>
    <w:rsid w:val="00271FB7"/>
    <w:rsid w:val="00276997"/>
    <w:rsid w:val="002A2584"/>
    <w:rsid w:val="002A2A8E"/>
    <w:rsid w:val="002A34A8"/>
    <w:rsid w:val="002B475A"/>
    <w:rsid w:val="0035094B"/>
    <w:rsid w:val="0035581B"/>
    <w:rsid w:val="00361F73"/>
    <w:rsid w:val="003624D3"/>
    <w:rsid w:val="00362C6A"/>
    <w:rsid w:val="00365937"/>
    <w:rsid w:val="00392272"/>
    <w:rsid w:val="003B3681"/>
    <w:rsid w:val="003C4B34"/>
    <w:rsid w:val="00403615"/>
    <w:rsid w:val="00405D60"/>
    <w:rsid w:val="00454983"/>
    <w:rsid w:val="00463823"/>
    <w:rsid w:val="00465A0D"/>
    <w:rsid w:val="00476F00"/>
    <w:rsid w:val="004B4AC0"/>
    <w:rsid w:val="004E0527"/>
    <w:rsid w:val="005076D6"/>
    <w:rsid w:val="005151A4"/>
    <w:rsid w:val="00523596"/>
    <w:rsid w:val="00544047"/>
    <w:rsid w:val="00544C8E"/>
    <w:rsid w:val="00547B1B"/>
    <w:rsid w:val="005779E7"/>
    <w:rsid w:val="005B1E97"/>
    <w:rsid w:val="005E01BC"/>
    <w:rsid w:val="005E2518"/>
    <w:rsid w:val="005F3C1D"/>
    <w:rsid w:val="00635E98"/>
    <w:rsid w:val="00637982"/>
    <w:rsid w:val="006474F8"/>
    <w:rsid w:val="006532E6"/>
    <w:rsid w:val="00670F50"/>
    <w:rsid w:val="006739BD"/>
    <w:rsid w:val="00694258"/>
    <w:rsid w:val="007452C9"/>
    <w:rsid w:val="00751E51"/>
    <w:rsid w:val="007855F8"/>
    <w:rsid w:val="007B3331"/>
    <w:rsid w:val="007C68C7"/>
    <w:rsid w:val="007F1DF3"/>
    <w:rsid w:val="0080016A"/>
    <w:rsid w:val="00806EB2"/>
    <w:rsid w:val="00836473"/>
    <w:rsid w:val="0088264D"/>
    <w:rsid w:val="008E006B"/>
    <w:rsid w:val="008E2516"/>
    <w:rsid w:val="008F468A"/>
    <w:rsid w:val="008F596F"/>
    <w:rsid w:val="0093624B"/>
    <w:rsid w:val="00936D5F"/>
    <w:rsid w:val="00943FA9"/>
    <w:rsid w:val="009776CC"/>
    <w:rsid w:val="00977A95"/>
    <w:rsid w:val="009C4D4A"/>
    <w:rsid w:val="009E5201"/>
    <w:rsid w:val="00A07536"/>
    <w:rsid w:val="00A149EE"/>
    <w:rsid w:val="00A31101"/>
    <w:rsid w:val="00A34F53"/>
    <w:rsid w:val="00A62A65"/>
    <w:rsid w:val="00A8677A"/>
    <w:rsid w:val="00A87E1A"/>
    <w:rsid w:val="00AD00CC"/>
    <w:rsid w:val="00AE48BE"/>
    <w:rsid w:val="00B23EBB"/>
    <w:rsid w:val="00B542AC"/>
    <w:rsid w:val="00B8179E"/>
    <w:rsid w:val="00B92C7E"/>
    <w:rsid w:val="00BD654D"/>
    <w:rsid w:val="00BE34AF"/>
    <w:rsid w:val="00BE5472"/>
    <w:rsid w:val="00C3679A"/>
    <w:rsid w:val="00C51DA9"/>
    <w:rsid w:val="00CA4D9D"/>
    <w:rsid w:val="00D1749F"/>
    <w:rsid w:val="00DF6E0C"/>
    <w:rsid w:val="00E473A1"/>
    <w:rsid w:val="00E53774"/>
    <w:rsid w:val="00E72BA7"/>
    <w:rsid w:val="00E81DB8"/>
    <w:rsid w:val="00EA413A"/>
    <w:rsid w:val="00EC01F7"/>
    <w:rsid w:val="00F32BC3"/>
    <w:rsid w:val="00F40803"/>
    <w:rsid w:val="00F5611B"/>
    <w:rsid w:val="00F72B5B"/>
    <w:rsid w:val="00F72C2D"/>
    <w:rsid w:val="00F836B7"/>
    <w:rsid w:val="00F95481"/>
    <w:rsid w:val="00FB36EC"/>
    <w:rsid w:val="00FC0212"/>
    <w:rsid w:val="00FE65ED"/>
    <w:rsid w:val="00FE762F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BFB47"/>
  <w15:chartTrackingRefBased/>
  <w15:docId w15:val="{707DFDE7-1F7C-4A7A-BA1B-CF4DFC8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B8"/>
    <w:pPr>
      <w:spacing w:after="0" w:line="319" w:lineRule="auto"/>
    </w:pPr>
    <w:rPr>
      <w:rFonts w:ascii="Arial" w:eastAsia="Arial" w:hAnsi="Arial" w:cs="Arial"/>
      <w:color w:val="333333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7B3331"/>
    <w:pPr>
      <w:keepNext/>
      <w:spacing w:line="240" w:lineRule="auto"/>
      <w:ind w:left="907" w:hanging="907"/>
      <w:outlineLvl w:val="2"/>
    </w:pPr>
    <w:rPr>
      <w:rFonts w:eastAsia="Times New Roman"/>
      <w:b/>
      <w:bCs/>
      <w:caps/>
      <w:color w:val="0099FF"/>
      <w:spacing w:val="-2"/>
      <w:sz w:val="36"/>
      <w:szCs w:val="36"/>
      <w:lang w:val="en-US"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DF3"/>
  </w:style>
  <w:style w:type="paragraph" w:styleId="Stopka">
    <w:name w:val="footer"/>
    <w:basedOn w:val="Normalny"/>
    <w:link w:val="Stopka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DF3"/>
  </w:style>
  <w:style w:type="character" w:styleId="Hipercze">
    <w:name w:val="Hyperlink"/>
    <w:basedOn w:val="Domylnaczcionkaakapitu"/>
    <w:uiPriority w:val="99"/>
    <w:unhideWhenUsed/>
    <w:rsid w:val="007F1DF3"/>
    <w:rPr>
      <w:color w:val="0563C1"/>
      <w:u w:val="single"/>
    </w:rPr>
  </w:style>
  <w:style w:type="character" w:customStyle="1" w:styleId="uniceftextcontent">
    <w:name w:val="unicef_text_content"/>
    <w:basedOn w:val="Domylnaczcionkaakapitu"/>
    <w:rsid w:val="007F1DF3"/>
  </w:style>
  <w:style w:type="paragraph" w:styleId="Poprawka">
    <w:name w:val="Revision"/>
    <w:hidden/>
    <w:uiPriority w:val="99"/>
    <w:semiHidden/>
    <w:rsid w:val="008001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C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C2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C2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4047"/>
  </w:style>
  <w:style w:type="character" w:styleId="Pogrubienie">
    <w:name w:val="Strong"/>
    <w:basedOn w:val="Domylnaczcionkaakapitu"/>
    <w:uiPriority w:val="22"/>
    <w:qFormat/>
    <w:rsid w:val="00544047"/>
    <w:rPr>
      <w:b/>
      <w:bCs/>
    </w:rPr>
  </w:style>
  <w:style w:type="character" w:customStyle="1" w:styleId="cf01">
    <w:name w:val="cf01"/>
    <w:basedOn w:val="Domylnaczcionkaakapitu"/>
    <w:rsid w:val="00544047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62F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258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B3331"/>
    <w:rPr>
      <w:rFonts w:ascii="Arial" w:eastAsia="Times New Roman" w:hAnsi="Arial" w:cs="Arial"/>
      <w:b/>
      <w:bCs/>
      <w:caps/>
      <w:color w:val="0099FF"/>
      <w:spacing w:val="-2"/>
      <w:sz w:val="36"/>
      <w:szCs w:val="36"/>
      <w:lang w:val="en-US" w:eastAsia="en-GB"/>
    </w:rPr>
  </w:style>
  <w:style w:type="character" w:customStyle="1" w:styleId="ui-provider">
    <w:name w:val="ui-provider"/>
    <w:basedOn w:val="Domylnaczcionkaakapitu"/>
    <w:qFormat/>
    <w:rsid w:val="00977A95"/>
  </w:style>
  <w:style w:type="character" w:customStyle="1" w:styleId="ListLabel22">
    <w:name w:val="ListLabel 22"/>
    <w:qFormat/>
    <w:rsid w:val="00EA413A"/>
    <w:rPr>
      <w:rFonts w:ascii="Arial" w:hAnsi="Arial" w:cs="Arial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0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9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0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4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4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8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25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46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892-FDD4-4769-8350-D1AC5F2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972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Jan Bratkowski</cp:lastModifiedBy>
  <cp:revision>25</cp:revision>
  <dcterms:created xsi:type="dcterms:W3CDTF">2025-09-11T10:57:00Z</dcterms:created>
  <dcterms:modified xsi:type="dcterms:W3CDTF">2025-09-11T11:12:00Z</dcterms:modified>
</cp:coreProperties>
</file>