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53D07" w14:textId="4E079390" w:rsidR="00263211" w:rsidRPr="00263211" w:rsidRDefault="00263211" w:rsidP="00FC32E5">
      <w:pPr>
        <w:jc w:val="right"/>
        <w:rPr>
          <w:rFonts w:ascii="Fiserv" w:hAnsi="Fiserv"/>
          <w:sz w:val="18"/>
          <w:szCs w:val="18"/>
        </w:rPr>
      </w:pPr>
      <w:r w:rsidRPr="00263211">
        <w:rPr>
          <w:rFonts w:ascii="Fiserv" w:hAnsi="Fiserv"/>
          <w:sz w:val="18"/>
          <w:szCs w:val="18"/>
        </w:rPr>
        <w:t xml:space="preserve">Warszawa, </w:t>
      </w:r>
      <w:r w:rsidR="009573C3">
        <w:rPr>
          <w:rFonts w:ascii="Fiserv" w:hAnsi="Fiserv"/>
          <w:sz w:val="18"/>
          <w:szCs w:val="18"/>
        </w:rPr>
        <w:t>11</w:t>
      </w:r>
      <w:r w:rsidRPr="00263211">
        <w:rPr>
          <w:rFonts w:ascii="Fiserv" w:hAnsi="Fiserv"/>
          <w:sz w:val="18"/>
          <w:szCs w:val="18"/>
        </w:rPr>
        <w:t xml:space="preserve"> Września 2025 r.</w:t>
      </w:r>
    </w:p>
    <w:p w14:paraId="59DB430E" w14:textId="77777777" w:rsidR="00263211" w:rsidRDefault="00263211" w:rsidP="00FC32E5">
      <w:pPr>
        <w:jc w:val="both"/>
        <w:rPr>
          <w:rFonts w:ascii="Fiserv" w:hAnsi="Fiserv"/>
          <w:b/>
          <w:bCs/>
        </w:rPr>
      </w:pPr>
    </w:p>
    <w:p w14:paraId="1403256F" w14:textId="77777777" w:rsidR="00263211" w:rsidRDefault="00263211" w:rsidP="00FC32E5">
      <w:pPr>
        <w:jc w:val="both"/>
        <w:rPr>
          <w:rFonts w:ascii="Fiserv" w:hAnsi="Fiserv"/>
          <w:b/>
          <w:bCs/>
        </w:rPr>
      </w:pPr>
    </w:p>
    <w:p w14:paraId="3F3A3E19" w14:textId="4BA8564A" w:rsidR="00951E17" w:rsidRPr="00263211" w:rsidRDefault="00041298" w:rsidP="00FC32E5">
      <w:pPr>
        <w:jc w:val="center"/>
        <w:rPr>
          <w:rFonts w:ascii="Fiserv" w:hAnsi="Fiserv"/>
          <w:b/>
          <w:bCs/>
        </w:rPr>
      </w:pPr>
      <w:r w:rsidRPr="00263211">
        <w:rPr>
          <w:rFonts w:ascii="Fiserv" w:hAnsi="Fiserv"/>
          <w:b/>
          <w:bCs/>
        </w:rPr>
        <w:t>Młodzi dorośli – w pełni cyfrowi i samoobsługowi</w:t>
      </w:r>
    </w:p>
    <w:p w14:paraId="6A0004D0" w14:textId="20DDCD84" w:rsidR="00BA61B4" w:rsidRPr="00263211" w:rsidRDefault="00A206CD" w:rsidP="00FC32E5">
      <w:pPr>
        <w:spacing w:before="240" w:after="240"/>
        <w:jc w:val="both"/>
        <w:rPr>
          <w:rFonts w:ascii="Fiserv" w:hAnsi="Fiserv"/>
          <w:b/>
          <w:bCs/>
        </w:rPr>
      </w:pPr>
      <w:r>
        <w:rPr>
          <w:rFonts w:ascii="Fiserv" w:hAnsi="Fiserv"/>
          <w:b/>
          <w:bCs/>
        </w:rPr>
        <w:t>Polacy</w:t>
      </w:r>
      <w:r w:rsidR="008069B1" w:rsidRPr="00263211">
        <w:rPr>
          <w:rFonts w:ascii="Fiserv" w:hAnsi="Fiserv"/>
          <w:b/>
          <w:bCs/>
        </w:rPr>
        <w:t xml:space="preserve"> </w:t>
      </w:r>
      <w:r w:rsidR="009F11C3" w:rsidRPr="00263211">
        <w:rPr>
          <w:rFonts w:ascii="Fiserv" w:hAnsi="Fiserv"/>
          <w:b/>
          <w:bCs/>
        </w:rPr>
        <w:t xml:space="preserve">w wieku 18-29 lat to pokolenie, które wychowało się na technologii. </w:t>
      </w:r>
      <w:r w:rsidR="000D527B">
        <w:rPr>
          <w:rFonts w:ascii="Fiserv" w:hAnsi="Fiserv"/>
          <w:b/>
          <w:bCs/>
        </w:rPr>
        <w:t xml:space="preserve"> </w:t>
      </w:r>
      <w:r w:rsidR="003A59E0" w:rsidRPr="00263211">
        <w:rPr>
          <w:rFonts w:ascii="Fiserv" w:hAnsi="Fiserv"/>
          <w:b/>
          <w:bCs/>
        </w:rPr>
        <w:t>Dla nich cyfrowe rozwiązania to nie nowość, a naturalny element codzienności</w:t>
      </w:r>
      <w:r w:rsidR="00E66B43" w:rsidRPr="00263211">
        <w:rPr>
          <w:rFonts w:ascii="Fiserv" w:hAnsi="Fiserv"/>
          <w:b/>
          <w:bCs/>
        </w:rPr>
        <w:t xml:space="preserve">. </w:t>
      </w:r>
      <w:r w:rsidR="00B828C4" w:rsidRPr="00263211">
        <w:rPr>
          <w:rFonts w:ascii="Fiserv" w:hAnsi="Fiserv"/>
          <w:b/>
          <w:bCs/>
        </w:rPr>
        <w:t>Ponad połowa przedstawicieli tej grupy wiekowej deklaruje, że zawsze lub prawie zawsze płaci bezgotówkowo, gdy tylko ma taką możliwość</w:t>
      </w:r>
      <w:r w:rsidR="00BA61B4" w:rsidRPr="00263211">
        <w:rPr>
          <w:rFonts w:ascii="Fiserv" w:hAnsi="Fiserv"/>
          <w:b/>
          <w:bCs/>
        </w:rPr>
        <w:t xml:space="preserve">, </w:t>
      </w:r>
      <w:r w:rsidR="00B828C4" w:rsidRPr="00263211">
        <w:rPr>
          <w:rFonts w:ascii="Fiserv" w:hAnsi="Fiserv"/>
          <w:b/>
          <w:bCs/>
        </w:rPr>
        <w:t xml:space="preserve">a niemal 8 na 10 badanych przyznaje, </w:t>
      </w:r>
      <w:r w:rsidR="00FC32E5">
        <w:rPr>
          <w:rFonts w:ascii="Fiserv" w:hAnsi="Fiserv"/>
          <w:b/>
          <w:bCs/>
        </w:rPr>
        <w:br/>
      </w:r>
      <w:r w:rsidR="00B828C4" w:rsidRPr="00263211">
        <w:rPr>
          <w:rFonts w:ascii="Fiserv" w:hAnsi="Fiserv"/>
          <w:b/>
          <w:bCs/>
        </w:rPr>
        <w:t xml:space="preserve">że chętniej wraca do sklepów i punktów usługowych oferujących płatności cyfrowe. Między innymi takie wnioski płyną z najnowszej edycji badania </w:t>
      </w:r>
      <w:proofErr w:type="spellStart"/>
      <w:r w:rsidR="00B828C4" w:rsidRPr="00263211">
        <w:rPr>
          <w:rFonts w:ascii="Fiserv" w:hAnsi="Fiserv"/>
          <w:b/>
          <w:bCs/>
        </w:rPr>
        <w:t>PolCard</w:t>
      </w:r>
      <w:proofErr w:type="spellEnd"/>
      <w:r w:rsidR="00B828C4" w:rsidRPr="00263211">
        <w:rPr>
          <w:rFonts w:ascii="Fiserv" w:hAnsi="Fiserv"/>
          <w:b/>
          <w:bCs/>
        </w:rPr>
        <w:t xml:space="preserve"> from </w:t>
      </w:r>
      <w:proofErr w:type="spellStart"/>
      <w:r w:rsidR="00B828C4" w:rsidRPr="00263211">
        <w:rPr>
          <w:rFonts w:ascii="Fiserv" w:hAnsi="Fiserv"/>
          <w:b/>
          <w:bCs/>
        </w:rPr>
        <w:t>Fiserv</w:t>
      </w:r>
      <w:proofErr w:type="spellEnd"/>
      <w:r w:rsidR="00B828C4" w:rsidRPr="00263211">
        <w:rPr>
          <w:rFonts w:ascii="Fiserv" w:hAnsi="Fiserv"/>
          <w:b/>
          <w:bCs/>
        </w:rPr>
        <w:t xml:space="preserve"> „Preferencje płatnicze Polaków 2025”. </w:t>
      </w:r>
    </w:p>
    <w:p w14:paraId="548BB064" w14:textId="687AFD72" w:rsidR="00A07633" w:rsidRPr="00263211" w:rsidRDefault="00E66B43" w:rsidP="00FC32E5">
      <w:pPr>
        <w:jc w:val="both"/>
        <w:rPr>
          <w:rFonts w:ascii="Fiserv" w:hAnsi="Fiserv"/>
        </w:rPr>
      </w:pPr>
      <w:r w:rsidRPr="00263211">
        <w:rPr>
          <w:rFonts w:ascii="Fiserv" w:hAnsi="Fiserv"/>
        </w:rPr>
        <w:t>Młodzi Polacy</w:t>
      </w:r>
      <w:r w:rsidR="00D05B02" w:rsidRPr="00263211">
        <w:rPr>
          <w:rFonts w:ascii="Fiserv" w:hAnsi="Fiserv"/>
        </w:rPr>
        <w:t xml:space="preserve"> nie tylko wiodą prym w bezgotówkowych transakcjach</w:t>
      </w:r>
      <w:r w:rsidR="00CB5158" w:rsidRPr="00263211">
        <w:rPr>
          <w:rFonts w:ascii="Fiserv" w:hAnsi="Fiserv"/>
        </w:rPr>
        <w:t>, ale też coraz rzadziej sięgają po gotówkę.</w:t>
      </w:r>
      <w:r w:rsidR="004B2898" w:rsidRPr="00263211">
        <w:rPr>
          <w:rFonts w:ascii="Fiserv" w:hAnsi="Fiserv"/>
        </w:rPr>
        <w:t xml:space="preserve"> 35 proc. ankietowanych w przedziale wiekowym 18-29 lat </w:t>
      </w:r>
      <w:r w:rsidR="00D91F2E" w:rsidRPr="00263211">
        <w:rPr>
          <w:rFonts w:ascii="Fiserv" w:hAnsi="Fiserv"/>
        </w:rPr>
        <w:t xml:space="preserve">rzadko lub praktycznie nigdy nie nosi </w:t>
      </w:r>
      <w:r w:rsidR="00DA1173" w:rsidRPr="00263211">
        <w:rPr>
          <w:rFonts w:ascii="Fiserv" w:hAnsi="Fiserv"/>
        </w:rPr>
        <w:t>jej przy sobie</w:t>
      </w:r>
      <w:r w:rsidR="00D91F2E" w:rsidRPr="00263211">
        <w:rPr>
          <w:rFonts w:ascii="Fiserv" w:hAnsi="Fiserv"/>
        </w:rPr>
        <w:t xml:space="preserve">. </w:t>
      </w:r>
    </w:p>
    <w:p w14:paraId="15C3D6DD" w14:textId="30225DC4" w:rsidR="00D5078C" w:rsidRPr="00263211" w:rsidRDefault="00314E81" w:rsidP="00FC32E5">
      <w:pPr>
        <w:jc w:val="both"/>
        <w:rPr>
          <w:rFonts w:ascii="Fiserv" w:hAnsi="Fiserv"/>
          <w:b/>
          <w:bCs/>
        </w:rPr>
      </w:pPr>
      <w:r w:rsidRPr="00263211">
        <w:rPr>
          <w:rFonts w:ascii="Fiserv" w:hAnsi="Fiserv"/>
        </w:rPr>
        <w:t xml:space="preserve">- </w:t>
      </w:r>
      <w:r w:rsidRPr="00263211">
        <w:rPr>
          <w:rFonts w:ascii="Fiserv" w:hAnsi="Fiserv"/>
          <w:i/>
          <w:iCs/>
        </w:rPr>
        <w:t>Młodzi stawiają na wygodę, szybkość i innowacyjność, które oferuje świat cyfrowych finansów.</w:t>
      </w:r>
      <w:r w:rsidR="006D1DAC" w:rsidRPr="00263211">
        <w:rPr>
          <w:rFonts w:ascii="Fiserv" w:hAnsi="Fiserv"/>
          <w:i/>
          <w:iCs/>
        </w:rPr>
        <w:t xml:space="preserve"> </w:t>
      </w:r>
      <w:r w:rsidR="00FC32E5">
        <w:rPr>
          <w:rFonts w:ascii="Fiserv" w:hAnsi="Fiserv"/>
          <w:i/>
          <w:iCs/>
        </w:rPr>
        <w:br/>
      </w:r>
      <w:r w:rsidR="006D1DAC" w:rsidRPr="00263211">
        <w:rPr>
          <w:rFonts w:ascii="Fiserv" w:hAnsi="Fiserv"/>
          <w:i/>
          <w:iCs/>
        </w:rPr>
        <w:t>To właśnie to pokolenie w największym stopniu zrezygnowało z gotówki na rzecz nowoczesnych rozwiązań płatniczych.</w:t>
      </w:r>
      <w:r w:rsidR="00400248" w:rsidRPr="00263211">
        <w:rPr>
          <w:rFonts w:ascii="Fiserv" w:hAnsi="Fiserv"/>
          <w:i/>
          <w:iCs/>
        </w:rPr>
        <w:t xml:space="preserve"> Co ciekawe, choć nadal sięgają oni po karty płatnicze, to jest to grupa, która wybiera je najrzadziej</w:t>
      </w:r>
      <w:r w:rsidR="008C58FD" w:rsidRPr="00263211">
        <w:rPr>
          <w:rFonts w:ascii="Fiserv" w:hAnsi="Fiserv"/>
        </w:rPr>
        <w:t xml:space="preserve"> – komentuje</w:t>
      </w:r>
      <w:r w:rsidR="00AD4461">
        <w:rPr>
          <w:rFonts w:ascii="Fiserv" w:hAnsi="Fiserv"/>
        </w:rPr>
        <w:t xml:space="preserve"> </w:t>
      </w:r>
      <w:r w:rsidR="00AD4461" w:rsidRPr="00AD4461">
        <w:rPr>
          <w:rFonts w:ascii="Fiserv" w:hAnsi="Fiserv"/>
          <w:b/>
          <w:bCs/>
        </w:rPr>
        <w:t xml:space="preserve">Krzysztof </w:t>
      </w:r>
      <w:proofErr w:type="spellStart"/>
      <w:r w:rsidR="00AD4461" w:rsidRPr="00AD4461">
        <w:rPr>
          <w:rFonts w:ascii="Fiserv" w:hAnsi="Fiserv"/>
          <w:b/>
          <w:bCs/>
        </w:rPr>
        <w:t>Polończyk</w:t>
      </w:r>
      <w:proofErr w:type="spellEnd"/>
      <w:r w:rsidR="008C58FD" w:rsidRPr="00AD4461">
        <w:rPr>
          <w:rFonts w:ascii="Fiserv" w:hAnsi="Fiserv"/>
          <w:b/>
          <w:bCs/>
        </w:rPr>
        <w:t>,</w:t>
      </w:r>
      <w:r w:rsidR="00AD4461" w:rsidRPr="00AD4461">
        <w:rPr>
          <w:rFonts w:ascii="Fiserv" w:hAnsi="Fiserv"/>
          <w:b/>
          <w:bCs/>
        </w:rPr>
        <w:t xml:space="preserve"> prezes zarządu</w:t>
      </w:r>
      <w:r w:rsidR="008C58FD" w:rsidRPr="00AD4461">
        <w:rPr>
          <w:rFonts w:ascii="Fiserv" w:hAnsi="Fiserv"/>
          <w:b/>
          <w:bCs/>
        </w:rPr>
        <w:t xml:space="preserve"> </w:t>
      </w:r>
      <w:proofErr w:type="spellStart"/>
      <w:r w:rsidR="008C58FD" w:rsidRPr="00AD4461">
        <w:rPr>
          <w:rFonts w:ascii="Fiserv" w:hAnsi="Fiserv"/>
          <w:b/>
          <w:bCs/>
        </w:rPr>
        <w:t>Fiserv</w:t>
      </w:r>
      <w:proofErr w:type="spellEnd"/>
      <w:r w:rsidR="008C58FD" w:rsidRPr="00AD4461">
        <w:rPr>
          <w:rFonts w:ascii="Fiserv" w:hAnsi="Fiserv"/>
          <w:b/>
          <w:bCs/>
        </w:rPr>
        <w:t xml:space="preserve"> Polska, właściciel</w:t>
      </w:r>
      <w:r w:rsidR="00AD4461" w:rsidRPr="00AD4461">
        <w:rPr>
          <w:rFonts w:ascii="Fiserv" w:hAnsi="Fiserv"/>
          <w:b/>
          <w:bCs/>
        </w:rPr>
        <w:t>a</w:t>
      </w:r>
      <w:r w:rsidR="008C58FD" w:rsidRPr="00AD4461">
        <w:rPr>
          <w:rFonts w:ascii="Fiserv" w:hAnsi="Fiserv"/>
          <w:b/>
          <w:bCs/>
        </w:rPr>
        <w:t xml:space="preserve"> marki </w:t>
      </w:r>
      <w:proofErr w:type="spellStart"/>
      <w:r w:rsidR="008C58FD" w:rsidRPr="00AD4461">
        <w:rPr>
          <w:rFonts w:ascii="Fiserv" w:hAnsi="Fiserv"/>
          <w:b/>
          <w:bCs/>
        </w:rPr>
        <w:t>PolCard</w:t>
      </w:r>
      <w:proofErr w:type="spellEnd"/>
      <w:r w:rsidR="00761FD2" w:rsidRPr="00AD4461">
        <w:rPr>
          <w:rFonts w:ascii="Fiserv" w:hAnsi="Fiserv"/>
          <w:b/>
          <w:bCs/>
        </w:rPr>
        <w:t xml:space="preserve">. </w:t>
      </w:r>
      <w:r w:rsidR="00761FD2" w:rsidRPr="00AD4461">
        <w:rPr>
          <w:rFonts w:ascii="Fiserv" w:hAnsi="Fiserv"/>
        </w:rPr>
        <w:t xml:space="preserve">– </w:t>
      </w:r>
      <w:r w:rsidR="00761FD2" w:rsidRPr="00AD4461">
        <w:rPr>
          <w:rFonts w:ascii="Fiserv" w:hAnsi="Fiserv"/>
          <w:i/>
          <w:iCs/>
        </w:rPr>
        <w:t>Fizyczną kart</w:t>
      </w:r>
      <w:r w:rsidR="00B31208" w:rsidRPr="00AD4461">
        <w:rPr>
          <w:rFonts w:ascii="Fiserv" w:hAnsi="Fiserv"/>
          <w:i/>
          <w:iCs/>
        </w:rPr>
        <w:t>ą</w:t>
      </w:r>
      <w:r w:rsidR="00761FD2" w:rsidRPr="00AD4461">
        <w:rPr>
          <w:rFonts w:ascii="Fiserv" w:hAnsi="Fiserv"/>
          <w:i/>
          <w:iCs/>
        </w:rPr>
        <w:t xml:space="preserve"> </w:t>
      </w:r>
      <w:r w:rsidR="00B31208" w:rsidRPr="00AD4461">
        <w:rPr>
          <w:rFonts w:ascii="Fiserv" w:hAnsi="Fiserv"/>
          <w:i/>
          <w:iCs/>
        </w:rPr>
        <w:t>płaci</w:t>
      </w:r>
      <w:r w:rsidR="00761FD2" w:rsidRPr="00AD4461">
        <w:rPr>
          <w:rFonts w:ascii="Fiserv" w:hAnsi="Fiserv"/>
          <w:i/>
          <w:iCs/>
        </w:rPr>
        <w:t xml:space="preserve"> 39 proc. a</w:t>
      </w:r>
      <w:r w:rsidR="00761FD2" w:rsidRPr="00263211">
        <w:rPr>
          <w:rFonts w:ascii="Fiserv" w:hAnsi="Fiserv"/>
          <w:i/>
          <w:iCs/>
        </w:rPr>
        <w:t>nkietowanych w wieku 18</w:t>
      </w:r>
      <w:r w:rsidR="00276652">
        <w:rPr>
          <w:rFonts w:ascii="Fiserv" w:hAnsi="Fiserv"/>
          <w:i/>
          <w:iCs/>
        </w:rPr>
        <w:t>-</w:t>
      </w:r>
      <w:r w:rsidR="00761FD2" w:rsidRPr="00263211">
        <w:rPr>
          <w:rFonts w:ascii="Fiserv" w:hAnsi="Fiserv"/>
          <w:i/>
          <w:iCs/>
        </w:rPr>
        <w:t>29 lat</w:t>
      </w:r>
      <w:r w:rsidR="00B45D74" w:rsidRPr="00263211">
        <w:rPr>
          <w:rFonts w:ascii="Fiserv" w:hAnsi="Fiserv"/>
          <w:i/>
          <w:iCs/>
        </w:rPr>
        <w:t>.</w:t>
      </w:r>
      <w:r w:rsidR="003B3F37" w:rsidRPr="00263211">
        <w:rPr>
          <w:rFonts w:ascii="Fiserv" w:hAnsi="Fiserv"/>
          <w:i/>
          <w:iCs/>
        </w:rPr>
        <w:t xml:space="preserve"> Dla porównania średnia og</w:t>
      </w:r>
      <w:r w:rsidR="00F00802">
        <w:rPr>
          <w:rFonts w:ascii="Fiserv" w:hAnsi="Fiserv"/>
          <w:i/>
          <w:iCs/>
        </w:rPr>
        <w:t>ó</w:t>
      </w:r>
      <w:r w:rsidR="003B3F37" w:rsidRPr="00263211">
        <w:rPr>
          <w:rFonts w:ascii="Fiserv" w:hAnsi="Fiserv"/>
          <w:i/>
          <w:iCs/>
        </w:rPr>
        <w:t xml:space="preserve">lna </w:t>
      </w:r>
      <w:r w:rsidR="00C81038">
        <w:rPr>
          <w:rFonts w:ascii="Fiserv" w:hAnsi="Fiserv"/>
          <w:i/>
          <w:iCs/>
        </w:rPr>
        <w:t>t</w:t>
      </w:r>
      <w:r w:rsidR="003B3F37" w:rsidRPr="00263211">
        <w:rPr>
          <w:rFonts w:ascii="Fiserv" w:hAnsi="Fiserv"/>
          <w:i/>
          <w:iCs/>
        </w:rPr>
        <w:t>o 71,5 proc.</w:t>
      </w:r>
      <w:r w:rsidR="00D3574B" w:rsidRPr="00263211">
        <w:rPr>
          <w:rFonts w:ascii="Fiserv" w:hAnsi="Fiserv"/>
          <w:i/>
          <w:iCs/>
        </w:rPr>
        <w:t xml:space="preserve"> Prawie tyle samo</w:t>
      </w:r>
      <w:r w:rsidR="004721E9" w:rsidRPr="00263211">
        <w:rPr>
          <w:rFonts w:ascii="Fiserv" w:hAnsi="Fiserv"/>
          <w:i/>
          <w:iCs/>
        </w:rPr>
        <w:t xml:space="preserve"> </w:t>
      </w:r>
      <w:r w:rsidR="00AC654B">
        <w:rPr>
          <w:rFonts w:ascii="Fiserv" w:hAnsi="Fiserv"/>
          <w:i/>
          <w:iCs/>
        </w:rPr>
        <w:t xml:space="preserve">osób </w:t>
      </w:r>
      <w:r w:rsidR="004721E9" w:rsidRPr="00263211">
        <w:rPr>
          <w:rFonts w:ascii="Fiserv" w:hAnsi="Fiserv"/>
          <w:i/>
          <w:iCs/>
        </w:rPr>
        <w:t>co kartę</w:t>
      </w:r>
      <w:r w:rsidR="00D3574B" w:rsidRPr="00263211">
        <w:rPr>
          <w:rFonts w:ascii="Fiserv" w:hAnsi="Fiserv"/>
          <w:i/>
          <w:iCs/>
        </w:rPr>
        <w:t>, wybiera BLIKA</w:t>
      </w:r>
      <w:r w:rsidR="0057608B">
        <w:rPr>
          <w:rFonts w:ascii="Fiserv" w:hAnsi="Fiserv"/>
          <w:i/>
          <w:iCs/>
        </w:rPr>
        <w:t xml:space="preserve"> – korzystanie z </w:t>
      </w:r>
      <w:r w:rsidR="00D00B20">
        <w:rPr>
          <w:rFonts w:ascii="Fiserv" w:hAnsi="Fiserv"/>
          <w:i/>
          <w:iCs/>
        </w:rPr>
        <w:t xml:space="preserve">tej formy płatności deklaruje 38 proc. respondentów. </w:t>
      </w:r>
      <w:r w:rsidR="00D3574B" w:rsidRPr="00263211">
        <w:rPr>
          <w:rFonts w:ascii="Fiserv" w:hAnsi="Fiserv"/>
          <w:i/>
          <w:iCs/>
        </w:rPr>
        <w:t>To wyjątkowa sytuacja, bo w żadnej innej grupie wiekowej popularność tych dwóch form płatności nie rozkłada się tak równomiernie</w:t>
      </w:r>
      <w:r w:rsidR="00D5078C" w:rsidRPr="00263211">
        <w:rPr>
          <w:rFonts w:ascii="Fiserv" w:hAnsi="Fiserv"/>
          <w:i/>
          <w:iCs/>
        </w:rPr>
        <w:t xml:space="preserve"> – </w:t>
      </w:r>
      <w:r w:rsidR="00D5078C" w:rsidRPr="00263211">
        <w:rPr>
          <w:rFonts w:ascii="Fiserv" w:hAnsi="Fiserv"/>
          <w:b/>
          <w:bCs/>
        </w:rPr>
        <w:t>dodaje.</w:t>
      </w:r>
    </w:p>
    <w:p w14:paraId="04BF9DD3" w14:textId="102FE634" w:rsidR="00D86206" w:rsidRPr="00263211" w:rsidRDefault="00D86206" w:rsidP="00FC32E5">
      <w:pPr>
        <w:jc w:val="both"/>
        <w:rPr>
          <w:rFonts w:ascii="Fiserv" w:hAnsi="Fiserv"/>
          <w:b/>
          <w:bCs/>
        </w:rPr>
      </w:pPr>
      <w:r w:rsidRPr="00263211">
        <w:rPr>
          <w:rFonts w:ascii="Fiserv" w:hAnsi="Fiserv"/>
          <w:b/>
          <w:bCs/>
        </w:rPr>
        <w:t>Wygoda i szybkość ponad wszystko</w:t>
      </w:r>
    </w:p>
    <w:p w14:paraId="5159DFD2" w14:textId="0730BDE0" w:rsidR="007F3258" w:rsidRPr="00263211" w:rsidRDefault="00D5078C" w:rsidP="00FC32E5">
      <w:pPr>
        <w:jc w:val="both"/>
        <w:rPr>
          <w:rFonts w:ascii="Fiserv" w:hAnsi="Fiserv"/>
        </w:rPr>
      </w:pPr>
      <w:r w:rsidRPr="00263211">
        <w:rPr>
          <w:rFonts w:ascii="Fiserv" w:hAnsi="Fiserv"/>
        </w:rPr>
        <w:t xml:space="preserve">Dla </w:t>
      </w:r>
      <w:r w:rsidR="00AA0574" w:rsidRPr="00263211">
        <w:rPr>
          <w:rFonts w:ascii="Fiserv" w:hAnsi="Fiserv"/>
        </w:rPr>
        <w:t>młod</w:t>
      </w:r>
      <w:r w:rsidR="00F00802">
        <w:rPr>
          <w:rFonts w:ascii="Fiserv" w:hAnsi="Fiserv"/>
        </w:rPr>
        <w:t>ych</w:t>
      </w:r>
      <w:r w:rsidR="00AA0574" w:rsidRPr="00263211">
        <w:rPr>
          <w:rFonts w:ascii="Fiserv" w:hAnsi="Fiserv"/>
        </w:rPr>
        <w:t xml:space="preserve"> </w:t>
      </w:r>
      <w:r w:rsidR="00F00802">
        <w:rPr>
          <w:rFonts w:ascii="Fiserv" w:hAnsi="Fiserv"/>
        </w:rPr>
        <w:t xml:space="preserve">konsumentów </w:t>
      </w:r>
      <w:r w:rsidRPr="00263211">
        <w:rPr>
          <w:rFonts w:ascii="Fiserv" w:hAnsi="Fiserv"/>
        </w:rPr>
        <w:t xml:space="preserve">każda sekunda ma znaczenie – od komunikacji, po zakupy. Nie dziwi zatem, że najczęściej wskazywanym powodem, dla którego wybierają </w:t>
      </w:r>
      <w:r w:rsidR="00FA14A2">
        <w:rPr>
          <w:rFonts w:ascii="Fiserv" w:hAnsi="Fiserv"/>
        </w:rPr>
        <w:t xml:space="preserve">oni </w:t>
      </w:r>
      <w:r w:rsidRPr="00263211">
        <w:rPr>
          <w:rFonts w:ascii="Fiserv" w:hAnsi="Fiserv"/>
        </w:rPr>
        <w:t>płatności bezgotówkowe</w:t>
      </w:r>
      <w:r w:rsidR="00FA14A2">
        <w:rPr>
          <w:rFonts w:ascii="Fiserv" w:hAnsi="Fiserv"/>
        </w:rPr>
        <w:t>,</w:t>
      </w:r>
      <w:r w:rsidRPr="00263211">
        <w:rPr>
          <w:rFonts w:ascii="Fiserv" w:hAnsi="Fiserv"/>
        </w:rPr>
        <w:t xml:space="preserve"> jest brak konieczności stania w kolejce do tradycyjnej kasy</w:t>
      </w:r>
      <w:r w:rsidR="00AA0574" w:rsidRPr="00263211">
        <w:rPr>
          <w:rFonts w:ascii="Fiserv" w:hAnsi="Fiserv"/>
        </w:rPr>
        <w:t xml:space="preserve"> – zadeklarowało tak 44 proc. badanych w wieku 18-29 lat. Ankietowani</w:t>
      </w:r>
      <w:r w:rsidR="007F3258" w:rsidRPr="00263211">
        <w:rPr>
          <w:rFonts w:ascii="Fiserv" w:hAnsi="Fiserv"/>
        </w:rPr>
        <w:t xml:space="preserve"> podkreśl</w:t>
      </w:r>
      <w:r w:rsidR="00AA0574" w:rsidRPr="00263211">
        <w:rPr>
          <w:rFonts w:ascii="Fiserv" w:hAnsi="Fiserv"/>
        </w:rPr>
        <w:t>ili</w:t>
      </w:r>
      <w:r w:rsidR="007F3258" w:rsidRPr="00263211">
        <w:rPr>
          <w:rFonts w:ascii="Fiserv" w:hAnsi="Fiserv"/>
        </w:rPr>
        <w:t xml:space="preserve"> też prostotę obsługi (41 proc.) oraz szybkość realizacji transakcji (3</w:t>
      </w:r>
      <w:r w:rsidR="00943150" w:rsidRPr="00263211">
        <w:rPr>
          <w:rFonts w:ascii="Fiserv" w:hAnsi="Fiserv"/>
        </w:rPr>
        <w:t>8</w:t>
      </w:r>
      <w:r w:rsidR="007F3258" w:rsidRPr="00263211">
        <w:rPr>
          <w:rFonts w:ascii="Fiserv" w:hAnsi="Fiserv"/>
        </w:rPr>
        <w:t xml:space="preserve"> proc.).</w:t>
      </w:r>
    </w:p>
    <w:p w14:paraId="5613B0D2" w14:textId="6BDD0EF0" w:rsidR="00EA3C47" w:rsidRPr="00263211" w:rsidRDefault="00EA3C47" w:rsidP="00FC32E5">
      <w:pPr>
        <w:jc w:val="both"/>
        <w:rPr>
          <w:rFonts w:ascii="Fiserv" w:hAnsi="Fiserv"/>
          <w:b/>
          <w:bCs/>
        </w:rPr>
      </w:pPr>
      <w:r w:rsidRPr="00263211">
        <w:rPr>
          <w:rFonts w:ascii="Fiserv" w:hAnsi="Fiserv"/>
          <w:i/>
          <w:iCs/>
        </w:rPr>
        <w:t xml:space="preserve"> - Jednak nie tylko czas ma znaczenie dla tego pokolenia. Wyniki naszego badania pokazały, że młodzi </w:t>
      </w:r>
      <w:r w:rsidR="00C03B73" w:rsidRPr="00263211">
        <w:rPr>
          <w:rFonts w:ascii="Fiserv" w:hAnsi="Fiserv"/>
          <w:i/>
          <w:iCs/>
        </w:rPr>
        <w:t xml:space="preserve">konsumenci kierują się </w:t>
      </w:r>
      <w:r w:rsidRPr="00263211">
        <w:rPr>
          <w:rFonts w:ascii="Fiserv" w:hAnsi="Fiserv"/>
          <w:i/>
          <w:iCs/>
        </w:rPr>
        <w:t>zasadą im prościej, tym lepiej. 40 proc. wybiera cyfrowe płatności właśnie ze względu na prostotę obsługi</w:t>
      </w:r>
      <w:r w:rsidR="00C03B73" w:rsidRPr="00263211">
        <w:rPr>
          <w:rFonts w:ascii="Fiserv" w:hAnsi="Fiserv"/>
          <w:i/>
          <w:iCs/>
        </w:rPr>
        <w:t xml:space="preserve">. </w:t>
      </w:r>
      <w:r w:rsidR="0003761D" w:rsidRPr="00263211">
        <w:rPr>
          <w:rFonts w:ascii="Fiserv" w:hAnsi="Fiserv"/>
          <w:i/>
          <w:iCs/>
        </w:rPr>
        <w:t xml:space="preserve">To pokolenie dorastało w świecie, w którym technologia jest naturalnym elementem codzienności, dlatego sięgnięcie np. po telefon w celu zapłacenia za zakupy bywa dla wielu z nich bardziej intuicyjne niż wyjmowanie portfela – </w:t>
      </w:r>
      <w:r w:rsidR="0003761D" w:rsidRPr="00263211">
        <w:rPr>
          <w:rFonts w:ascii="Fiserv" w:hAnsi="Fiserv"/>
        </w:rPr>
        <w:t xml:space="preserve">zwraca uwagę </w:t>
      </w:r>
      <w:r w:rsidR="00AD4461">
        <w:rPr>
          <w:rFonts w:ascii="Fiserv" w:hAnsi="Fiserv"/>
          <w:b/>
          <w:bCs/>
        </w:rPr>
        <w:t xml:space="preserve">Krzysztof </w:t>
      </w:r>
      <w:proofErr w:type="spellStart"/>
      <w:r w:rsidR="00AD4461">
        <w:rPr>
          <w:rFonts w:ascii="Fiserv" w:hAnsi="Fiserv"/>
          <w:b/>
          <w:bCs/>
        </w:rPr>
        <w:t>Polończyk</w:t>
      </w:r>
      <w:proofErr w:type="spellEnd"/>
      <w:r w:rsidR="00AD4461">
        <w:rPr>
          <w:rFonts w:ascii="Fiserv" w:hAnsi="Fiserv"/>
          <w:b/>
          <w:bCs/>
        </w:rPr>
        <w:t>.</w:t>
      </w:r>
    </w:p>
    <w:p w14:paraId="63A4FBB5" w14:textId="20B62A11" w:rsidR="00D724CF" w:rsidRPr="00263211" w:rsidRDefault="00B372CD" w:rsidP="00FC32E5">
      <w:pPr>
        <w:jc w:val="both"/>
        <w:rPr>
          <w:rFonts w:ascii="Fiserv" w:hAnsi="Fiserv"/>
          <w:b/>
          <w:bCs/>
        </w:rPr>
      </w:pPr>
      <w:r w:rsidRPr="00263211">
        <w:rPr>
          <w:rFonts w:ascii="Fiserv" w:hAnsi="Fiserv"/>
          <w:b/>
          <w:bCs/>
        </w:rPr>
        <w:t>Liczy się czas</w:t>
      </w:r>
    </w:p>
    <w:p w14:paraId="280F2AAF" w14:textId="17696F22" w:rsidR="0003761D" w:rsidRPr="00263211" w:rsidRDefault="00D724CF" w:rsidP="00FC32E5">
      <w:pPr>
        <w:jc w:val="both"/>
        <w:rPr>
          <w:rFonts w:ascii="Fiserv" w:hAnsi="Fiserv"/>
        </w:rPr>
      </w:pPr>
      <w:r w:rsidRPr="00263211">
        <w:rPr>
          <w:rFonts w:ascii="Fiserv" w:hAnsi="Fiserv"/>
        </w:rPr>
        <w:t>To, że młode pokolenie ceni sobie swój czas widać nie tylko przez pryzmat preferencji płatniczych, ale też czynnik</w:t>
      </w:r>
      <w:r w:rsidR="00B91A77">
        <w:rPr>
          <w:rFonts w:ascii="Fiserv" w:hAnsi="Fiserv"/>
        </w:rPr>
        <w:t>ów</w:t>
      </w:r>
      <w:r w:rsidRPr="00263211">
        <w:rPr>
          <w:rFonts w:ascii="Fiserv" w:hAnsi="Fiserv"/>
        </w:rPr>
        <w:t>, któr</w:t>
      </w:r>
      <w:r w:rsidR="00892675" w:rsidRPr="00263211">
        <w:rPr>
          <w:rFonts w:ascii="Fiserv" w:hAnsi="Fiserv"/>
        </w:rPr>
        <w:t>e</w:t>
      </w:r>
      <w:r w:rsidRPr="00263211">
        <w:rPr>
          <w:rFonts w:ascii="Fiserv" w:hAnsi="Fiserv"/>
        </w:rPr>
        <w:t xml:space="preserve"> wpływają na ich lojalność wobec punktów handlowych i usługowych.</w:t>
      </w:r>
      <w:r w:rsidR="00F27622" w:rsidRPr="00263211">
        <w:rPr>
          <w:rFonts w:ascii="Fiserv" w:hAnsi="Fiserv"/>
        </w:rPr>
        <w:t xml:space="preserve"> </w:t>
      </w:r>
      <w:r w:rsidR="00C91138">
        <w:rPr>
          <w:rFonts w:ascii="Fiserv" w:hAnsi="Fiserv"/>
        </w:rPr>
        <w:t>N</w:t>
      </w:r>
      <w:r w:rsidR="008C5F24" w:rsidRPr="00263211">
        <w:rPr>
          <w:rFonts w:ascii="Fiserv" w:hAnsi="Fiserv"/>
        </w:rPr>
        <w:t>ajwiększy wpływ na decyzję o powrocie do danego punktu ma jego lokalizacja</w:t>
      </w:r>
      <w:r w:rsidR="00FD17FC">
        <w:rPr>
          <w:rFonts w:ascii="Fiserv" w:hAnsi="Fiserv"/>
        </w:rPr>
        <w:t xml:space="preserve"> - </w:t>
      </w:r>
      <w:r w:rsidR="005D4EBD" w:rsidRPr="00263211">
        <w:rPr>
          <w:rFonts w:ascii="Fiserv" w:hAnsi="Fiserv"/>
        </w:rPr>
        <w:t xml:space="preserve">93 proc. </w:t>
      </w:r>
      <w:r w:rsidR="008C5F24" w:rsidRPr="00263211">
        <w:rPr>
          <w:rFonts w:ascii="Fiserv" w:hAnsi="Fiserv"/>
        </w:rPr>
        <w:t>anki</w:t>
      </w:r>
      <w:r w:rsidR="00CB44D0" w:rsidRPr="00263211">
        <w:rPr>
          <w:rFonts w:ascii="Fiserv" w:hAnsi="Fiserv"/>
        </w:rPr>
        <w:t xml:space="preserve">etowanych w przedziale wiekowym 18-29 lat </w:t>
      </w:r>
      <w:r w:rsidR="005D4EBD" w:rsidRPr="00263211">
        <w:rPr>
          <w:rFonts w:ascii="Fiserv" w:hAnsi="Fiserv"/>
        </w:rPr>
        <w:t>kupuje</w:t>
      </w:r>
      <w:r w:rsidR="00CB44D0" w:rsidRPr="00263211">
        <w:rPr>
          <w:rFonts w:ascii="Fiserv" w:hAnsi="Fiserv"/>
        </w:rPr>
        <w:t xml:space="preserve"> </w:t>
      </w:r>
      <w:r w:rsidR="005D4EBD" w:rsidRPr="00263211">
        <w:rPr>
          <w:rFonts w:ascii="Fiserv" w:hAnsi="Fiserv"/>
        </w:rPr>
        <w:t>najbliżej</w:t>
      </w:r>
      <w:r w:rsidR="00CB44D0" w:rsidRPr="00263211">
        <w:rPr>
          <w:rFonts w:ascii="Fiserv" w:hAnsi="Fiserv"/>
        </w:rPr>
        <w:t xml:space="preserve"> </w:t>
      </w:r>
      <w:r w:rsidR="005D4EBD" w:rsidRPr="00263211">
        <w:rPr>
          <w:rFonts w:ascii="Fiserv" w:hAnsi="Fiserv"/>
        </w:rPr>
        <w:t xml:space="preserve">miejsca </w:t>
      </w:r>
      <w:r w:rsidR="00AA1A9D" w:rsidRPr="00263211">
        <w:rPr>
          <w:rFonts w:ascii="Fiserv" w:hAnsi="Fiserv"/>
        </w:rPr>
        <w:t>zamieszkania lub pracy.</w:t>
      </w:r>
      <w:r w:rsidR="008C5F24" w:rsidRPr="00263211">
        <w:rPr>
          <w:rFonts w:ascii="Fiserv" w:hAnsi="Fiserv"/>
        </w:rPr>
        <w:t xml:space="preserve"> To też najwyższy odsetek wskazań spośród wszystkich grup wiekowych.</w:t>
      </w:r>
      <w:r w:rsidR="008C1710" w:rsidRPr="00263211">
        <w:rPr>
          <w:rFonts w:ascii="Fiserv" w:hAnsi="Fiserv"/>
        </w:rPr>
        <w:t xml:space="preserve"> Nie mniej wa</w:t>
      </w:r>
      <w:r w:rsidR="001648A6" w:rsidRPr="00263211">
        <w:rPr>
          <w:rFonts w:ascii="Fiserv" w:hAnsi="Fiserv"/>
        </w:rPr>
        <w:t>ż</w:t>
      </w:r>
      <w:r w:rsidR="008C1710" w:rsidRPr="00263211">
        <w:rPr>
          <w:rFonts w:ascii="Fiserv" w:hAnsi="Fiserv"/>
        </w:rPr>
        <w:t>ny jest</w:t>
      </w:r>
      <w:r w:rsidR="001648A6" w:rsidRPr="00263211">
        <w:rPr>
          <w:rFonts w:ascii="Fiserv" w:hAnsi="Fiserv"/>
        </w:rPr>
        <w:t xml:space="preserve"> czas obsługi, który jest istotnym czynnikiem dla 81,5 proc. badanych. </w:t>
      </w:r>
    </w:p>
    <w:p w14:paraId="541FA225" w14:textId="5321C130" w:rsidR="0058074E" w:rsidRDefault="007F12DF" w:rsidP="00FC32E5">
      <w:pPr>
        <w:jc w:val="both"/>
        <w:rPr>
          <w:rFonts w:ascii="Fiserv" w:hAnsi="Fiserv"/>
          <w:i/>
          <w:iCs/>
        </w:rPr>
      </w:pPr>
      <w:r w:rsidRPr="00CD540E">
        <w:rPr>
          <w:rFonts w:ascii="Fiserv" w:hAnsi="Fiserv"/>
        </w:rPr>
        <w:lastRenderedPageBreak/>
        <w:t xml:space="preserve">Dla tej grupy wiekowej dużo większe znaczenie niż dla pozostałych badanych </w:t>
      </w:r>
      <w:r w:rsidR="009E3459" w:rsidRPr="00CD540E">
        <w:rPr>
          <w:rFonts w:ascii="Fiserv" w:hAnsi="Fiserv"/>
        </w:rPr>
        <w:t>mają</w:t>
      </w:r>
      <w:r w:rsidR="001648A6" w:rsidRPr="00CD540E">
        <w:rPr>
          <w:rFonts w:ascii="Fiserv" w:hAnsi="Fiserv"/>
        </w:rPr>
        <w:t xml:space="preserve"> </w:t>
      </w:r>
      <w:r w:rsidR="009E3459" w:rsidRPr="00CD540E">
        <w:rPr>
          <w:rFonts w:ascii="Fiserv" w:hAnsi="Fiserv"/>
        </w:rPr>
        <w:t xml:space="preserve">technologie zakupowe, które oszczędzają czas. </w:t>
      </w:r>
      <w:r w:rsidR="0096628C">
        <w:rPr>
          <w:rFonts w:ascii="Fiserv" w:hAnsi="Fiserv"/>
        </w:rPr>
        <w:t>7</w:t>
      </w:r>
      <w:r w:rsidR="00D41A6E">
        <w:rPr>
          <w:rFonts w:ascii="Fiserv" w:hAnsi="Fiserv"/>
        </w:rPr>
        <w:t>0</w:t>
      </w:r>
      <w:r w:rsidR="0096628C">
        <w:rPr>
          <w:rFonts w:ascii="Fiserv" w:hAnsi="Fiserv"/>
        </w:rPr>
        <w:t xml:space="preserve"> proc. m</w:t>
      </w:r>
      <w:r w:rsidR="004418CA" w:rsidRPr="00CD540E">
        <w:rPr>
          <w:rFonts w:ascii="Fiserv" w:hAnsi="Fiserv"/>
        </w:rPr>
        <w:t>łod</w:t>
      </w:r>
      <w:r w:rsidR="0096628C">
        <w:rPr>
          <w:rFonts w:ascii="Fiserv" w:hAnsi="Fiserv"/>
        </w:rPr>
        <w:t>ych</w:t>
      </w:r>
      <w:r w:rsidR="004418CA" w:rsidRPr="00CD540E">
        <w:rPr>
          <w:rFonts w:ascii="Fiserv" w:hAnsi="Fiserv"/>
        </w:rPr>
        <w:t xml:space="preserve"> konsumen</w:t>
      </w:r>
      <w:r w:rsidR="0096628C">
        <w:rPr>
          <w:rFonts w:ascii="Fiserv" w:hAnsi="Fiserv"/>
        </w:rPr>
        <w:t>tów</w:t>
      </w:r>
      <w:r w:rsidR="004418CA" w:rsidRPr="00CD540E">
        <w:rPr>
          <w:rFonts w:ascii="Fiserv" w:hAnsi="Fiserv"/>
        </w:rPr>
        <w:t xml:space="preserve"> chętniej wraca do punktów handlowo-usługowych, które oferują im możliwość zrobienia zakupów w syst</w:t>
      </w:r>
      <w:r w:rsidR="00E85B93" w:rsidRPr="00CD540E">
        <w:rPr>
          <w:rFonts w:ascii="Fiserv" w:hAnsi="Fiserv"/>
        </w:rPr>
        <w:t>em</w:t>
      </w:r>
      <w:r w:rsidR="004418CA" w:rsidRPr="00CD540E">
        <w:rPr>
          <w:rFonts w:ascii="Fiserv" w:hAnsi="Fiserv"/>
        </w:rPr>
        <w:t xml:space="preserve">ie </w:t>
      </w:r>
      <w:proofErr w:type="spellStart"/>
      <w:r w:rsidR="00E85B93" w:rsidRPr="00CD540E">
        <w:rPr>
          <w:rFonts w:ascii="Fiserv" w:hAnsi="Fiserv"/>
        </w:rPr>
        <w:t>click</w:t>
      </w:r>
      <w:proofErr w:type="spellEnd"/>
      <w:r w:rsidR="00E85B93" w:rsidRPr="00CD540E">
        <w:rPr>
          <w:rFonts w:ascii="Fiserv" w:hAnsi="Fiserv"/>
        </w:rPr>
        <w:t xml:space="preserve"> &amp; </w:t>
      </w:r>
      <w:proofErr w:type="spellStart"/>
      <w:r w:rsidR="00E85B93" w:rsidRPr="00CD540E">
        <w:rPr>
          <w:rFonts w:ascii="Fiserv" w:hAnsi="Fiserv"/>
        </w:rPr>
        <w:t>collect</w:t>
      </w:r>
      <w:proofErr w:type="spellEnd"/>
      <w:r w:rsidR="008F06E2">
        <w:rPr>
          <w:rFonts w:ascii="Fiserv" w:hAnsi="Fiserv"/>
        </w:rPr>
        <w:t xml:space="preserve">, </w:t>
      </w:r>
      <w:r w:rsidR="008F06E2" w:rsidRPr="008F06E2">
        <w:rPr>
          <w:rFonts w:ascii="Fiserv" w:hAnsi="Fiserv"/>
        </w:rPr>
        <w:t>któr</w:t>
      </w:r>
      <w:r w:rsidR="008F06E2">
        <w:rPr>
          <w:rFonts w:ascii="Fiserv" w:hAnsi="Fiserv"/>
        </w:rPr>
        <w:t>y</w:t>
      </w:r>
      <w:r w:rsidR="008F06E2" w:rsidRPr="008F06E2">
        <w:rPr>
          <w:rFonts w:ascii="Fiserv" w:hAnsi="Fiserv"/>
        </w:rPr>
        <w:t xml:space="preserve"> łączy zakupy online z odbiorem w sklepie stacjonarnym</w:t>
      </w:r>
      <w:r w:rsidR="0096628C">
        <w:rPr>
          <w:rFonts w:ascii="Fiserv" w:hAnsi="Fiserv"/>
        </w:rPr>
        <w:t xml:space="preserve">. Z kolei </w:t>
      </w:r>
      <w:r w:rsidR="001D3F14">
        <w:rPr>
          <w:rFonts w:ascii="Fiserv" w:hAnsi="Fiserv"/>
        </w:rPr>
        <w:t xml:space="preserve">usługa </w:t>
      </w:r>
      <w:proofErr w:type="spellStart"/>
      <w:r w:rsidR="004418CA" w:rsidRPr="00CD540E">
        <w:rPr>
          <w:rFonts w:ascii="Fiserv" w:hAnsi="Fiserv"/>
        </w:rPr>
        <w:t>scan</w:t>
      </w:r>
      <w:proofErr w:type="spellEnd"/>
      <w:r w:rsidR="004418CA" w:rsidRPr="00CD540E">
        <w:rPr>
          <w:rFonts w:ascii="Fiserv" w:hAnsi="Fiserv"/>
        </w:rPr>
        <w:t xml:space="preserve"> &amp; </w:t>
      </w:r>
      <w:r w:rsidR="003061E8" w:rsidRPr="00CD540E">
        <w:rPr>
          <w:rFonts w:ascii="Fiserv" w:hAnsi="Fiserv"/>
        </w:rPr>
        <w:t>g</w:t>
      </w:r>
      <w:r w:rsidR="004418CA" w:rsidRPr="00CD540E">
        <w:rPr>
          <w:rFonts w:ascii="Fiserv" w:hAnsi="Fiserv"/>
        </w:rPr>
        <w:t>o</w:t>
      </w:r>
      <w:r w:rsidR="001D3F14">
        <w:rPr>
          <w:rFonts w:ascii="Fiserv" w:hAnsi="Fiserv"/>
        </w:rPr>
        <w:t xml:space="preserve"> polegająca na</w:t>
      </w:r>
      <w:r w:rsidR="003A0770">
        <w:rPr>
          <w:rFonts w:ascii="Fiserv" w:hAnsi="Fiserv"/>
        </w:rPr>
        <w:t xml:space="preserve"> </w:t>
      </w:r>
      <w:r w:rsidR="00DA31FC" w:rsidRPr="00DA31FC">
        <w:rPr>
          <w:rFonts w:ascii="Fiserv" w:hAnsi="Fiserv"/>
        </w:rPr>
        <w:t>samodzieln</w:t>
      </w:r>
      <w:r w:rsidR="001D3F14">
        <w:rPr>
          <w:rFonts w:ascii="Fiserv" w:hAnsi="Fiserv"/>
        </w:rPr>
        <w:t>ym</w:t>
      </w:r>
      <w:r w:rsidR="00DA31FC" w:rsidRPr="00DA31FC">
        <w:rPr>
          <w:rFonts w:ascii="Fiserv" w:hAnsi="Fiserv"/>
        </w:rPr>
        <w:t xml:space="preserve"> skanowani</w:t>
      </w:r>
      <w:r w:rsidR="001D3F14">
        <w:rPr>
          <w:rFonts w:ascii="Fiserv" w:hAnsi="Fiserv"/>
        </w:rPr>
        <w:t>u</w:t>
      </w:r>
      <w:r w:rsidR="00DA31FC" w:rsidRPr="00DA31FC">
        <w:rPr>
          <w:rFonts w:ascii="Fiserv" w:hAnsi="Fiserv"/>
        </w:rPr>
        <w:t xml:space="preserve"> produktów </w:t>
      </w:r>
      <w:r w:rsidR="00C44350">
        <w:rPr>
          <w:rFonts w:ascii="Fiserv" w:hAnsi="Fiserv"/>
        </w:rPr>
        <w:t xml:space="preserve">przy </w:t>
      </w:r>
      <w:r w:rsidR="00DA31FC" w:rsidRPr="00DA31FC">
        <w:rPr>
          <w:rFonts w:ascii="Fiserv" w:hAnsi="Fiserv"/>
        </w:rPr>
        <w:t>pomoc</w:t>
      </w:r>
      <w:r w:rsidR="00C44350">
        <w:rPr>
          <w:rFonts w:ascii="Fiserv" w:hAnsi="Fiserv"/>
        </w:rPr>
        <w:t>y</w:t>
      </w:r>
      <w:r w:rsidR="00DA31FC" w:rsidRPr="00DA31FC">
        <w:rPr>
          <w:rFonts w:ascii="Fiserv" w:hAnsi="Fiserv"/>
        </w:rPr>
        <w:t xml:space="preserve"> aplikacji mobilnej lub specjalnego skanera, a następnie opłaceni</w:t>
      </w:r>
      <w:r w:rsidR="00BB512A">
        <w:rPr>
          <w:rFonts w:ascii="Fiserv" w:hAnsi="Fiserv"/>
        </w:rPr>
        <w:t>u</w:t>
      </w:r>
      <w:r w:rsidR="00DA31FC" w:rsidRPr="00DA31FC">
        <w:rPr>
          <w:rFonts w:ascii="Fiserv" w:hAnsi="Fiserv"/>
        </w:rPr>
        <w:t xml:space="preserve"> ich</w:t>
      </w:r>
      <w:r w:rsidR="003A0770">
        <w:rPr>
          <w:rFonts w:ascii="Fiserv" w:hAnsi="Fiserv"/>
        </w:rPr>
        <w:t xml:space="preserve"> w kasie lub bezpośrednio </w:t>
      </w:r>
      <w:r w:rsidR="00C44350">
        <w:rPr>
          <w:rFonts w:ascii="Fiserv" w:hAnsi="Fiserv"/>
        </w:rPr>
        <w:t>w</w:t>
      </w:r>
      <w:r w:rsidR="003A0770">
        <w:rPr>
          <w:rFonts w:ascii="Fiserv" w:hAnsi="Fiserv"/>
        </w:rPr>
        <w:t xml:space="preserve"> aplikacji</w:t>
      </w:r>
      <w:r w:rsidR="004418CA" w:rsidRPr="00CD540E">
        <w:rPr>
          <w:rFonts w:ascii="Fiserv" w:hAnsi="Fiserv"/>
        </w:rPr>
        <w:t xml:space="preserve"> </w:t>
      </w:r>
      <w:r w:rsidR="00C44350">
        <w:rPr>
          <w:rFonts w:ascii="Fiserv" w:hAnsi="Fiserv"/>
        </w:rPr>
        <w:t xml:space="preserve">wpływa na lojalność </w:t>
      </w:r>
      <w:r w:rsidR="00FC32E5">
        <w:rPr>
          <w:rFonts w:ascii="Fiserv" w:hAnsi="Fiserv"/>
        </w:rPr>
        <w:br/>
      </w:r>
      <w:r w:rsidR="00C44350">
        <w:rPr>
          <w:rFonts w:ascii="Fiserv" w:hAnsi="Fiserv"/>
        </w:rPr>
        <w:t>65 proc. ankietowanych.</w:t>
      </w:r>
      <w:r w:rsidR="00E85B93" w:rsidRPr="00CD540E">
        <w:rPr>
          <w:rFonts w:ascii="Fiserv" w:hAnsi="Fiserv"/>
        </w:rPr>
        <w:t xml:space="preserve"> </w:t>
      </w:r>
    </w:p>
    <w:p w14:paraId="5B2920F6" w14:textId="7DE42BF6" w:rsidR="00591AB9" w:rsidRPr="0043223F" w:rsidRDefault="00591AB9" w:rsidP="00FC32E5">
      <w:pPr>
        <w:jc w:val="both"/>
        <w:rPr>
          <w:rFonts w:ascii="Fiserv" w:hAnsi="Fiserv"/>
          <w:i/>
          <w:iCs/>
        </w:rPr>
      </w:pPr>
      <w:r w:rsidRPr="00263211">
        <w:rPr>
          <w:rFonts w:ascii="Fiserv" w:hAnsi="Fiserv"/>
        </w:rPr>
        <w:t xml:space="preserve">- </w:t>
      </w:r>
      <w:r w:rsidR="0043223F" w:rsidRPr="0043223F">
        <w:rPr>
          <w:rFonts w:ascii="Fiserv" w:hAnsi="Fiserv"/>
          <w:i/>
          <w:iCs/>
        </w:rPr>
        <w:t>Oba te wyniki są dużo powyżej średniej ogólnej, która oscyluje w okolicach 40 proc.</w:t>
      </w:r>
      <w:r w:rsidR="0043223F" w:rsidRPr="00263211">
        <w:rPr>
          <w:rFonts w:ascii="Fiserv" w:hAnsi="Fiserv"/>
          <w:i/>
          <w:iCs/>
        </w:rPr>
        <w:t xml:space="preserve"> </w:t>
      </w:r>
      <w:r w:rsidR="00FC32E5">
        <w:rPr>
          <w:rFonts w:ascii="Fiserv" w:hAnsi="Fiserv"/>
          <w:i/>
          <w:iCs/>
        </w:rPr>
        <w:br/>
      </w:r>
      <w:r w:rsidRPr="00263211">
        <w:rPr>
          <w:rFonts w:ascii="Fiserv" w:hAnsi="Fiserv"/>
          <w:i/>
          <w:iCs/>
        </w:rPr>
        <w:t xml:space="preserve">Dla przedsiębiorców to mocny sygnał, że nowoczesne technologie nie są chwilowym trendem, ale elementem, który na stałe wpisał się w schematy zakupowe młodego pokolenia. Zatem inwestowanie w nie ma istotne znaczenie dla budowania doświadczeń klientów, a co za tym idzie, ich lojalności </w:t>
      </w:r>
      <w:r w:rsidR="00FC32E5">
        <w:rPr>
          <w:rFonts w:ascii="Fiserv" w:hAnsi="Fiserv"/>
          <w:i/>
          <w:iCs/>
        </w:rPr>
        <w:br/>
      </w:r>
      <w:r w:rsidRPr="00263211">
        <w:rPr>
          <w:rFonts w:ascii="Fiserv" w:hAnsi="Fiserv"/>
          <w:i/>
          <w:iCs/>
        </w:rPr>
        <w:t xml:space="preserve">i konkurencyjności </w:t>
      </w:r>
      <w:r w:rsidR="00304ED3">
        <w:rPr>
          <w:rFonts w:ascii="Fiserv" w:hAnsi="Fiserv"/>
          <w:i/>
          <w:iCs/>
        </w:rPr>
        <w:t xml:space="preserve">firmy </w:t>
      </w:r>
      <w:r w:rsidRPr="00263211">
        <w:rPr>
          <w:rFonts w:ascii="Fiserv" w:hAnsi="Fiserv"/>
          <w:i/>
          <w:iCs/>
        </w:rPr>
        <w:t>na rynku</w:t>
      </w:r>
      <w:r w:rsidR="000758E6">
        <w:rPr>
          <w:rFonts w:ascii="Fiserv" w:hAnsi="Fiserv"/>
          <w:i/>
          <w:iCs/>
        </w:rPr>
        <w:t xml:space="preserve"> – </w:t>
      </w:r>
      <w:r w:rsidR="00380CEE" w:rsidRPr="00AD4461">
        <w:rPr>
          <w:rFonts w:ascii="Fiserv" w:hAnsi="Fiserv"/>
        </w:rPr>
        <w:t>podkreśla</w:t>
      </w:r>
      <w:r w:rsidR="00380CEE" w:rsidRPr="00AD4461">
        <w:rPr>
          <w:rFonts w:ascii="Fiserv" w:hAnsi="Fiserv"/>
          <w:b/>
          <w:bCs/>
        </w:rPr>
        <w:t xml:space="preserve"> </w:t>
      </w:r>
      <w:r w:rsidR="00AD4461" w:rsidRPr="00AD4461">
        <w:rPr>
          <w:rFonts w:ascii="Fiserv" w:hAnsi="Fiserv"/>
          <w:b/>
          <w:bCs/>
        </w:rPr>
        <w:t>Robert Andrukiewicz, Dyrektor Pionu Technologii i członek zarządu w</w:t>
      </w:r>
      <w:r w:rsidR="00380CEE" w:rsidRPr="00AD4461">
        <w:rPr>
          <w:rFonts w:ascii="Fiserv" w:hAnsi="Fiserv"/>
          <w:b/>
          <w:bCs/>
        </w:rPr>
        <w:t xml:space="preserve"> Fiserv Polska</w:t>
      </w:r>
      <w:r w:rsidR="00AD4461" w:rsidRPr="00AD4461">
        <w:rPr>
          <w:rFonts w:ascii="Fiserv" w:hAnsi="Fiserv"/>
          <w:b/>
          <w:bCs/>
        </w:rPr>
        <w:t>.</w:t>
      </w:r>
    </w:p>
    <w:p w14:paraId="42491D50" w14:textId="25CBA267" w:rsidR="00D65801" w:rsidRPr="00D65801" w:rsidRDefault="00D65801" w:rsidP="00FC32E5">
      <w:pPr>
        <w:jc w:val="both"/>
        <w:rPr>
          <w:rFonts w:ascii="Fiserv" w:hAnsi="Fiserv"/>
          <w:b/>
          <w:bCs/>
        </w:rPr>
      </w:pPr>
      <w:r>
        <w:rPr>
          <w:rFonts w:ascii="Fiserv" w:hAnsi="Fiserv"/>
          <w:b/>
          <w:bCs/>
        </w:rPr>
        <w:t>Samoobsługowe pokolenie</w:t>
      </w:r>
    </w:p>
    <w:p w14:paraId="54A1B038" w14:textId="67D4047A" w:rsidR="0062626A" w:rsidRPr="00263211" w:rsidRDefault="005D2376" w:rsidP="00FC32E5">
      <w:pPr>
        <w:jc w:val="both"/>
        <w:rPr>
          <w:rFonts w:ascii="Fiserv" w:hAnsi="Fiserv"/>
        </w:rPr>
      </w:pPr>
      <w:r w:rsidRPr="00263211">
        <w:rPr>
          <w:rFonts w:ascii="Fiserv" w:hAnsi="Fiserv"/>
        </w:rPr>
        <w:t xml:space="preserve">Wyniki badania </w:t>
      </w:r>
      <w:proofErr w:type="spellStart"/>
      <w:r w:rsidR="005C6D89">
        <w:rPr>
          <w:rFonts w:ascii="Fiserv" w:hAnsi="Fiserv"/>
        </w:rPr>
        <w:t>PolCard</w:t>
      </w:r>
      <w:proofErr w:type="spellEnd"/>
      <w:r w:rsidR="005C6D89">
        <w:rPr>
          <w:rFonts w:ascii="Fiserv" w:hAnsi="Fiserv"/>
        </w:rPr>
        <w:t xml:space="preserve"> from </w:t>
      </w:r>
      <w:proofErr w:type="spellStart"/>
      <w:r w:rsidR="005C6D89">
        <w:rPr>
          <w:rFonts w:ascii="Fiserv" w:hAnsi="Fiserv"/>
        </w:rPr>
        <w:t>Fiserv</w:t>
      </w:r>
      <w:proofErr w:type="spellEnd"/>
      <w:r w:rsidR="005C6D89">
        <w:rPr>
          <w:rFonts w:ascii="Fiserv" w:hAnsi="Fiserv"/>
        </w:rPr>
        <w:t xml:space="preserve"> </w:t>
      </w:r>
      <w:r w:rsidRPr="00263211">
        <w:rPr>
          <w:rFonts w:ascii="Fiserv" w:hAnsi="Fiserv"/>
        </w:rPr>
        <w:t>wyraźnie rysują obraz młodego konsumenta, dla którego licz</w:t>
      </w:r>
      <w:r w:rsidR="003C2BB3" w:rsidRPr="00263211">
        <w:rPr>
          <w:rFonts w:ascii="Fiserv" w:hAnsi="Fiserv"/>
        </w:rPr>
        <w:t>ą się czas i wygoda, ale też niezależność. Szczególnie dobrze pokazuje to analiza preferencji dotyczących samoobsługi.</w:t>
      </w:r>
      <w:r w:rsidR="00180549" w:rsidRPr="00263211">
        <w:rPr>
          <w:rFonts w:ascii="Fiserv" w:hAnsi="Fiserv"/>
        </w:rPr>
        <w:t xml:space="preserve"> 96 proc. ankietowanych w wieku 18-29 lat deklaruje, że kasy samoobsługowe w </w:t>
      </w:r>
      <w:r w:rsidR="00CB414F" w:rsidRPr="00263211">
        <w:rPr>
          <w:rFonts w:ascii="Fiserv" w:hAnsi="Fiserv"/>
        </w:rPr>
        <w:t>największym stopniu pozytywnie wpływają na komfort i jakość ich życia.</w:t>
      </w:r>
      <w:r w:rsidR="003E14C0" w:rsidRPr="00263211">
        <w:rPr>
          <w:rFonts w:ascii="Fiserv" w:hAnsi="Fiserv"/>
        </w:rPr>
        <w:t xml:space="preserve"> Nie mniejsze znaczenie mają urządzenia do odbioru przesyłek kurierskich, które wskazało </w:t>
      </w:r>
      <w:r w:rsidR="005E350D" w:rsidRPr="00263211">
        <w:rPr>
          <w:rFonts w:ascii="Fiserv" w:hAnsi="Fiserv"/>
        </w:rPr>
        <w:t xml:space="preserve">85 proc. badanych. </w:t>
      </w:r>
    </w:p>
    <w:p w14:paraId="382BF360" w14:textId="3D797035" w:rsidR="00D33090" w:rsidRPr="001B6C65" w:rsidRDefault="0062626A" w:rsidP="00FC32E5">
      <w:pPr>
        <w:jc w:val="both"/>
        <w:rPr>
          <w:rFonts w:ascii="Fiserv" w:hAnsi="Fiserv"/>
          <w:i/>
          <w:iCs/>
        </w:rPr>
      </w:pPr>
      <w:r w:rsidRPr="00263211">
        <w:rPr>
          <w:rFonts w:ascii="Fiserv" w:hAnsi="Fiserv"/>
        </w:rPr>
        <w:t xml:space="preserve">- </w:t>
      </w:r>
      <w:r w:rsidRPr="001B6C65">
        <w:rPr>
          <w:rFonts w:ascii="Fiserv" w:hAnsi="Fiserv"/>
          <w:i/>
          <w:iCs/>
        </w:rPr>
        <w:t>Co ciekawe</w:t>
      </w:r>
      <w:r w:rsidR="00707C6B">
        <w:rPr>
          <w:rFonts w:ascii="Fiserv" w:hAnsi="Fiserv"/>
          <w:i/>
          <w:iCs/>
        </w:rPr>
        <w:t>,</w:t>
      </w:r>
      <w:r w:rsidRPr="001B6C65">
        <w:rPr>
          <w:rFonts w:ascii="Fiserv" w:hAnsi="Fiserv"/>
          <w:i/>
          <w:iCs/>
        </w:rPr>
        <w:t xml:space="preserve"> konsumenci w przedziale wiekowym 18-29 lat są jedyną grupą, w kt</w:t>
      </w:r>
      <w:r w:rsidR="004B410B" w:rsidRPr="001B6C65">
        <w:rPr>
          <w:rFonts w:ascii="Fiserv" w:hAnsi="Fiserv"/>
          <w:i/>
          <w:iCs/>
        </w:rPr>
        <w:t>órej duż</w:t>
      </w:r>
      <w:r w:rsidR="00503B9F" w:rsidRPr="001B6C65">
        <w:rPr>
          <w:rFonts w:ascii="Fiserv" w:hAnsi="Fiserv"/>
          <w:i/>
          <w:iCs/>
        </w:rPr>
        <w:t>ą</w:t>
      </w:r>
      <w:r w:rsidR="004B410B" w:rsidRPr="001B6C65">
        <w:rPr>
          <w:rFonts w:ascii="Fiserv" w:hAnsi="Fiserv"/>
          <w:i/>
          <w:iCs/>
        </w:rPr>
        <w:t xml:space="preserve"> popularnością cieszą się kioski do składania zamówień w restauracjach typu fast food. </w:t>
      </w:r>
      <w:r w:rsidR="00503B9F" w:rsidRPr="001B6C65">
        <w:rPr>
          <w:rFonts w:ascii="Fiserv" w:hAnsi="Fiserv"/>
          <w:i/>
          <w:iCs/>
        </w:rPr>
        <w:t>8</w:t>
      </w:r>
      <w:r w:rsidR="00B54595" w:rsidRPr="001B6C65">
        <w:rPr>
          <w:rFonts w:ascii="Fiserv" w:hAnsi="Fiserv"/>
          <w:i/>
          <w:iCs/>
        </w:rPr>
        <w:t>3</w:t>
      </w:r>
      <w:r w:rsidR="00503B9F" w:rsidRPr="001B6C65">
        <w:rPr>
          <w:rFonts w:ascii="Fiserv" w:hAnsi="Fiserv"/>
          <w:i/>
          <w:iCs/>
        </w:rPr>
        <w:t xml:space="preserve"> proc. </w:t>
      </w:r>
      <w:r w:rsidR="001E6253" w:rsidRPr="001B6C65">
        <w:rPr>
          <w:rFonts w:ascii="Fiserv" w:hAnsi="Fiserv"/>
          <w:i/>
          <w:iCs/>
        </w:rPr>
        <w:t xml:space="preserve">wskazało je, jako rozwiązania poprawiające komfort. Jest to naprawdę wysoki wynik na tle średniej, która </w:t>
      </w:r>
      <w:r w:rsidR="00B54595" w:rsidRPr="001B6C65">
        <w:rPr>
          <w:rFonts w:ascii="Fiserv" w:hAnsi="Fiserv"/>
          <w:i/>
          <w:iCs/>
        </w:rPr>
        <w:t>wyniosła 42 proc.</w:t>
      </w:r>
      <w:r w:rsidR="00D33090" w:rsidRPr="00263211">
        <w:rPr>
          <w:rFonts w:ascii="Fiserv" w:hAnsi="Fiserv"/>
        </w:rPr>
        <w:t xml:space="preserve"> – zwraca uwagę </w:t>
      </w:r>
      <w:r w:rsidR="00AD4461">
        <w:rPr>
          <w:rFonts w:ascii="Fiserv" w:hAnsi="Fiserv"/>
          <w:b/>
          <w:bCs/>
        </w:rPr>
        <w:t>Robert Andrukiewicz.</w:t>
      </w:r>
      <w:r w:rsidR="00FC32E5">
        <w:rPr>
          <w:rFonts w:ascii="Fiserv" w:hAnsi="Fiserv"/>
          <w:b/>
          <w:bCs/>
        </w:rPr>
        <w:br/>
      </w:r>
      <w:r w:rsidR="00781998" w:rsidRPr="00263211">
        <w:rPr>
          <w:rFonts w:ascii="Fiserv" w:hAnsi="Fiserv"/>
        </w:rPr>
        <w:t xml:space="preserve">- </w:t>
      </w:r>
      <w:r w:rsidR="00781998" w:rsidRPr="001B6C65">
        <w:rPr>
          <w:rFonts w:ascii="Fiserv" w:hAnsi="Fiserv"/>
          <w:i/>
          <w:iCs/>
        </w:rPr>
        <w:t>Dominacja rozwiązań samoobsługowych w tej grupie wiekowej wyraźnie pokazuje</w:t>
      </w:r>
      <w:r w:rsidR="00197333">
        <w:rPr>
          <w:rFonts w:ascii="Fiserv" w:hAnsi="Fiserv"/>
          <w:i/>
          <w:iCs/>
        </w:rPr>
        <w:t>, że technologi</w:t>
      </w:r>
      <w:r w:rsidR="0002162C">
        <w:rPr>
          <w:rFonts w:ascii="Fiserv" w:hAnsi="Fiserv"/>
          <w:i/>
          <w:iCs/>
        </w:rPr>
        <w:t>a</w:t>
      </w:r>
      <w:r w:rsidR="00197333">
        <w:rPr>
          <w:rFonts w:ascii="Fiserv" w:hAnsi="Fiserv"/>
          <w:i/>
          <w:iCs/>
        </w:rPr>
        <w:t xml:space="preserve"> jest obecna w niemalże każdym aspekcie codzienności młodych konsumentów</w:t>
      </w:r>
      <w:r w:rsidR="0002162C">
        <w:rPr>
          <w:rFonts w:ascii="Fiserv" w:hAnsi="Fiserv"/>
          <w:i/>
          <w:iCs/>
        </w:rPr>
        <w:t xml:space="preserve"> – </w:t>
      </w:r>
      <w:r w:rsidR="001D31FE">
        <w:rPr>
          <w:rFonts w:ascii="Fiserv" w:hAnsi="Fiserv"/>
          <w:i/>
          <w:iCs/>
        </w:rPr>
        <w:t>od płatności przez zakupy aż po gastronomię</w:t>
      </w:r>
      <w:r w:rsidR="00781998" w:rsidRPr="001B6C65">
        <w:rPr>
          <w:rFonts w:ascii="Fiserv" w:hAnsi="Fiserv"/>
          <w:i/>
          <w:iCs/>
        </w:rPr>
        <w:t>. A fakt, że tak duża część tej grupy wiekowej postrzega automatyzację jako pozytywny czynnik, dowodzi, że to właśnie w cyfryzacji tkwi klucz do zaspokojenia ich oczekiwań.</w:t>
      </w:r>
    </w:p>
    <w:p w14:paraId="37A36083" w14:textId="7B12EB04" w:rsidR="00591AB9" w:rsidRPr="00263211" w:rsidRDefault="00CD3363" w:rsidP="00FC32E5">
      <w:pPr>
        <w:jc w:val="both"/>
        <w:rPr>
          <w:rFonts w:ascii="Fiserv" w:hAnsi="Fiserv"/>
        </w:rPr>
      </w:pPr>
      <w:r w:rsidRPr="00263211">
        <w:rPr>
          <w:rFonts w:ascii="Fiserv" w:hAnsi="Fiserv"/>
        </w:rPr>
        <w:t>Nowoczesne technologie cały czas przenikają do codziennych nawyków zakupowych i będą zyskiwać na znaczeniu</w:t>
      </w:r>
      <w:r w:rsidR="005955D4" w:rsidRPr="00263211">
        <w:rPr>
          <w:rFonts w:ascii="Fiserv" w:hAnsi="Fiserv"/>
        </w:rPr>
        <w:t xml:space="preserve">. </w:t>
      </w:r>
      <w:r w:rsidR="00705175" w:rsidRPr="00263211">
        <w:rPr>
          <w:rFonts w:ascii="Fiserv" w:hAnsi="Fiserv"/>
        </w:rPr>
        <w:t xml:space="preserve">Integracja płatności z samoobsługowymi kasami, kioskami do zamawiania czy systemami typu </w:t>
      </w:r>
      <w:proofErr w:type="spellStart"/>
      <w:r w:rsidR="00705175" w:rsidRPr="00263211">
        <w:rPr>
          <w:rFonts w:ascii="Fiserv" w:hAnsi="Fiserv"/>
        </w:rPr>
        <w:t>scan</w:t>
      </w:r>
      <w:proofErr w:type="spellEnd"/>
      <w:r w:rsidR="00705175" w:rsidRPr="00263211">
        <w:rPr>
          <w:rFonts w:ascii="Fiserv" w:hAnsi="Fiserv"/>
        </w:rPr>
        <w:t xml:space="preserve"> &amp; go pozwala na automatyzację procesów</w:t>
      </w:r>
      <w:r w:rsidR="007F2C6A">
        <w:rPr>
          <w:rFonts w:ascii="Fiserv" w:hAnsi="Fiserv"/>
        </w:rPr>
        <w:t>, poprawę doświadczeń klienta</w:t>
      </w:r>
      <w:r w:rsidR="00705175" w:rsidRPr="00263211">
        <w:rPr>
          <w:rFonts w:ascii="Fiserv" w:hAnsi="Fiserv"/>
        </w:rPr>
        <w:t xml:space="preserve"> i podniesienie jakości obsługi. </w:t>
      </w:r>
      <w:r w:rsidR="00AD24C3" w:rsidRPr="00263211">
        <w:rPr>
          <w:rFonts w:ascii="Fiserv" w:hAnsi="Fiserv"/>
        </w:rPr>
        <w:t>I</w:t>
      </w:r>
      <w:r w:rsidR="005955D4" w:rsidRPr="00263211">
        <w:rPr>
          <w:rFonts w:ascii="Fiserv" w:hAnsi="Fiserv"/>
        </w:rPr>
        <w:t xml:space="preserve">nwestowanie w </w:t>
      </w:r>
      <w:r w:rsidR="00AD24C3" w:rsidRPr="00263211">
        <w:rPr>
          <w:rFonts w:ascii="Fiserv" w:hAnsi="Fiserv"/>
        </w:rPr>
        <w:t>nowoczesne technologie płatnicze i zakupowe powinno</w:t>
      </w:r>
      <w:r w:rsidR="005955D4" w:rsidRPr="00263211">
        <w:rPr>
          <w:rFonts w:ascii="Fiserv" w:hAnsi="Fiserv"/>
        </w:rPr>
        <w:t xml:space="preserve"> </w:t>
      </w:r>
      <w:r w:rsidR="007F2C6A">
        <w:rPr>
          <w:rFonts w:ascii="Fiserv" w:hAnsi="Fiserv"/>
        </w:rPr>
        <w:t xml:space="preserve">zatem </w:t>
      </w:r>
      <w:r w:rsidR="00AD24C3" w:rsidRPr="00263211">
        <w:rPr>
          <w:rFonts w:ascii="Fiserv" w:hAnsi="Fiserv"/>
        </w:rPr>
        <w:t xml:space="preserve">stać się </w:t>
      </w:r>
      <w:r w:rsidR="005955D4" w:rsidRPr="00263211">
        <w:rPr>
          <w:rFonts w:ascii="Fiserv" w:hAnsi="Fiserv"/>
        </w:rPr>
        <w:t xml:space="preserve">standardem </w:t>
      </w:r>
      <w:r w:rsidR="00AD24C3" w:rsidRPr="00263211">
        <w:rPr>
          <w:rFonts w:ascii="Fiserv" w:hAnsi="Fiserv"/>
        </w:rPr>
        <w:t xml:space="preserve">każdego przedsiębiorcy </w:t>
      </w:r>
      <w:r w:rsidR="005955D4" w:rsidRPr="00263211">
        <w:rPr>
          <w:rFonts w:ascii="Fiserv" w:hAnsi="Fiserv"/>
        </w:rPr>
        <w:t xml:space="preserve">i istotnym elementem </w:t>
      </w:r>
      <w:r w:rsidR="00AD24C3" w:rsidRPr="00263211">
        <w:rPr>
          <w:rFonts w:ascii="Fiserv" w:hAnsi="Fiserv"/>
        </w:rPr>
        <w:t xml:space="preserve">budowania </w:t>
      </w:r>
      <w:r w:rsidR="005955D4" w:rsidRPr="00263211">
        <w:rPr>
          <w:rFonts w:ascii="Fiserv" w:hAnsi="Fiserv"/>
        </w:rPr>
        <w:t xml:space="preserve">konkurencyjności. </w:t>
      </w:r>
    </w:p>
    <w:p w14:paraId="3EA69242" w14:textId="53E2740D" w:rsidR="001A583B" w:rsidRPr="00263211" w:rsidRDefault="001A583B" w:rsidP="00FC32E5">
      <w:pPr>
        <w:jc w:val="both"/>
        <w:rPr>
          <w:rFonts w:ascii="Fiserv" w:hAnsi="Fiserv"/>
          <w:i/>
          <w:iCs/>
        </w:rPr>
      </w:pPr>
    </w:p>
    <w:p w14:paraId="06D88C3F" w14:textId="77777777" w:rsidR="00AE5426" w:rsidRPr="00263211" w:rsidRDefault="00AE5426" w:rsidP="00FC32E5">
      <w:pPr>
        <w:jc w:val="both"/>
        <w:rPr>
          <w:rFonts w:ascii="Fiserv" w:hAnsi="Fiserv"/>
          <w:b/>
          <w:bCs/>
        </w:rPr>
      </w:pPr>
    </w:p>
    <w:p w14:paraId="700D93E0" w14:textId="77777777" w:rsidR="00AE5426" w:rsidRPr="00263211" w:rsidRDefault="00AE5426" w:rsidP="00FC32E5">
      <w:pPr>
        <w:jc w:val="both"/>
        <w:rPr>
          <w:rFonts w:ascii="Fiserv" w:hAnsi="Fiserv"/>
          <w:b/>
          <w:bCs/>
        </w:rPr>
      </w:pPr>
    </w:p>
    <w:p w14:paraId="58301A99" w14:textId="77777777" w:rsidR="002E4E34" w:rsidRPr="00EE7AD1" w:rsidRDefault="002E4E34" w:rsidP="00FC32E5">
      <w:pPr>
        <w:spacing w:after="0"/>
        <w:jc w:val="both"/>
        <w:rPr>
          <w:rFonts w:ascii="Calibri" w:hAnsi="Calibri" w:cs="Calibri"/>
          <w:b/>
          <w:bCs/>
          <w:sz w:val="18"/>
          <w:szCs w:val="18"/>
        </w:rPr>
      </w:pPr>
      <w:r w:rsidRPr="00EE7AD1">
        <w:rPr>
          <w:rFonts w:ascii="Calibri" w:hAnsi="Calibri" w:cs="Calibri"/>
          <w:b/>
          <w:bCs/>
          <w:sz w:val="18"/>
          <w:szCs w:val="18"/>
        </w:rPr>
        <w:t>Więcej informacji:</w:t>
      </w:r>
    </w:p>
    <w:p w14:paraId="48793886" w14:textId="77777777" w:rsidR="002E4E34" w:rsidRPr="00EE7AD1" w:rsidRDefault="002E4E34" w:rsidP="00FC32E5">
      <w:pPr>
        <w:spacing w:after="0"/>
        <w:jc w:val="both"/>
        <w:rPr>
          <w:rFonts w:ascii="Calibri" w:hAnsi="Calibri" w:cs="Calibri"/>
          <w:sz w:val="18"/>
          <w:szCs w:val="18"/>
        </w:rPr>
      </w:pPr>
      <w:r w:rsidRPr="00EE7AD1">
        <w:rPr>
          <w:rFonts w:ascii="Calibri" w:hAnsi="Calibri" w:cs="Calibri"/>
          <w:sz w:val="18"/>
          <w:szCs w:val="18"/>
        </w:rPr>
        <w:t>Radosław Pupiec</w:t>
      </w:r>
    </w:p>
    <w:p w14:paraId="6D7A3775" w14:textId="77777777" w:rsidR="002E4E34" w:rsidRPr="00EE7AD1" w:rsidRDefault="002E4E34" w:rsidP="00FC32E5">
      <w:pPr>
        <w:spacing w:after="0"/>
        <w:jc w:val="both"/>
        <w:rPr>
          <w:rFonts w:ascii="Calibri" w:hAnsi="Calibri" w:cs="Calibri"/>
          <w:sz w:val="18"/>
          <w:szCs w:val="18"/>
        </w:rPr>
      </w:pPr>
      <w:r w:rsidRPr="00EE7AD1">
        <w:rPr>
          <w:rFonts w:ascii="Calibri" w:hAnsi="Calibri" w:cs="Calibri"/>
          <w:sz w:val="18"/>
          <w:szCs w:val="18"/>
        </w:rPr>
        <w:t xml:space="preserve">Menedżer Projektów, </w:t>
      </w:r>
      <w:proofErr w:type="spellStart"/>
      <w:r w:rsidRPr="00EE7AD1">
        <w:rPr>
          <w:rFonts w:ascii="Calibri" w:hAnsi="Calibri" w:cs="Calibri"/>
          <w:sz w:val="18"/>
          <w:szCs w:val="18"/>
        </w:rPr>
        <w:t>Clear</w:t>
      </w:r>
      <w:proofErr w:type="spellEnd"/>
      <w:r w:rsidRPr="00EE7AD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E7AD1">
        <w:rPr>
          <w:rFonts w:ascii="Calibri" w:hAnsi="Calibri" w:cs="Calibri"/>
          <w:sz w:val="18"/>
          <w:szCs w:val="18"/>
        </w:rPr>
        <w:t>Communication</w:t>
      </w:r>
      <w:proofErr w:type="spellEnd"/>
      <w:r w:rsidRPr="00EE7AD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E7AD1">
        <w:rPr>
          <w:rFonts w:ascii="Calibri" w:hAnsi="Calibri" w:cs="Calibri"/>
          <w:sz w:val="18"/>
          <w:szCs w:val="18"/>
        </w:rPr>
        <w:t>Group</w:t>
      </w:r>
      <w:proofErr w:type="spellEnd"/>
    </w:p>
    <w:p w14:paraId="04AE67FD" w14:textId="77777777" w:rsidR="002E4E34" w:rsidRPr="00EE7AD1" w:rsidRDefault="002E4E34" w:rsidP="00FC32E5">
      <w:pPr>
        <w:spacing w:after="0"/>
        <w:jc w:val="both"/>
        <w:rPr>
          <w:rFonts w:ascii="Calibri" w:hAnsi="Calibri" w:cs="Calibri"/>
          <w:sz w:val="18"/>
          <w:szCs w:val="18"/>
        </w:rPr>
      </w:pPr>
      <w:r w:rsidRPr="00EE7AD1">
        <w:rPr>
          <w:rFonts w:ascii="Calibri" w:hAnsi="Calibri" w:cs="Calibri"/>
          <w:sz w:val="18"/>
          <w:szCs w:val="18"/>
        </w:rPr>
        <w:t>fiserv@clearcom.pl</w:t>
      </w:r>
    </w:p>
    <w:p w14:paraId="2C1D3556" w14:textId="1368050C" w:rsidR="00E66B43" w:rsidRPr="00263211" w:rsidRDefault="002E4E34" w:rsidP="00FC32E5">
      <w:pPr>
        <w:jc w:val="both"/>
        <w:rPr>
          <w:rFonts w:ascii="Fiserv" w:hAnsi="Fiserv"/>
        </w:rPr>
      </w:pPr>
      <w:r w:rsidRPr="00EE7AD1">
        <w:rPr>
          <w:rFonts w:ascii="Calibri" w:hAnsi="Calibri" w:cs="Calibri"/>
          <w:sz w:val="18"/>
          <w:szCs w:val="18"/>
        </w:rPr>
        <w:t>517 595</w:t>
      </w:r>
      <w:r>
        <w:rPr>
          <w:rFonts w:ascii="Calibri" w:hAnsi="Calibri" w:cs="Calibri"/>
          <w:sz w:val="18"/>
          <w:szCs w:val="18"/>
        </w:rPr>
        <w:t> </w:t>
      </w:r>
      <w:r w:rsidRPr="00EE7AD1">
        <w:rPr>
          <w:rFonts w:ascii="Calibri" w:hAnsi="Calibri" w:cs="Calibri"/>
          <w:sz w:val="18"/>
          <w:szCs w:val="18"/>
        </w:rPr>
        <w:t>218</w:t>
      </w:r>
    </w:p>
    <w:sectPr w:rsidR="00E66B43" w:rsidRPr="00263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AEA7B" w14:textId="77777777" w:rsidR="00E82D4B" w:rsidRDefault="00E82D4B" w:rsidP="00BD150D">
      <w:pPr>
        <w:spacing w:after="0" w:line="240" w:lineRule="auto"/>
      </w:pPr>
      <w:r>
        <w:separator/>
      </w:r>
    </w:p>
  </w:endnote>
  <w:endnote w:type="continuationSeparator" w:id="0">
    <w:p w14:paraId="08FE979E" w14:textId="77777777" w:rsidR="00E82D4B" w:rsidRDefault="00E82D4B" w:rsidP="00BD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iserv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0ED7B" w14:textId="77777777" w:rsidR="00E82D4B" w:rsidRDefault="00E82D4B" w:rsidP="00BD150D">
      <w:pPr>
        <w:spacing w:after="0" w:line="240" w:lineRule="auto"/>
      </w:pPr>
      <w:r>
        <w:separator/>
      </w:r>
    </w:p>
  </w:footnote>
  <w:footnote w:type="continuationSeparator" w:id="0">
    <w:p w14:paraId="30EE945A" w14:textId="77777777" w:rsidR="00E82D4B" w:rsidRDefault="00E82D4B" w:rsidP="00BD1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F1"/>
    <w:rsid w:val="0002162C"/>
    <w:rsid w:val="0003761D"/>
    <w:rsid w:val="0004123E"/>
    <w:rsid w:val="00041298"/>
    <w:rsid w:val="00041F1C"/>
    <w:rsid w:val="000758E6"/>
    <w:rsid w:val="00096DAB"/>
    <w:rsid w:val="000C5334"/>
    <w:rsid w:val="000D527B"/>
    <w:rsid w:val="000F17F7"/>
    <w:rsid w:val="000F2B6F"/>
    <w:rsid w:val="00116984"/>
    <w:rsid w:val="00153C5B"/>
    <w:rsid w:val="001648A6"/>
    <w:rsid w:val="00180549"/>
    <w:rsid w:val="00197333"/>
    <w:rsid w:val="001A583B"/>
    <w:rsid w:val="001B6C65"/>
    <w:rsid w:val="001D31FE"/>
    <w:rsid w:val="001D3F14"/>
    <w:rsid w:val="001E47C9"/>
    <w:rsid w:val="001E6253"/>
    <w:rsid w:val="00211BF2"/>
    <w:rsid w:val="00240499"/>
    <w:rsid w:val="00244B19"/>
    <w:rsid w:val="00263211"/>
    <w:rsid w:val="00276652"/>
    <w:rsid w:val="002A1CCB"/>
    <w:rsid w:val="002E4E34"/>
    <w:rsid w:val="00304ED3"/>
    <w:rsid w:val="003061E8"/>
    <w:rsid w:val="00314E81"/>
    <w:rsid w:val="00361671"/>
    <w:rsid w:val="00380CEE"/>
    <w:rsid w:val="003A0770"/>
    <w:rsid w:val="003A0BED"/>
    <w:rsid w:val="003A59E0"/>
    <w:rsid w:val="003B3F37"/>
    <w:rsid w:val="003C2BB3"/>
    <w:rsid w:val="003E14C0"/>
    <w:rsid w:val="00400248"/>
    <w:rsid w:val="004007AA"/>
    <w:rsid w:val="0043223F"/>
    <w:rsid w:val="00437A02"/>
    <w:rsid w:val="004418CA"/>
    <w:rsid w:val="00454584"/>
    <w:rsid w:val="004721E9"/>
    <w:rsid w:val="004809EF"/>
    <w:rsid w:val="00491C6C"/>
    <w:rsid w:val="004B0D20"/>
    <w:rsid w:val="004B2898"/>
    <w:rsid w:val="004B410B"/>
    <w:rsid w:val="004F291E"/>
    <w:rsid w:val="0050082F"/>
    <w:rsid w:val="00503B9F"/>
    <w:rsid w:val="005040C4"/>
    <w:rsid w:val="005459FB"/>
    <w:rsid w:val="00572B8A"/>
    <w:rsid w:val="0057608B"/>
    <w:rsid w:val="0058074E"/>
    <w:rsid w:val="00590963"/>
    <w:rsid w:val="00591AB9"/>
    <w:rsid w:val="005955D4"/>
    <w:rsid w:val="005B6472"/>
    <w:rsid w:val="005C6D89"/>
    <w:rsid w:val="005D2376"/>
    <w:rsid w:val="005D4EBD"/>
    <w:rsid w:val="005E350D"/>
    <w:rsid w:val="005E7BDF"/>
    <w:rsid w:val="005F38E7"/>
    <w:rsid w:val="00620437"/>
    <w:rsid w:val="00622232"/>
    <w:rsid w:val="0062626A"/>
    <w:rsid w:val="00665B61"/>
    <w:rsid w:val="00687623"/>
    <w:rsid w:val="006C4DF1"/>
    <w:rsid w:val="006D1DAC"/>
    <w:rsid w:val="007007D9"/>
    <w:rsid w:val="00705175"/>
    <w:rsid w:val="0070715A"/>
    <w:rsid w:val="00707C6B"/>
    <w:rsid w:val="007210DB"/>
    <w:rsid w:val="00725A1E"/>
    <w:rsid w:val="00736D77"/>
    <w:rsid w:val="00757D17"/>
    <w:rsid w:val="007614B5"/>
    <w:rsid w:val="00761FD2"/>
    <w:rsid w:val="0078127A"/>
    <w:rsid w:val="00781998"/>
    <w:rsid w:val="00787E08"/>
    <w:rsid w:val="007A371A"/>
    <w:rsid w:val="007E334D"/>
    <w:rsid w:val="007F12DF"/>
    <w:rsid w:val="007F2764"/>
    <w:rsid w:val="007F2C6A"/>
    <w:rsid w:val="007F3258"/>
    <w:rsid w:val="008069B1"/>
    <w:rsid w:val="00886169"/>
    <w:rsid w:val="00892675"/>
    <w:rsid w:val="008C1710"/>
    <w:rsid w:val="008C58FD"/>
    <w:rsid w:val="008C5F24"/>
    <w:rsid w:val="008C6857"/>
    <w:rsid w:val="008D36CE"/>
    <w:rsid w:val="008F06E2"/>
    <w:rsid w:val="008F38C8"/>
    <w:rsid w:val="00943150"/>
    <w:rsid w:val="00951E17"/>
    <w:rsid w:val="009573C3"/>
    <w:rsid w:val="0096628C"/>
    <w:rsid w:val="00977AF1"/>
    <w:rsid w:val="009D28C4"/>
    <w:rsid w:val="009E3459"/>
    <w:rsid w:val="009E5DBF"/>
    <w:rsid w:val="009F04FF"/>
    <w:rsid w:val="009F11C3"/>
    <w:rsid w:val="00A07633"/>
    <w:rsid w:val="00A206CD"/>
    <w:rsid w:val="00A4033D"/>
    <w:rsid w:val="00A70CAC"/>
    <w:rsid w:val="00A76EF1"/>
    <w:rsid w:val="00A86C24"/>
    <w:rsid w:val="00AA0574"/>
    <w:rsid w:val="00AA1A9D"/>
    <w:rsid w:val="00AA6F73"/>
    <w:rsid w:val="00AC654B"/>
    <w:rsid w:val="00AD24C3"/>
    <w:rsid w:val="00AD4461"/>
    <w:rsid w:val="00AE5426"/>
    <w:rsid w:val="00B17F3F"/>
    <w:rsid w:val="00B31208"/>
    <w:rsid w:val="00B372CD"/>
    <w:rsid w:val="00B45D74"/>
    <w:rsid w:val="00B54595"/>
    <w:rsid w:val="00B828C4"/>
    <w:rsid w:val="00B91A77"/>
    <w:rsid w:val="00BA61B4"/>
    <w:rsid w:val="00BB512A"/>
    <w:rsid w:val="00BD150D"/>
    <w:rsid w:val="00BD2698"/>
    <w:rsid w:val="00BE7CA9"/>
    <w:rsid w:val="00BF3317"/>
    <w:rsid w:val="00BF5513"/>
    <w:rsid w:val="00C03B73"/>
    <w:rsid w:val="00C0478D"/>
    <w:rsid w:val="00C0686D"/>
    <w:rsid w:val="00C1213F"/>
    <w:rsid w:val="00C2075D"/>
    <w:rsid w:val="00C44350"/>
    <w:rsid w:val="00C762E1"/>
    <w:rsid w:val="00C81038"/>
    <w:rsid w:val="00C85B5C"/>
    <w:rsid w:val="00C91138"/>
    <w:rsid w:val="00CA6160"/>
    <w:rsid w:val="00CB414F"/>
    <w:rsid w:val="00CB44D0"/>
    <w:rsid w:val="00CB5158"/>
    <w:rsid w:val="00CD3363"/>
    <w:rsid w:val="00CD540E"/>
    <w:rsid w:val="00D00B20"/>
    <w:rsid w:val="00D05B02"/>
    <w:rsid w:val="00D33090"/>
    <w:rsid w:val="00D3574B"/>
    <w:rsid w:val="00D41A6E"/>
    <w:rsid w:val="00D5078C"/>
    <w:rsid w:val="00D65801"/>
    <w:rsid w:val="00D724CF"/>
    <w:rsid w:val="00D86206"/>
    <w:rsid w:val="00D91F2E"/>
    <w:rsid w:val="00DA1173"/>
    <w:rsid w:val="00DA31FC"/>
    <w:rsid w:val="00E02823"/>
    <w:rsid w:val="00E66B43"/>
    <w:rsid w:val="00E80926"/>
    <w:rsid w:val="00E82D4B"/>
    <w:rsid w:val="00E85B93"/>
    <w:rsid w:val="00E87A51"/>
    <w:rsid w:val="00EA01DF"/>
    <w:rsid w:val="00EA3C47"/>
    <w:rsid w:val="00EC738F"/>
    <w:rsid w:val="00EE4141"/>
    <w:rsid w:val="00F00802"/>
    <w:rsid w:val="00F13B86"/>
    <w:rsid w:val="00F27622"/>
    <w:rsid w:val="00F43B56"/>
    <w:rsid w:val="00F60ECD"/>
    <w:rsid w:val="00FA14A2"/>
    <w:rsid w:val="00FB7E04"/>
    <w:rsid w:val="00FC32E5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ED52"/>
  <w15:chartTrackingRefBased/>
  <w15:docId w15:val="{23239964-B2D9-4CDC-BBA8-7BCFDC2F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4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4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4D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4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4D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4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4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4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4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4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4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4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4DF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4DF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4D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4D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4D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4D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4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4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4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4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4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4D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4D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4DF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4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4DF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4DF1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5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5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28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28C4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28C4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50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40C4"/>
  </w:style>
  <w:style w:type="paragraph" w:styleId="Stopka">
    <w:name w:val="footer"/>
    <w:basedOn w:val="Normalny"/>
    <w:link w:val="StopkaZnak"/>
    <w:uiPriority w:val="99"/>
    <w:semiHidden/>
    <w:unhideWhenUsed/>
    <w:rsid w:val="0050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40C4"/>
  </w:style>
  <w:style w:type="paragraph" w:styleId="Poprawka">
    <w:name w:val="Revision"/>
    <w:hidden/>
    <w:uiPriority w:val="99"/>
    <w:semiHidden/>
    <w:rsid w:val="00A206CD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141"/>
    <w:rPr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141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FFC96725C30E48AA3F8EBBD054ADDB" ma:contentTypeVersion="16" ma:contentTypeDescription="Utwórz nowy dokument." ma:contentTypeScope="" ma:versionID="780016866f0d39391fe272cae453e609">
  <xsd:schema xmlns:xsd="http://www.w3.org/2001/XMLSchema" xmlns:xs="http://www.w3.org/2001/XMLSchema" xmlns:p="http://schemas.microsoft.com/office/2006/metadata/properties" xmlns:ns2="1b886369-aa36-4f9b-bce6-09a321941024" xmlns:ns3="049d7ecb-b05c-4ce8-bcd8-7685da27ce23" targetNamespace="http://schemas.microsoft.com/office/2006/metadata/properties" ma:root="true" ma:fieldsID="f5c2db56df1180b61392986cf46cc54b" ns2:_="" ns3:_="">
    <xsd:import namespace="1b886369-aa36-4f9b-bce6-09a321941024"/>
    <xsd:import namespace="049d7ecb-b05c-4ce8-bcd8-7685da27c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86369-aa36-4f9b-bce6-09a321941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d7ecb-b05c-4ce8-bcd8-7685da27ce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886369-aa36-4f9b-bce6-09a3219410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232552-7221-4CE8-AA43-A1E2FFAFD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1CDCA0-F997-4292-9F9E-537D51DCB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886369-aa36-4f9b-bce6-09a321941024"/>
    <ds:schemaRef ds:uri="049d7ecb-b05c-4ce8-bcd8-7685da27c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6A5FC3-B658-4CCF-9999-B56D189482D3}">
  <ds:schemaRefs>
    <ds:schemaRef ds:uri="http://schemas.microsoft.com/office/2006/metadata/properties"/>
    <ds:schemaRef ds:uri="http://schemas.microsoft.com/office/infopath/2007/PartnerControls"/>
    <ds:schemaRef ds:uri="1b886369-aa36-4f9b-bce6-09a3219410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849</Words>
  <Characters>5095</Characters>
  <Application>Microsoft Office Word</Application>
  <DocSecurity>0</DocSecurity>
  <Lines>42</Lines>
  <Paragraphs>11</Paragraphs>
  <ScaleCrop>false</ScaleCrop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Hoppe CCG</dc:creator>
  <cp:keywords/>
  <dc:description/>
  <cp:lastModifiedBy>Iza Hoppe CCG</cp:lastModifiedBy>
  <cp:revision>11</cp:revision>
  <dcterms:created xsi:type="dcterms:W3CDTF">2025-09-05T07:11:00Z</dcterms:created>
  <dcterms:modified xsi:type="dcterms:W3CDTF">2025-09-11T06:28:00Z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0x01010016FFC96725C30E48AA3F8EBBD054ADDB</vt:lpwstr>
  </property>
  <property fmtid="{D5CDD505-2E9C-101B-9397-08002B2CF9AE}" pid="3" name="MediaServiceImageTags">
    <vt:lpwstr/>
  </property>
</Properties>
</file>