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DAF7" w14:textId="3A24067F" w:rsidR="00FE43D5" w:rsidRPr="000D0D60" w:rsidRDefault="00AE1D9E" w:rsidP="33D44788">
      <w:pPr>
        <w:spacing w:line="276" w:lineRule="auto"/>
        <w:ind w:right="-483"/>
        <w:rPr>
          <w:rFonts w:asciiTheme="majorHAnsi" w:eastAsia="Arial" w:hAnsiTheme="majorHAnsi" w:cstheme="majorBidi"/>
          <w:b/>
          <w:bCs/>
          <w:color w:val="000000" w:themeColor="text1"/>
          <w:sz w:val="20"/>
          <w:szCs w:val="20"/>
        </w:rPr>
      </w:pPr>
      <w:r w:rsidRPr="000D0D60">
        <w:rPr>
          <w:rFonts w:asciiTheme="majorHAnsi" w:hAnsiTheme="majorHAnsi" w:cstheme="majorHAnsi"/>
          <w:noProof/>
          <w:color w:val="000000" w:themeColor="text1"/>
          <w:sz w:val="20"/>
          <w:szCs w:val="20"/>
          <w:lang w:eastAsia="pl-PL"/>
        </w:rPr>
        <mc:AlternateContent>
          <mc:Choice Requires="wps">
            <w:drawing>
              <wp:anchor distT="0" distB="0" distL="114300" distR="114300" simplePos="0" relativeHeight="251658240" behindDoc="0" locked="0" layoutInCell="1" hidden="0" allowOverlap="1" wp14:anchorId="1DDC87B5" wp14:editId="55D9ABC6">
                <wp:simplePos x="0" y="0"/>
                <wp:positionH relativeFrom="column">
                  <wp:posOffset>-277495</wp:posOffset>
                </wp:positionH>
                <wp:positionV relativeFrom="paragraph">
                  <wp:posOffset>253365</wp:posOffset>
                </wp:positionV>
                <wp:extent cx="6010910" cy="1092200"/>
                <wp:effectExtent l="0" t="0" r="27940" b="12700"/>
                <wp:wrapSquare wrapText="bothSides" distT="0" distB="0" distL="114300" distR="114300"/>
                <wp:docPr id="17" name="Prostokąt 17"/>
                <wp:cNvGraphicFramePr/>
                <a:graphic xmlns:a="http://schemas.openxmlformats.org/drawingml/2006/main">
                  <a:graphicData uri="http://schemas.microsoft.com/office/word/2010/wordprocessingShape">
                    <wps:wsp>
                      <wps:cNvSpPr/>
                      <wps:spPr>
                        <a:xfrm>
                          <a:off x="0" y="0"/>
                          <a:ext cx="6010910" cy="10922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699DD5E" w14:textId="0AFCCE7A" w:rsidR="001A2C92" w:rsidRPr="006411A1" w:rsidRDefault="006411A1">
                            <w:pPr>
                              <w:textDirection w:val="btLr"/>
                              <w:rPr>
                                <w:rFonts w:asciiTheme="majorHAnsi" w:hAnsiTheme="majorHAnsi" w:cstheme="majorHAnsi"/>
                                <w:lang w:val="en-GB"/>
                              </w:rPr>
                            </w:pPr>
                            <w:r w:rsidRPr="006411A1">
                              <w:rPr>
                                <w:rFonts w:asciiTheme="majorHAnsi" w:hAnsiTheme="majorHAnsi" w:cstheme="majorHAnsi"/>
                                <w:b/>
                                <w:sz w:val="36"/>
                                <w:szCs w:val="36"/>
                                <w:lang w:val="en-GB"/>
                              </w:rPr>
                              <w:t xml:space="preserve">Global audit and advisory </w:t>
                            </w:r>
                            <w:r>
                              <w:rPr>
                                <w:rFonts w:asciiTheme="majorHAnsi" w:hAnsiTheme="majorHAnsi" w:cstheme="majorHAnsi"/>
                                <w:b/>
                                <w:sz w:val="36"/>
                                <w:szCs w:val="36"/>
                                <w:lang w:val="en-GB"/>
                              </w:rPr>
                              <w:t>company</w:t>
                            </w:r>
                            <w:r w:rsidRPr="006411A1">
                              <w:rPr>
                                <w:rFonts w:asciiTheme="majorHAnsi" w:hAnsiTheme="majorHAnsi" w:cstheme="majorHAnsi"/>
                                <w:b/>
                                <w:sz w:val="36"/>
                                <w:szCs w:val="36"/>
                                <w:lang w:val="en-GB"/>
                              </w:rPr>
                              <w:t xml:space="preserve"> Grant Thornton will move into The Bridge</w:t>
                            </w:r>
                          </w:p>
                          <w:p w14:paraId="6EAFE6A5" w14:textId="77777777" w:rsidR="006411A1" w:rsidRPr="006411A1" w:rsidRDefault="006411A1">
                            <w:pPr>
                              <w:textDirection w:val="btLr"/>
                              <w:rPr>
                                <w:rFonts w:asciiTheme="majorHAnsi" w:eastAsia="Arial" w:hAnsiTheme="majorHAnsi" w:cstheme="majorHAnsi"/>
                                <w:color w:val="7F7F7F"/>
                                <w:sz w:val="18"/>
                                <w:lang w:val="en-GB"/>
                              </w:rPr>
                            </w:pPr>
                          </w:p>
                          <w:p w14:paraId="51A8CE5E" w14:textId="5C65E9C3" w:rsidR="00FE43D5" w:rsidRPr="00243EDE" w:rsidRDefault="00ED123B">
                            <w:pPr>
                              <w:textDirection w:val="btLr"/>
                              <w:rPr>
                                <w:rFonts w:asciiTheme="majorHAnsi" w:hAnsiTheme="majorHAnsi" w:cstheme="majorHAnsi"/>
                                <w:lang w:val="pl-PL"/>
                              </w:rPr>
                            </w:pPr>
                            <w:r>
                              <w:rPr>
                                <w:rFonts w:asciiTheme="majorHAnsi" w:eastAsia="Arial" w:hAnsiTheme="majorHAnsi" w:cstheme="majorHAnsi"/>
                                <w:color w:val="7F7F7F"/>
                                <w:sz w:val="18"/>
                                <w:lang w:val="pl-PL"/>
                              </w:rPr>
                              <w:t>9</w:t>
                            </w:r>
                            <w:r w:rsidR="00527427" w:rsidRPr="00EE1641">
                              <w:rPr>
                                <w:rFonts w:asciiTheme="majorHAnsi" w:eastAsia="Arial" w:hAnsiTheme="majorHAnsi" w:cstheme="majorHAnsi"/>
                                <w:color w:val="7F7F7F"/>
                                <w:sz w:val="18"/>
                                <w:lang w:val="pl-PL"/>
                              </w:rPr>
                              <w:t xml:space="preserve"> </w:t>
                            </w:r>
                            <w:proofErr w:type="spellStart"/>
                            <w:r w:rsidR="009B356E">
                              <w:rPr>
                                <w:rFonts w:asciiTheme="majorHAnsi" w:eastAsia="Arial" w:hAnsiTheme="majorHAnsi" w:cstheme="majorHAnsi"/>
                                <w:color w:val="7F7F7F"/>
                                <w:sz w:val="18"/>
                                <w:lang w:val="pl-PL"/>
                              </w:rPr>
                              <w:t>September</w:t>
                            </w:r>
                            <w:proofErr w:type="spellEnd"/>
                            <w:r w:rsidR="009B356E">
                              <w:rPr>
                                <w:rFonts w:asciiTheme="majorHAnsi" w:eastAsia="Arial" w:hAnsiTheme="majorHAnsi" w:cstheme="majorHAnsi"/>
                                <w:color w:val="7F7F7F"/>
                                <w:sz w:val="18"/>
                                <w:lang w:val="pl-PL"/>
                              </w:rPr>
                              <w:t>,</w:t>
                            </w:r>
                            <w:r w:rsidR="00A07532" w:rsidRPr="00243EDE">
                              <w:rPr>
                                <w:rFonts w:asciiTheme="majorHAnsi" w:eastAsia="Arial" w:hAnsiTheme="majorHAnsi" w:cstheme="majorHAnsi"/>
                                <w:color w:val="7F7F7F"/>
                                <w:sz w:val="18"/>
                                <w:lang w:val="pl-PL"/>
                              </w:rPr>
                              <w:t xml:space="preserve"> </w:t>
                            </w:r>
                            <w:r w:rsidR="005A4288" w:rsidRPr="00243EDE">
                              <w:rPr>
                                <w:rFonts w:asciiTheme="majorHAnsi" w:eastAsia="Arial" w:hAnsiTheme="majorHAnsi" w:cstheme="majorHAnsi"/>
                                <w:color w:val="7F7F7F"/>
                                <w:sz w:val="18"/>
                                <w:lang w:val="pl-PL"/>
                              </w:rPr>
                              <w:t>202</w:t>
                            </w:r>
                            <w:r w:rsidR="00565D12" w:rsidRPr="00243EDE">
                              <w:rPr>
                                <w:rFonts w:asciiTheme="majorHAnsi" w:eastAsia="Arial" w:hAnsiTheme="majorHAnsi" w:cstheme="majorHAnsi"/>
                                <w:color w:val="7F7F7F"/>
                                <w:sz w:val="18"/>
                                <w:lang w:val="pl-PL"/>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DC87B5" id="Prostokąt 17" o:spid="_x0000_s1026" style="position:absolute;margin-left:-21.85pt;margin-top:19.95pt;width:473.3pt;height: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" strokecolor="white [3201]">
                <v:stroke startarrowwidth="narrow" startarrowlength="short" endarrowwidth="narrow" endarrowlength="short"/>
                <v:textbox inset="2.53958mm,1.2694mm,2.53958mm,1.2694mm">
                  <w:txbxContent>
                    <w:p w14:paraId="0699DD5E" w14:textId="0AFCCE7A" w:rsidR="001A2C92" w:rsidRPr="006411A1" w:rsidRDefault="006411A1">
                      <w:pPr>
                        <w:textDirection w:val="btLr"/>
                        <w:rPr>
                          <w:rFonts w:asciiTheme="majorHAnsi" w:hAnsiTheme="majorHAnsi" w:cstheme="majorHAnsi"/>
                          <w:lang w:val="en-GB"/>
                        </w:rPr>
                      </w:pPr>
                      <w:r w:rsidRPr="006411A1">
                        <w:rPr>
                          <w:rFonts w:asciiTheme="majorHAnsi" w:hAnsiTheme="majorHAnsi" w:cstheme="majorHAnsi"/>
                          <w:b/>
                          <w:sz w:val="36"/>
                          <w:szCs w:val="36"/>
                          <w:lang w:val="en-GB"/>
                        </w:rPr>
                        <w:t xml:space="preserve">Global audit and advisory </w:t>
                      </w:r>
                      <w:r>
                        <w:rPr>
                          <w:rFonts w:asciiTheme="majorHAnsi" w:hAnsiTheme="majorHAnsi" w:cstheme="majorHAnsi"/>
                          <w:b/>
                          <w:sz w:val="36"/>
                          <w:szCs w:val="36"/>
                          <w:lang w:val="en-GB"/>
                        </w:rPr>
                        <w:t>company</w:t>
                      </w:r>
                      <w:r w:rsidRPr="006411A1">
                        <w:rPr>
                          <w:rFonts w:asciiTheme="majorHAnsi" w:hAnsiTheme="majorHAnsi" w:cstheme="majorHAnsi"/>
                          <w:b/>
                          <w:sz w:val="36"/>
                          <w:szCs w:val="36"/>
                          <w:lang w:val="en-GB"/>
                        </w:rPr>
                        <w:t xml:space="preserve"> Grant Thornton will move into The Bridge</w:t>
                      </w:r>
                    </w:p>
                    <w:p w14:paraId="6EAFE6A5" w14:textId="77777777" w:rsidR="006411A1" w:rsidRPr="006411A1" w:rsidRDefault="006411A1">
                      <w:pPr>
                        <w:textDirection w:val="btLr"/>
                        <w:rPr>
                          <w:rFonts w:asciiTheme="majorHAnsi" w:eastAsia="Arial" w:hAnsiTheme="majorHAnsi" w:cstheme="majorHAnsi"/>
                          <w:color w:val="7F7F7F"/>
                          <w:sz w:val="18"/>
                          <w:lang w:val="en-GB"/>
                        </w:rPr>
                      </w:pPr>
                    </w:p>
                    <w:p w14:paraId="51A8CE5E" w14:textId="5C65E9C3" w:rsidR="00FE43D5" w:rsidRPr="00243EDE" w:rsidRDefault="00ED123B">
                      <w:pPr>
                        <w:textDirection w:val="btLr"/>
                        <w:rPr>
                          <w:rFonts w:asciiTheme="majorHAnsi" w:hAnsiTheme="majorHAnsi" w:cstheme="majorHAnsi"/>
                          <w:lang w:val="pl-PL"/>
                        </w:rPr>
                      </w:pPr>
                      <w:r>
                        <w:rPr>
                          <w:rFonts w:asciiTheme="majorHAnsi" w:eastAsia="Arial" w:hAnsiTheme="majorHAnsi" w:cstheme="majorHAnsi"/>
                          <w:color w:val="7F7F7F"/>
                          <w:sz w:val="18"/>
                          <w:lang w:val="pl-PL"/>
                        </w:rPr>
                        <w:t>9</w:t>
                      </w:r>
                      <w:r w:rsidR="00527427" w:rsidRPr="00EE1641">
                        <w:rPr>
                          <w:rFonts w:asciiTheme="majorHAnsi" w:eastAsia="Arial" w:hAnsiTheme="majorHAnsi" w:cstheme="majorHAnsi"/>
                          <w:color w:val="7F7F7F"/>
                          <w:sz w:val="18"/>
                          <w:lang w:val="pl-PL"/>
                        </w:rPr>
                        <w:t xml:space="preserve"> </w:t>
                      </w:r>
                      <w:proofErr w:type="spellStart"/>
                      <w:r w:rsidR="009B356E">
                        <w:rPr>
                          <w:rFonts w:asciiTheme="majorHAnsi" w:eastAsia="Arial" w:hAnsiTheme="majorHAnsi" w:cstheme="majorHAnsi"/>
                          <w:color w:val="7F7F7F"/>
                          <w:sz w:val="18"/>
                          <w:lang w:val="pl-PL"/>
                        </w:rPr>
                        <w:t>September</w:t>
                      </w:r>
                      <w:proofErr w:type="spellEnd"/>
                      <w:r w:rsidR="009B356E">
                        <w:rPr>
                          <w:rFonts w:asciiTheme="majorHAnsi" w:eastAsia="Arial" w:hAnsiTheme="majorHAnsi" w:cstheme="majorHAnsi"/>
                          <w:color w:val="7F7F7F"/>
                          <w:sz w:val="18"/>
                          <w:lang w:val="pl-PL"/>
                        </w:rPr>
                        <w:t>,</w:t>
                      </w:r>
                      <w:r w:rsidR="00A07532" w:rsidRPr="00243EDE">
                        <w:rPr>
                          <w:rFonts w:asciiTheme="majorHAnsi" w:eastAsia="Arial" w:hAnsiTheme="majorHAnsi" w:cstheme="majorHAnsi"/>
                          <w:color w:val="7F7F7F"/>
                          <w:sz w:val="18"/>
                          <w:lang w:val="pl-PL"/>
                        </w:rPr>
                        <w:t xml:space="preserve"> </w:t>
                      </w:r>
                      <w:r w:rsidR="005A4288" w:rsidRPr="00243EDE">
                        <w:rPr>
                          <w:rFonts w:asciiTheme="majorHAnsi" w:eastAsia="Arial" w:hAnsiTheme="majorHAnsi" w:cstheme="majorHAnsi"/>
                          <w:color w:val="7F7F7F"/>
                          <w:sz w:val="18"/>
                          <w:lang w:val="pl-PL"/>
                        </w:rPr>
                        <w:t>202</w:t>
                      </w:r>
                      <w:r w:rsidR="00565D12" w:rsidRPr="00243EDE">
                        <w:rPr>
                          <w:rFonts w:asciiTheme="majorHAnsi" w:eastAsia="Arial" w:hAnsiTheme="majorHAnsi" w:cstheme="majorHAnsi"/>
                          <w:color w:val="7F7F7F"/>
                          <w:sz w:val="18"/>
                          <w:lang w:val="pl-PL"/>
                        </w:rPr>
                        <w:t>5</w:t>
                      </w:r>
                    </w:p>
                  </w:txbxContent>
                </v:textbox>
                <w10:wrap type="square"/>
              </v:rect>
            </w:pict>
          </mc:Fallback>
        </mc:AlternateContent>
      </w:r>
    </w:p>
    <w:p w14:paraId="2B91482F" w14:textId="1820B748" w:rsidR="001A6375" w:rsidRPr="008F3480" w:rsidRDefault="001A6375" w:rsidP="33D44788">
      <w:pPr>
        <w:spacing w:line="276" w:lineRule="auto"/>
        <w:ind w:right="-483"/>
        <w:rPr>
          <w:rFonts w:asciiTheme="majorHAnsi" w:eastAsia="Arial" w:hAnsiTheme="majorHAnsi" w:cstheme="majorBidi"/>
          <w:b/>
          <w:bCs/>
          <w:color w:val="000000" w:themeColor="text1"/>
          <w:sz w:val="20"/>
          <w:szCs w:val="20"/>
        </w:rPr>
      </w:pPr>
    </w:p>
    <w:p w14:paraId="6D9A8430" w14:textId="0420E6EF" w:rsidR="008F3480" w:rsidRPr="006411A1" w:rsidRDefault="006411A1" w:rsidP="33D44788">
      <w:pPr>
        <w:spacing w:line="276" w:lineRule="auto"/>
        <w:ind w:left="-284" w:right="-483"/>
        <w:jc w:val="both"/>
        <w:rPr>
          <w:rFonts w:ascii="Arial" w:hAnsi="Arial" w:cs="Arial"/>
          <w:b/>
          <w:bCs/>
          <w:sz w:val="22"/>
          <w:szCs w:val="22"/>
          <w:lang w:val="en-GB"/>
        </w:rPr>
      </w:pPr>
      <w:r w:rsidRPr="006411A1">
        <w:rPr>
          <w:rFonts w:ascii="Arial" w:hAnsi="Arial" w:cs="Arial"/>
          <w:b/>
          <w:bCs/>
          <w:sz w:val="22"/>
          <w:szCs w:val="22"/>
          <w:lang w:val="en-GB"/>
        </w:rPr>
        <w:t xml:space="preserve">Grant Thornton, one of the world's leading audit and advisory organizations, has joined the tenants in The Bridge, </w:t>
      </w:r>
      <w:proofErr w:type="spellStart"/>
      <w:r w:rsidRPr="006411A1">
        <w:rPr>
          <w:rFonts w:ascii="Arial" w:hAnsi="Arial" w:cs="Arial"/>
          <w:b/>
          <w:bCs/>
          <w:sz w:val="22"/>
          <w:szCs w:val="22"/>
          <w:lang w:val="en-GB"/>
        </w:rPr>
        <w:t>Ghelamco's</w:t>
      </w:r>
      <w:proofErr w:type="spellEnd"/>
      <w:r w:rsidRPr="006411A1">
        <w:rPr>
          <w:rFonts w:ascii="Arial" w:hAnsi="Arial" w:cs="Arial"/>
          <w:b/>
          <w:bCs/>
          <w:sz w:val="22"/>
          <w:szCs w:val="22"/>
          <w:lang w:val="en-GB"/>
        </w:rPr>
        <w:t xml:space="preserve"> latest Warsaw </w:t>
      </w:r>
      <w:r>
        <w:rPr>
          <w:rFonts w:ascii="Arial" w:hAnsi="Arial" w:cs="Arial"/>
          <w:b/>
          <w:bCs/>
          <w:sz w:val="22"/>
          <w:szCs w:val="22"/>
          <w:lang w:val="en-GB"/>
        </w:rPr>
        <w:t>project</w:t>
      </w:r>
      <w:r w:rsidRPr="006411A1">
        <w:rPr>
          <w:rFonts w:ascii="Arial" w:hAnsi="Arial" w:cs="Arial"/>
          <w:b/>
          <w:bCs/>
          <w:sz w:val="22"/>
          <w:szCs w:val="22"/>
          <w:lang w:val="en-GB"/>
        </w:rPr>
        <w:t>. The company will occupy nearly 2,400 square meters of office space on the 18th and partially 17th floors of the skyscraper.</w:t>
      </w:r>
    </w:p>
    <w:p w14:paraId="4A45C16F" w14:textId="77777777" w:rsidR="00530611" w:rsidRPr="006411A1" w:rsidRDefault="00530611" w:rsidP="33D44788">
      <w:pPr>
        <w:spacing w:line="276" w:lineRule="auto"/>
        <w:ind w:left="-284" w:right="-483"/>
        <w:jc w:val="both"/>
        <w:rPr>
          <w:rFonts w:ascii="Arial" w:hAnsi="Arial" w:cs="Arial"/>
          <w:b/>
          <w:bCs/>
          <w:sz w:val="22"/>
          <w:szCs w:val="22"/>
          <w:lang w:val="en-GB"/>
        </w:rPr>
      </w:pPr>
    </w:p>
    <w:p w14:paraId="7C24C7EE" w14:textId="3C125F79" w:rsidR="008F3480" w:rsidRDefault="006411A1" w:rsidP="33D44788">
      <w:pPr>
        <w:spacing w:line="276" w:lineRule="auto"/>
        <w:ind w:left="-284" w:right="-483"/>
        <w:jc w:val="both"/>
        <w:rPr>
          <w:rFonts w:ascii="Arial" w:hAnsi="Arial" w:cs="Arial"/>
          <w:sz w:val="22"/>
          <w:szCs w:val="22"/>
          <w:lang w:val="en-GB"/>
        </w:rPr>
      </w:pPr>
      <w:r w:rsidRPr="006411A1">
        <w:rPr>
          <w:rFonts w:ascii="Arial" w:hAnsi="Arial" w:cs="Arial"/>
          <w:sz w:val="22"/>
          <w:szCs w:val="22"/>
          <w:lang w:val="en-GB"/>
        </w:rPr>
        <w:t xml:space="preserve">The </w:t>
      </w:r>
      <w:r>
        <w:rPr>
          <w:rFonts w:ascii="Arial" w:hAnsi="Arial" w:cs="Arial"/>
          <w:sz w:val="22"/>
          <w:szCs w:val="22"/>
          <w:lang w:val="en-GB"/>
        </w:rPr>
        <w:t xml:space="preserve">lease </w:t>
      </w:r>
      <w:r w:rsidRPr="006411A1">
        <w:rPr>
          <w:rFonts w:ascii="Arial" w:hAnsi="Arial" w:cs="Arial"/>
          <w:sz w:val="22"/>
          <w:szCs w:val="22"/>
          <w:lang w:val="en-GB"/>
        </w:rPr>
        <w:t xml:space="preserve">agreement with Grant Thornton is another important step in the commercialization process of The Bridge – </w:t>
      </w:r>
      <w:proofErr w:type="spellStart"/>
      <w:r w:rsidRPr="006411A1">
        <w:rPr>
          <w:rFonts w:ascii="Arial" w:hAnsi="Arial" w:cs="Arial"/>
          <w:sz w:val="22"/>
          <w:szCs w:val="22"/>
          <w:lang w:val="en-GB"/>
        </w:rPr>
        <w:t>Ghelamco's</w:t>
      </w:r>
      <w:proofErr w:type="spellEnd"/>
      <w:r w:rsidRPr="006411A1">
        <w:rPr>
          <w:rFonts w:ascii="Arial" w:hAnsi="Arial" w:cs="Arial"/>
          <w:sz w:val="22"/>
          <w:szCs w:val="22"/>
          <w:lang w:val="en-GB"/>
        </w:rPr>
        <w:t xml:space="preserve"> flagship </w:t>
      </w:r>
      <w:r w:rsidR="00FB4F9A">
        <w:rPr>
          <w:rFonts w:ascii="Arial" w:hAnsi="Arial" w:cs="Arial"/>
          <w:sz w:val="22"/>
          <w:szCs w:val="22"/>
          <w:lang w:val="en-GB"/>
        </w:rPr>
        <w:t xml:space="preserve">project </w:t>
      </w:r>
      <w:r w:rsidRPr="006411A1">
        <w:rPr>
          <w:rFonts w:ascii="Arial" w:hAnsi="Arial" w:cs="Arial"/>
          <w:sz w:val="22"/>
          <w:szCs w:val="22"/>
          <w:lang w:val="en-GB"/>
        </w:rPr>
        <w:t xml:space="preserve">in Poland. The office complex has already attracted renowned tenants such as Santander Bank Polska, French Institute and Astellas Pharma. </w:t>
      </w:r>
      <w:r>
        <w:rPr>
          <w:rFonts w:ascii="Arial" w:hAnsi="Arial" w:cs="Arial"/>
          <w:sz w:val="22"/>
          <w:szCs w:val="22"/>
          <w:lang w:val="en-GB"/>
        </w:rPr>
        <w:t>Joining</w:t>
      </w:r>
      <w:r w:rsidRPr="006411A1">
        <w:rPr>
          <w:rFonts w:ascii="Arial" w:hAnsi="Arial" w:cs="Arial"/>
          <w:sz w:val="22"/>
          <w:szCs w:val="22"/>
          <w:lang w:val="en-GB"/>
        </w:rPr>
        <w:t xml:space="preserve"> of the global consulting firm confirms the unique nature of the project, combining cutting-edge technologies, sustainable solutions and a prestigious location in the capital's business centr</w:t>
      </w:r>
      <w:r>
        <w:rPr>
          <w:rFonts w:ascii="Arial" w:hAnsi="Arial" w:cs="Arial"/>
          <w:sz w:val="22"/>
          <w:szCs w:val="22"/>
          <w:lang w:val="en-GB"/>
        </w:rPr>
        <w:t>e</w:t>
      </w:r>
      <w:r w:rsidRPr="006411A1">
        <w:rPr>
          <w:rFonts w:ascii="Arial" w:hAnsi="Arial" w:cs="Arial"/>
          <w:sz w:val="22"/>
          <w:szCs w:val="22"/>
          <w:lang w:val="en-GB"/>
        </w:rPr>
        <w:t>. Grant Thornton will move into its new headquarters in September 2026.</w:t>
      </w:r>
    </w:p>
    <w:p w14:paraId="7386091E" w14:textId="77777777" w:rsidR="006411A1" w:rsidRPr="006411A1" w:rsidRDefault="006411A1" w:rsidP="33D44788">
      <w:pPr>
        <w:spacing w:line="276" w:lineRule="auto"/>
        <w:ind w:left="-284" w:right="-483"/>
        <w:jc w:val="both"/>
        <w:rPr>
          <w:rFonts w:ascii="Arial" w:hAnsi="Arial" w:cs="Arial"/>
          <w:sz w:val="22"/>
          <w:szCs w:val="22"/>
          <w:lang w:val="en-GB"/>
        </w:rPr>
      </w:pPr>
    </w:p>
    <w:p w14:paraId="597B3BF7" w14:textId="34216C2A" w:rsidR="00243EDE" w:rsidRPr="006411A1" w:rsidRDefault="009B356E" w:rsidP="33D44788">
      <w:pPr>
        <w:spacing w:line="276" w:lineRule="auto"/>
        <w:ind w:left="-284" w:right="-483"/>
        <w:jc w:val="both"/>
        <w:rPr>
          <w:rFonts w:ascii="Arial" w:hAnsi="Arial" w:cs="Arial"/>
          <w:sz w:val="22"/>
          <w:szCs w:val="22"/>
          <w:lang w:val="en-GB"/>
        </w:rPr>
      </w:pPr>
      <w:r>
        <w:rPr>
          <w:rFonts w:ascii="Arial" w:hAnsi="Arial" w:cs="Arial"/>
          <w:i/>
          <w:iCs/>
          <w:sz w:val="22"/>
          <w:szCs w:val="22"/>
          <w:lang w:val="en-GB"/>
        </w:rPr>
        <w:t>“</w:t>
      </w:r>
      <w:r w:rsidR="006411A1" w:rsidRPr="006411A1">
        <w:rPr>
          <w:rFonts w:ascii="Arial" w:hAnsi="Arial" w:cs="Arial"/>
          <w:i/>
          <w:iCs/>
          <w:sz w:val="22"/>
          <w:szCs w:val="22"/>
          <w:lang w:val="en-GB"/>
        </w:rPr>
        <w:t xml:space="preserve">The fact that such a renowned auditing and advisory firm as Grant Thornton has chosen The Bridge as its new headquarters </w:t>
      </w:r>
      <w:r w:rsidR="00730C28">
        <w:rPr>
          <w:rFonts w:ascii="Arial" w:hAnsi="Arial" w:cs="Arial"/>
          <w:i/>
          <w:iCs/>
          <w:sz w:val="22"/>
          <w:szCs w:val="22"/>
          <w:lang w:val="en-GB"/>
        </w:rPr>
        <w:t>is a confirmation for us</w:t>
      </w:r>
      <w:r w:rsidR="006411A1" w:rsidRPr="006411A1">
        <w:rPr>
          <w:rFonts w:ascii="Arial" w:hAnsi="Arial" w:cs="Arial"/>
          <w:i/>
          <w:iCs/>
          <w:sz w:val="22"/>
          <w:szCs w:val="22"/>
          <w:lang w:val="en-GB"/>
        </w:rPr>
        <w:t xml:space="preserve"> that the investment </w:t>
      </w:r>
      <w:r w:rsidR="006411A1">
        <w:rPr>
          <w:rFonts w:ascii="Arial" w:hAnsi="Arial" w:cs="Arial"/>
          <w:i/>
          <w:iCs/>
          <w:sz w:val="22"/>
          <w:szCs w:val="22"/>
          <w:lang w:val="en-GB"/>
        </w:rPr>
        <w:t>complies with</w:t>
      </w:r>
      <w:r w:rsidR="006411A1" w:rsidRPr="006411A1">
        <w:rPr>
          <w:rFonts w:ascii="Arial" w:hAnsi="Arial" w:cs="Arial"/>
          <w:i/>
          <w:iCs/>
          <w:sz w:val="22"/>
          <w:szCs w:val="22"/>
          <w:lang w:val="en-GB"/>
        </w:rPr>
        <w:t xml:space="preserve"> the highest standards. Our ambition was to create an office building that meets the challenges of the future – in terms of technology, architecture, work comfort and sustainability. The new tenant's decision is proof that we're on the right track</w:t>
      </w:r>
      <w:r>
        <w:rPr>
          <w:rFonts w:ascii="Arial" w:hAnsi="Arial" w:cs="Arial"/>
          <w:i/>
          <w:iCs/>
          <w:sz w:val="22"/>
          <w:szCs w:val="22"/>
          <w:lang w:val="en-GB"/>
        </w:rPr>
        <w:t>,”</w:t>
      </w:r>
      <w:r w:rsidR="006411A1" w:rsidRPr="006411A1">
        <w:rPr>
          <w:rFonts w:ascii="Arial" w:hAnsi="Arial" w:cs="Arial"/>
          <w:sz w:val="22"/>
          <w:szCs w:val="22"/>
          <w:lang w:val="en-GB"/>
        </w:rPr>
        <w:t xml:space="preserve"> says </w:t>
      </w:r>
      <w:r w:rsidR="006411A1" w:rsidRPr="006411A1">
        <w:rPr>
          <w:rFonts w:ascii="Arial" w:hAnsi="Arial" w:cs="Arial"/>
          <w:b/>
          <w:bCs/>
          <w:sz w:val="22"/>
          <w:szCs w:val="22"/>
          <w:lang w:val="en-GB"/>
        </w:rPr>
        <w:t>Jarosław Zagórski</w:t>
      </w:r>
      <w:r w:rsidR="006411A1" w:rsidRPr="006411A1">
        <w:rPr>
          <w:rFonts w:ascii="Arial" w:hAnsi="Arial" w:cs="Arial"/>
          <w:sz w:val="22"/>
          <w:szCs w:val="22"/>
          <w:lang w:val="en-GB"/>
        </w:rPr>
        <w:t>, Managing Director of Ghelamco Poland.</w:t>
      </w:r>
    </w:p>
    <w:p w14:paraId="4C8E0E03" w14:textId="77777777" w:rsidR="006411A1" w:rsidRDefault="006411A1" w:rsidP="00530611">
      <w:pPr>
        <w:spacing w:line="276" w:lineRule="auto"/>
        <w:ind w:right="-483"/>
        <w:jc w:val="both"/>
        <w:rPr>
          <w:rFonts w:ascii="Arial" w:hAnsi="Arial" w:cs="Arial"/>
          <w:sz w:val="22"/>
          <w:szCs w:val="22"/>
          <w:lang w:val="en-GB"/>
        </w:rPr>
      </w:pPr>
    </w:p>
    <w:p w14:paraId="6A2F7780" w14:textId="276E8452" w:rsidR="00243EDE" w:rsidRPr="006411A1" w:rsidRDefault="009B356E" w:rsidP="006411A1">
      <w:pPr>
        <w:spacing w:line="276" w:lineRule="auto"/>
        <w:ind w:left="-284" w:right="-483"/>
        <w:jc w:val="both"/>
        <w:rPr>
          <w:rFonts w:ascii="Arial" w:hAnsi="Arial" w:cs="Arial"/>
          <w:sz w:val="22"/>
          <w:szCs w:val="22"/>
          <w:lang w:val="en-GB"/>
        </w:rPr>
      </w:pPr>
      <w:r>
        <w:rPr>
          <w:rFonts w:ascii="Arial" w:hAnsi="Arial" w:cs="Arial"/>
          <w:i/>
          <w:iCs/>
          <w:sz w:val="22"/>
          <w:szCs w:val="22"/>
          <w:lang w:val="en-GB"/>
        </w:rPr>
        <w:t>“</w:t>
      </w:r>
      <w:r w:rsidR="006411A1" w:rsidRPr="006411A1">
        <w:rPr>
          <w:rFonts w:ascii="Arial" w:hAnsi="Arial" w:cs="Arial"/>
          <w:i/>
          <w:iCs/>
          <w:sz w:val="22"/>
          <w:szCs w:val="22"/>
          <w:lang w:val="en-GB"/>
        </w:rPr>
        <w:t xml:space="preserve">Over the last 10 years, Grant Thornton in Poland has grown approximately fourfold – both in terms of headcount and revenue. We're growing by around 20% annually. This is a tremendous pace that </w:t>
      </w:r>
      <w:r w:rsidR="009A6866">
        <w:rPr>
          <w:rFonts w:ascii="Arial" w:hAnsi="Arial" w:cs="Arial"/>
          <w:i/>
          <w:iCs/>
          <w:sz w:val="22"/>
          <w:szCs w:val="22"/>
          <w:lang w:val="en-GB"/>
        </w:rPr>
        <w:t>pushes</w:t>
      </w:r>
      <w:r w:rsidR="006411A1" w:rsidRPr="006411A1">
        <w:rPr>
          <w:rFonts w:ascii="Arial" w:hAnsi="Arial" w:cs="Arial"/>
          <w:i/>
          <w:iCs/>
          <w:sz w:val="22"/>
          <w:szCs w:val="22"/>
          <w:lang w:val="en-GB"/>
        </w:rPr>
        <w:t xml:space="preserve"> us up the industry </w:t>
      </w:r>
      <w:r w:rsidR="009A6866">
        <w:rPr>
          <w:rFonts w:ascii="Arial" w:hAnsi="Arial" w:cs="Arial"/>
          <w:i/>
          <w:iCs/>
          <w:sz w:val="22"/>
          <w:szCs w:val="22"/>
          <w:lang w:val="en-GB"/>
        </w:rPr>
        <w:t>hierarchy</w:t>
      </w:r>
      <w:r w:rsidR="006411A1" w:rsidRPr="006411A1">
        <w:rPr>
          <w:rFonts w:ascii="Arial" w:hAnsi="Arial" w:cs="Arial"/>
          <w:i/>
          <w:iCs/>
          <w:sz w:val="22"/>
          <w:szCs w:val="22"/>
          <w:lang w:val="en-GB"/>
        </w:rPr>
        <w:t xml:space="preserve"> – year after year, we're strengthening our position as one of the leading audit, advisory and outsourcing firms in Poland. The new office in The Bridge is a natural part of this growth. We're delighted to be acquiring a beautiful space in the heart of Warsaw's business district. I'm confident that our employees will feel great there, and we'll be able to collaborate with our clients on their developmen</w:t>
      </w:r>
      <w:r w:rsidR="006411A1" w:rsidRPr="009B356E">
        <w:rPr>
          <w:rFonts w:ascii="Arial" w:hAnsi="Arial" w:cs="Arial"/>
          <w:i/>
          <w:iCs/>
          <w:sz w:val="22"/>
          <w:szCs w:val="22"/>
          <w:lang w:val="en-GB"/>
        </w:rPr>
        <w:t>t,"</w:t>
      </w:r>
      <w:r w:rsidR="006411A1" w:rsidRPr="006411A1">
        <w:rPr>
          <w:rFonts w:ascii="Arial" w:hAnsi="Arial" w:cs="Arial"/>
          <w:i/>
          <w:iCs/>
          <w:sz w:val="22"/>
          <w:szCs w:val="22"/>
          <w:lang w:val="en-GB"/>
        </w:rPr>
        <w:t xml:space="preserve"> </w:t>
      </w:r>
      <w:r w:rsidR="006411A1" w:rsidRPr="006411A1">
        <w:rPr>
          <w:rFonts w:ascii="Arial" w:hAnsi="Arial" w:cs="Arial"/>
          <w:sz w:val="22"/>
          <w:szCs w:val="22"/>
          <w:lang w:val="en-GB"/>
        </w:rPr>
        <w:t xml:space="preserve">says </w:t>
      </w:r>
      <w:r w:rsidR="006411A1" w:rsidRPr="006411A1">
        <w:rPr>
          <w:rFonts w:ascii="Arial" w:hAnsi="Arial" w:cs="Arial"/>
          <w:b/>
          <w:bCs/>
          <w:sz w:val="22"/>
          <w:szCs w:val="22"/>
          <w:lang w:val="en-GB"/>
        </w:rPr>
        <w:t>Tomasz Wróblewski</w:t>
      </w:r>
      <w:r w:rsidR="006411A1" w:rsidRPr="006411A1">
        <w:rPr>
          <w:rFonts w:ascii="Arial" w:hAnsi="Arial" w:cs="Arial"/>
          <w:sz w:val="22"/>
          <w:szCs w:val="22"/>
          <w:lang w:val="en-GB"/>
        </w:rPr>
        <w:t>, Managing Partner of Grant Thornton in Poland.</w:t>
      </w:r>
    </w:p>
    <w:p w14:paraId="57A6152A" w14:textId="77777777" w:rsidR="006411A1" w:rsidRPr="009B356E" w:rsidRDefault="006411A1" w:rsidP="00243EDE">
      <w:pPr>
        <w:spacing w:line="276" w:lineRule="auto"/>
        <w:ind w:left="-284" w:right="-483"/>
        <w:jc w:val="both"/>
        <w:rPr>
          <w:rFonts w:ascii="Arial" w:hAnsi="Arial" w:cs="Arial"/>
          <w:sz w:val="22"/>
          <w:szCs w:val="22"/>
        </w:rPr>
      </w:pPr>
    </w:p>
    <w:p w14:paraId="12D91FD9" w14:textId="26F536F2" w:rsidR="00243EDE" w:rsidRPr="009A6866" w:rsidRDefault="009A6866" w:rsidP="00243EDE">
      <w:pPr>
        <w:spacing w:line="276" w:lineRule="auto"/>
        <w:ind w:left="-284" w:right="-483"/>
        <w:jc w:val="both"/>
        <w:rPr>
          <w:rFonts w:ascii="Arial" w:hAnsi="Arial" w:cs="Arial"/>
          <w:sz w:val="22"/>
          <w:szCs w:val="22"/>
          <w:lang w:val="en-GB"/>
        </w:rPr>
      </w:pPr>
      <w:r w:rsidRPr="009A6866">
        <w:rPr>
          <w:rFonts w:ascii="Arial" w:hAnsi="Arial" w:cs="Arial"/>
          <w:sz w:val="22"/>
          <w:szCs w:val="22"/>
          <w:lang w:val="en-GB"/>
        </w:rPr>
        <w:t>The tenant was advised by experts from Colliers on the transaction.</w:t>
      </w:r>
    </w:p>
    <w:p w14:paraId="2D5E3FA0" w14:textId="13BBA4AF" w:rsidR="00243EDE" w:rsidRPr="009A6866" w:rsidRDefault="00243EDE" w:rsidP="00243EDE">
      <w:pPr>
        <w:spacing w:line="276" w:lineRule="auto"/>
        <w:ind w:left="-284" w:right="-483"/>
        <w:jc w:val="both"/>
        <w:rPr>
          <w:rFonts w:ascii="Arial" w:hAnsi="Arial" w:cs="Arial"/>
          <w:sz w:val="22"/>
          <w:szCs w:val="22"/>
          <w:lang w:val="en-GB"/>
        </w:rPr>
      </w:pPr>
    </w:p>
    <w:p w14:paraId="5ED70533" w14:textId="36B1639A" w:rsidR="00530611" w:rsidRDefault="009B356E" w:rsidP="009A6866">
      <w:pPr>
        <w:spacing w:line="276" w:lineRule="auto"/>
        <w:ind w:left="-284" w:right="-483"/>
        <w:jc w:val="both"/>
        <w:rPr>
          <w:rFonts w:ascii="Arial" w:hAnsi="Arial" w:cs="Arial"/>
          <w:i/>
          <w:iCs/>
          <w:sz w:val="22"/>
          <w:szCs w:val="22"/>
          <w:lang w:val="en-GB"/>
        </w:rPr>
      </w:pPr>
      <w:r>
        <w:rPr>
          <w:rFonts w:ascii="Arial" w:hAnsi="Arial" w:cs="Arial"/>
          <w:i/>
          <w:iCs/>
          <w:sz w:val="22"/>
          <w:szCs w:val="22"/>
          <w:lang w:val="en-GB"/>
        </w:rPr>
        <w:lastRenderedPageBreak/>
        <w:t>“</w:t>
      </w:r>
      <w:r w:rsidR="009A6866" w:rsidRPr="009A6866">
        <w:rPr>
          <w:rFonts w:ascii="Arial" w:hAnsi="Arial" w:cs="Arial"/>
          <w:i/>
          <w:iCs/>
          <w:sz w:val="22"/>
          <w:szCs w:val="22"/>
          <w:lang w:val="en-GB"/>
        </w:rPr>
        <w:t>Because we began the search process in advance, Grant Thornton had complete freedom of choice and the ability to focus on the location that best suited its needs. From the outset, finding a building that met the highest technological and ESG standards</w:t>
      </w:r>
      <w:r w:rsidR="009A6866">
        <w:rPr>
          <w:rFonts w:ascii="Arial" w:hAnsi="Arial" w:cs="Arial"/>
          <w:i/>
          <w:iCs/>
          <w:sz w:val="22"/>
          <w:szCs w:val="22"/>
          <w:lang w:val="en-GB"/>
        </w:rPr>
        <w:t xml:space="preserve">, </w:t>
      </w:r>
      <w:r w:rsidR="009A6866" w:rsidRPr="009A6866">
        <w:rPr>
          <w:rFonts w:ascii="Arial" w:hAnsi="Arial" w:cs="Arial"/>
          <w:i/>
          <w:iCs/>
          <w:sz w:val="22"/>
          <w:szCs w:val="22"/>
          <w:lang w:val="en-GB"/>
        </w:rPr>
        <w:t xml:space="preserve">both in terms of energy efficiency and occupant </w:t>
      </w:r>
      <w:r w:rsidR="009A6866">
        <w:rPr>
          <w:rFonts w:ascii="Arial" w:hAnsi="Arial" w:cs="Arial"/>
          <w:i/>
          <w:iCs/>
          <w:sz w:val="22"/>
          <w:szCs w:val="22"/>
          <w:lang w:val="en-GB"/>
        </w:rPr>
        <w:t xml:space="preserve">comfort, </w:t>
      </w:r>
      <w:r w:rsidR="009A6866" w:rsidRPr="009A6866">
        <w:rPr>
          <w:rFonts w:ascii="Arial" w:hAnsi="Arial" w:cs="Arial"/>
          <w:i/>
          <w:iCs/>
          <w:sz w:val="22"/>
          <w:szCs w:val="22"/>
          <w:lang w:val="en-GB"/>
        </w:rPr>
        <w:t>was crucial. The Bridge proved to be an ideal choice, and the excellent cooperation with Ghelamco allowed for the smooth execution of the entire transaction,</w:t>
      </w:r>
      <w:r>
        <w:rPr>
          <w:rFonts w:ascii="Arial" w:hAnsi="Arial" w:cs="Arial"/>
          <w:i/>
          <w:iCs/>
          <w:sz w:val="22"/>
          <w:szCs w:val="22"/>
          <w:lang w:val="en-GB"/>
        </w:rPr>
        <w:t>”</w:t>
      </w:r>
      <w:r w:rsidR="009A6866" w:rsidRPr="009A6866">
        <w:rPr>
          <w:rFonts w:ascii="Arial" w:hAnsi="Arial" w:cs="Arial"/>
          <w:i/>
          <w:iCs/>
          <w:sz w:val="22"/>
          <w:szCs w:val="22"/>
          <w:lang w:val="en-GB"/>
        </w:rPr>
        <w:t xml:space="preserve"> </w:t>
      </w:r>
      <w:r w:rsidR="009A6866" w:rsidRPr="009A6866">
        <w:rPr>
          <w:rFonts w:ascii="Arial" w:hAnsi="Arial" w:cs="Arial"/>
          <w:sz w:val="22"/>
          <w:szCs w:val="22"/>
          <w:lang w:val="en-GB"/>
        </w:rPr>
        <w:t xml:space="preserve">say </w:t>
      </w:r>
      <w:r w:rsidR="009A6866" w:rsidRPr="009A6866">
        <w:rPr>
          <w:rFonts w:ascii="Arial" w:hAnsi="Arial" w:cs="Arial"/>
          <w:b/>
          <w:bCs/>
          <w:sz w:val="22"/>
          <w:szCs w:val="22"/>
          <w:lang w:val="en-GB"/>
        </w:rPr>
        <w:t>Marcin Sabowicz</w:t>
      </w:r>
      <w:r w:rsidR="009A6866" w:rsidRPr="009A6866">
        <w:rPr>
          <w:rFonts w:ascii="Arial" w:hAnsi="Arial" w:cs="Arial"/>
          <w:sz w:val="22"/>
          <w:szCs w:val="22"/>
          <w:lang w:val="en-GB"/>
        </w:rPr>
        <w:t xml:space="preserve"> and </w:t>
      </w:r>
      <w:r w:rsidR="009A6866" w:rsidRPr="009A6866">
        <w:rPr>
          <w:rFonts w:ascii="Arial" w:hAnsi="Arial" w:cs="Arial"/>
          <w:b/>
          <w:bCs/>
          <w:sz w:val="22"/>
          <w:szCs w:val="22"/>
          <w:lang w:val="en-GB"/>
        </w:rPr>
        <w:t>Marcin Załęski</w:t>
      </w:r>
      <w:r w:rsidR="009A6866" w:rsidRPr="009A6866">
        <w:rPr>
          <w:rFonts w:ascii="Arial" w:hAnsi="Arial" w:cs="Arial"/>
          <w:sz w:val="22"/>
          <w:szCs w:val="22"/>
          <w:lang w:val="en-GB"/>
        </w:rPr>
        <w:t xml:space="preserve"> from Colliers' Office Agency.</w:t>
      </w:r>
    </w:p>
    <w:p w14:paraId="5823A94D" w14:textId="77777777" w:rsidR="009A6866" w:rsidRPr="009A6866" w:rsidRDefault="009A6866" w:rsidP="00B876E3">
      <w:pPr>
        <w:spacing w:line="276" w:lineRule="auto"/>
        <w:ind w:right="-483"/>
        <w:jc w:val="both"/>
        <w:rPr>
          <w:rFonts w:ascii="Arial" w:hAnsi="Arial" w:cs="Arial"/>
          <w:sz w:val="22"/>
          <w:szCs w:val="22"/>
          <w:lang w:val="en-GB"/>
        </w:rPr>
      </w:pPr>
    </w:p>
    <w:p w14:paraId="6F6DDC2B" w14:textId="3F5888C6" w:rsidR="00530611" w:rsidRPr="009A6866" w:rsidRDefault="009A6866" w:rsidP="00243EDE">
      <w:pPr>
        <w:spacing w:line="276" w:lineRule="auto"/>
        <w:ind w:left="-284" w:right="-483"/>
        <w:jc w:val="both"/>
        <w:rPr>
          <w:rFonts w:ascii="Arial" w:hAnsi="Arial" w:cs="Arial"/>
          <w:sz w:val="22"/>
          <w:szCs w:val="22"/>
          <w:lang w:val="en-GB"/>
        </w:rPr>
      </w:pPr>
      <w:r w:rsidRPr="009A6866">
        <w:rPr>
          <w:rFonts w:ascii="Arial" w:hAnsi="Arial" w:cs="Arial"/>
          <w:sz w:val="22"/>
          <w:szCs w:val="22"/>
          <w:lang w:val="en-GB"/>
        </w:rPr>
        <w:t>Grant Thornton is one of the world's leading auditing and advisory organizations, with a history dating back to 1904. It has operated in Poland since 1993, employing over 1,200 people in seven key metropolitan areas and serving over 2,500 clients annually. The company provides comprehensive services in audit, tax, transactional, and business advisory services, as well as outsourcing, accounting, commercial, and labo</w:t>
      </w:r>
      <w:r w:rsidR="006F3B68">
        <w:rPr>
          <w:rFonts w:ascii="Arial" w:hAnsi="Arial" w:cs="Arial"/>
          <w:sz w:val="22"/>
          <w:szCs w:val="22"/>
          <w:lang w:val="en-GB"/>
        </w:rPr>
        <w:t>u</w:t>
      </w:r>
      <w:r w:rsidRPr="009A6866">
        <w:rPr>
          <w:rFonts w:ascii="Arial" w:hAnsi="Arial" w:cs="Arial"/>
          <w:sz w:val="22"/>
          <w:szCs w:val="22"/>
          <w:lang w:val="en-GB"/>
        </w:rPr>
        <w:t>r law. Grant Thornton operates in 156 countries worldwide, employing over 76,000 people.</w:t>
      </w:r>
    </w:p>
    <w:p w14:paraId="5E91AB41" w14:textId="247511D8" w:rsidR="00166A68" w:rsidRDefault="00166A68" w:rsidP="00EE29B8">
      <w:pPr>
        <w:spacing w:line="276" w:lineRule="auto"/>
        <w:ind w:right="-483"/>
        <w:jc w:val="both"/>
        <w:rPr>
          <w:rFonts w:ascii="Arial" w:hAnsi="Arial" w:cs="Arial"/>
          <w:b/>
          <w:bCs/>
          <w:sz w:val="22"/>
          <w:szCs w:val="22"/>
          <w:lang w:val="en-GB"/>
        </w:rPr>
      </w:pPr>
    </w:p>
    <w:p w14:paraId="3A3A5EB7" w14:textId="77777777" w:rsidR="009B356E" w:rsidRPr="009A6866" w:rsidRDefault="009B356E" w:rsidP="00EE29B8">
      <w:pPr>
        <w:spacing w:line="276" w:lineRule="auto"/>
        <w:ind w:right="-483"/>
        <w:jc w:val="both"/>
        <w:rPr>
          <w:rFonts w:ascii="Arial" w:hAnsi="Arial" w:cs="Arial"/>
          <w:b/>
          <w:bCs/>
          <w:sz w:val="22"/>
          <w:szCs w:val="22"/>
          <w:lang w:val="en-GB"/>
        </w:rPr>
      </w:pPr>
    </w:p>
    <w:p w14:paraId="4E3A6878" w14:textId="2DA2A326" w:rsidR="002F2F40" w:rsidRDefault="009A6866" w:rsidP="003E5CDE">
      <w:pPr>
        <w:spacing w:line="276" w:lineRule="auto"/>
        <w:ind w:left="-284" w:right="-483"/>
        <w:jc w:val="both"/>
        <w:rPr>
          <w:rFonts w:ascii="Arial" w:hAnsi="Arial" w:cs="Arial"/>
          <w:b/>
          <w:bCs/>
          <w:sz w:val="22"/>
          <w:szCs w:val="22"/>
          <w:lang w:val="en-GB"/>
        </w:rPr>
      </w:pPr>
      <w:r w:rsidRPr="009A6866">
        <w:rPr>
          <w:rFonts w:ascii="Arial" w:hAnsi="Arial" w:cs="Arial"/>
          <w:b/>
          <w:bCs/>
          <w:sz w:val="22"/>
          <w:szCs w:val="22"/>
          <w:lang w:val="en-GB"/>
        </w:rPr>
        <w:t xml:space="preserve">The Bridge </w:t>
      </w:r>
      <w:r>
        <w:rPr>
          <w:rFonts w:ascii="Arial" w:hAnsi="Arial" w:cs="Arial"/>
          <w:b/>
          <w:bCs/>
          <w:sz w:val="22"/>
          <w:szCs w:val="22"/>
          <w:lang w:val="en-GB"/>
        </w:rPr>
        <w:t>- u</w:t>
      </w:r>
      <w:r w:rsidRPr="009A6866">
        <w:rPr>
          <w:rFonts w:ascii="Arial" w:hAnsi="Arial" w:cs="Arial"/>
          <w:b/>
          <w:bCs/>
          <w:sz w:val="22"/>
          <w:szCs w:val="22"/>
          <w:lang w:val="en-GB"/>
        </w:rPr>
        <w:t xml:space="preserve">ltra-modern and eco-friendly </w:t>
      </w:r>
      <w:r w:rsidR="006F3B68">
        <w:rPr>
          <w:rFonts w:ascii="Arial" w:hAnsi="Arial" w:cs="Arial"/>
          <w:b/>
          <w:bCs/>
          <w:sz w:val="22"/>
          <w:szCs w:val="22"/>
          <w:lang w:val="en-GB"/>
        </w:rPr>
        <w:t>building</w:t>
      </w:r>
    </w:p>
    <w:p w14:paraId="35613EE0" w14:textId="77777777" w:rsidR="009A6866" w:rsidRPr="009A6866" w:rsidRDefault="009A6866" w:rsidP="003E5CDE">
      <w:pPr>
        <w:spacing w:line="276" w:lineRule="auto"/>
        <w:ind w:left="-284" w:right="-483"/>
        <w:jc w:val="both"/>
        <w:rPr>
          <w:rFonts w:ascii="Arial" w:hAnsi="Arial" w:cs="Arial"/>
          <w:b/>
          <w:bCs/>
          <w:sz w:val="22"/>
          <w:szCs w:val="22"/>
          <w:lang w:val="en-GB"/>
        </w:rPr>
      </w:pPr>
    </w:p>
    <w:p w14:paraId="42DE3EC1" w14:textId="2F494C58" w:rsidR="002F2F40" w:rsidRDefault="009A6866" w:rsidP="002F2F40">
      <w:pPr>
        <w:spacing w:line="276" w:lineRule="auto"/>
        <w:ind w:left="-284" w:right="-483"/>
        <w:jc w:val="both"/>
        <w:rPr>
          <w:rFonts w:ascii="Arial" w:hAnsi="Arial" w:cs="Arial"/>
          <w:sz w:val="22"/>
          <w:szCs w:val="22"/>
          <w:lang w:val="en-GB"/>
        </w:rPr>
      </w:pPr>
      <w:r w:rsidRPr="009A6866">
        <w:rPr>
          <w:rFonts w:ascii="Arial" w:hAnsi="Arial" w:cs="Arial"/>
          <w:sz w:val="22"/>
          <w:szCs w:val="22"/>
          <w:lang w:val="en-GB"/>
        </w:rPr>
        <w:t xml:space="preserve">The Bridge is </w:t>
      </w:r>
      <w:proofErr w:type="spellStart"/>
      <w:r w:rsidRPr="009A6866">
        <w:rPr>
          <w:rFonts w:ascii="Arial" w:hAnsi="Arial" w:cs="Arial"/>
          <w:sz w:val="22"/>
          <w:szCs w:val="22"/>
          <w:lang w:val="en-GB"/>
        </w:rPr>
        <w:t>Ghelamco's</w:t>
      </w:r>
      <w:proofErr w:type="spellEnd"/>
      <w:r w:rsidRPr="009A6866">
        <w:rPr>
          <w:rFonts w:ascii="Arial" w:hAnsi="Arial" w:cs="Arial"/>
          <w:sz w:val="22"/>
          <w:szCs w:val="22"/>
          <w:lang w:val="en-GB"/>
        </w:rPr>
        <w:t xml:space="preserve"> flagship office complex, located in the heart of Warsaw's business district, at European Square. Its architecture symbolically combines the history of post-industrial </w:t>
      </w:r>
      <w:proofErr w:type="spellStart"/>
      <w:r w:rsidRPr="009A6866">
        <w:rPr>
          <w:rFonts w:ascii="Arial" w:hAnsi="Arial" w:cs="Arial"/>
          <w:sz w:val="22"/>
          <w:szCs w:val="22"/>
          <w:lang w:val="en-GB"/>
        </w:rPr>
        <w:t>Wola</w:t>
      </w:r>
      <w:proofErr w:type="spellEnd"/>
      <w:r w:rsidRPr="009A6866">
        <w:rPr>
          <w:rFonts w:ascii="Arial" w:hAnsi="Arial" w:cs="Arial"/>
          <w:sz w:val="22"/>
          <w:szCs w:val="22"/>
          <w:lang w:val="en-GB"/>
        </w:rPr>
        <w:t xml:space="preserve"> with modernity – the historic building of the former Bellona Publishing House harmoniously complements the 42-story glass skyscraper. The combined office space of both buildings is 54,000 square meters.</w:t>
      </w:r>
    </w:p>
    <w:p w14:paraId="2A02A715" w14:textId="77777777" w:rsidR="009A6866" w:rsidRPr="009A6866" w:rsidRDefault="009A6866" w:rsidP="002F2F40">
      <w:pPr>
        <w:spacing w:line="276" w:lineRule="auto"/>
        <w:ind w:left="-284" w:right="-483"/>
        <w:jc w:val="both"/>
        <w:rPr>
          <w:rFonts w:ascii="Arial" w:hAnsi="Arial" w:cs="Arial"/>
          <w:sz w:val="22"/>
          <w:szCs w:val="22"/>
          <w:lang w:val="en-GB"/>
        </w:rPr>
      </w:pPr>
    </w:p>
    <w:p w14:paraId="04B52C3C" w14:textId="3B34349D" w:rsidR="002F2F40" w:rsidRDefault="009A6866" w:rsidP="009A6866">
      <w:pPr>
        <w:spacing w:line="276" w:lineRule="auto"/>
        <w:ind w:left="-284" w:right="-483"/>
        <w:jc w:val="both"/>
        <w:rPr>
          <w:rFonts w:ascii="Arial" w:hAnsi="Arial" w:cs="Arial"/>
          <w:sz w:val="22"/>
          <w:szCs w:val="22"/>
          <w:lang w:val="en-GB"/>
        </w:rPr>
      </w:pPr>
      <w:r w:rsidRPr="009A6866">
        <w:rPr>
          <w:rFonts w:ascii="Arial" w:hAnsi="Arial" w:cs="Arial"/>
          <w:sz w:val="22"/>
          <w:szCs w:val="22"/>
          <w:lang w:val="en-GB"/>
        </w:rPr>
        <w:t xml:space="preserve">The project stands out for its high technological and environmental standards. This is confirmed by </w:t>
      </w:r>
      <w:proofErr w:type="spellStart"/>
      <w:r w:rsidRPr="009A6866">
        <w:rPr>
          <w:rFonts w:ascii="Arial" w:hAnsi="Arial" w:cs="Arial"/>
          <w:sz w:val="22"/>
          <w:szCs w:val="22"/>
          <w:lang w:val="en-GB"/>
        </w:rPr>
        <w:t>SmartScore</w:t>
      </w:r>
      <w:proofErr w:type="spellEnd"/>
      <w:r w:rsidRPr="009A6866">
        <w:rPr>
          <w:rFonts w:ascii="Arial" w:hAnsi="Arial" w:cs="Arial"/>
          <w:sz w:val="22"/>
          <w:szCs w:val="22"/>
          <w:lang w:val="en-GB"/>
        </w:rPr>
        <w:t xml:space="preserve"> and </w:t>
      </w:r>
      <w:proofErr w:type="spellStart"/>
      <w:r w:rsidRPr="009A6866">
        <w:rPr>
          <w:rFonts w:ascii="Arial" w:hAnsi="Arial" w:cs="Arial"/>
          <w:sz w:val="22"/>
          <w:szCs w:val="22"/>
          <w:lang w:val="en-GB"/>
        </w:rPr>
        <w:t>WiredScore</w:t>
      </w:r>
      <w:proofErr w:type="spellEnd"/>
      <w:r w:rsidRPr="009A6866">
        <w:rPr>
          <w:rFonts w:ascii="Arial" w:hAnsi="Arial" w:cs="Arial"/>
          <w:sz w:val="22"/>
          <w:szCs w:val="22"/>
          <w:lang w:val="en-GB"/>
        </w:rPr>
        <w:t xml:space="preserve"> platinum certifications, and the WELL, BREEAM, Green Building Standard, DGNB, and Building</w:t>
      </w:r>
      <w:r>
        <w:rPr>
          <w:rFonts w:ascii="Arial" w:hAnsi="Arial" w:cs="Arial"/>
          <w:sz w:val="22"/>
          <w:szCs w:val="22"/>
          <w:lang w:val="en-GB"/>
        </w:rPr>
        <w:t xml:space="preserve"> Without Barriers</w:t>
      </w:r>
      <w:r w:rsidRPr="009A6866">
        <w:rPr>
          <w:rFonts w:ascii="Arial" w:hAnsi="Arial" w:cs="Arial"/>
          <w:sz w:val="22"/>
          <w:szCs w:val="22"/>
          <w:lang w:val="en-GB"/>
        </w:rPr>
        <w:t xml:space="preserve"> certification processes, all with the highest rating</w:t>
      </w:r>
      <w:r w:rsidR="006D22C7">
        <w:rPr>
          <w:rFonts w:ascii="Arial" w:hAnsi="Arial" w:cs="Arial"/>
          <w:sz w:val="22"/>
          <w:szCs w:val="22"/>
          <w:lang w:val="en-GB"/>
        </w:rPr>
        <w:t xml:space="preserve"> and</w:t>
      </w:r>
      <w:r w:rsidRPr="009A6866">
        <w:rPr>
          <w:rFonts w:ascii="Arial" w:hAnsi="Arial" w:cs="Arial"/>
          <w:sz w:val="22"/>
          <w:szCs w:val="22"/>
          <w:lang w:val="en-GB"/>
        </w:rPr>
        <w:t xml:space="preserve"> currently underway. The complex will also be energy-neutral and fully powered by clean energy, primarily from photovoltaic farms.</w:t>
      </w:r>
    </w:p>
    <w:p w14:paraId="27E003F4" w14:textId="77777777" w:rsidR="009A6866" w:rsidRPr="009A6866" w:rsidRDefault="009A6866" w:rsidP="000715A5">
      <w:pPr>
        <w:spacing w:line="276" w:lineRule="auto"/>
        <w:ind w:right="-483"/>
        <w:jc w:val="both"/>
        <w:rPr>
          <w:rFonts w:ascii="Arial" w:hAnsi="Arial" w:cs="Arial"/>
          <w:sz w:val="22"/>
          <w:szCs w:val="22"/>
          <w:lang w:val="en-GB"/>
        </w:rPr>
      </w:pPr>
    </w:p>
    <w:p w14:paraId="74BA686A" w14:textId="568ABB5F" w:rsidR="002F2F40" w:rsidRPr="009A6866" w:rsidRDefault="009A6866" w:rsidP="002F2F40">
      <w:pPr>
        <w:spacing w:line="276" w:lineRule="auto"/>
        <w:ind w:left="-284" w:right="-483"/>
        <w:jc w:val="both"/>
        <w:rPr>
          <w:rFonts w:ascii="Arial" w:hAnsi="Arial" w:cs="Arial"/>
          <w:sz w:val="22"/>
          <w:szCs w:val="22"/>
          <w:lang w:val="en-GB"/>
        </w:rPr>
      </w:pPr>
      <w:r w:rsidRPr="009A6866">
        <w:rPr>
          <w:rFonts w:ascii="Arial" w:hAnsi="Arial" w:cs="Arial"/>
          <w:sz w:val="22"/>
          <w:szCs w:val="22"/>
          <w:lang w:val="en-GB"/>
        </w:rPr>
        <w:t xml:space="preserve">The Bridge features innovative solutions such as the BEMS energy management system, which continuously monitors and optimizes the building's energy performance; the </w:t>
      </w:r>
      <w:proofErr w:type="spellStart"/>
      <w:r w:rsidRPr="009A6866">
        <w:rPr>
          <w:rFonts w:ascii="Arial" w:hAnsi="Arial" w:cs="Arial"/>
          <w:sz w:val="22"/>
          <w:szCs w:val="22"/>
          <w:lang w:val="en-GB"/>
        </w:rPr>
        <w:t>InBin</w:t>
      </w:r>
      <w:proofErr w:type="spellEnd"/>
      <w:r w:rsidRPr="009A6866">
        <w:rPr>
          <w:rFonts w:ascii="Arial" w:hAnsi="Arial" w:cs="Arial"/>
          <w:sz w:val="22"/>
          <w:szCs w:val="22"/>
          <w:lang w:val="en-GB"/>
        </w:rPr>
        <w:t xml:space="preserve"> application for </w:t>
      </w:r>
      <w:proofErr w:type="spellStart"/>
      <w:r w:rsidRPr="009A6866">
        <w:rPr>
          <w:rFonts w:ascii="Arial" w:hAnsi="Arial" w:cs="Arial"/>
          <w:sz w:val="22"/>
          <w:szCs w:val="22"/>
          <w:lang w:val="en-GB"/>
        </w:rPr>
        <w:t>analyzing</w:t>
      </w:r>
      <w:proofErr w:type="spellEnd"/>
      <w:r w:rsidRPr="009A6866">
        <w:rPr>
          <w:rFonts w:ascii="Arial" w:hAnsi="Arial" w:cs="Arial"/>
          <w:sz w:val="22"/>
          <w:szCs w:val="22"/>
          <w:lang w:val="en-GB"/>
        </w:rPr>
        <w:t xml:space="preserve"> the carbon footprint of generated waste and automating waste collection; a vacuum </w:t>
      </w:r>
      <w:r w:rsidR="00BC4E8A">
        <w:rPr>
          <w:rFonts w:ascii="Arial" w:hAnsi="Arial" w:cs="Arial"/>
          <w:sz w:val="22"/>
          <w:szCs w:val="22"/>
          <w:lang w:val="en-GB"/>
        </w:rPr>
        <w:t>drainage</w:t>
      </w:r>
      <w:r w:rsidRPr="009A6866">
        <w:rPr>
          <w:rFonts w:ascii="Arial" w:hAnsi="Arial" w:cs="Arial"/>
          <w:sz w:val="22"/>
          <w:szCs w:val="22"/>
          <w:lang w:val="en-GB"/>
        </w:rPr>
        <w:t xml:space="preserve"> system that significantly reduces water consumption; and </w:t>
      </w:r>
      <w:proofErr w:type="spellStart"/>
      <w:r w:rsidRPr="009A6866">
        <w:rPr>
          <w:rFonts w:ascii="Arial" w:hAnsi="Arial" w:cs="Arial"/>
          <w:sz w:val="22"/>
          <w:szCs w:val="22"/>
          <w:lang w:val="en-GB"/>
        </w:rPr>
        <w:t>Ghelamco's</w:t>
      </w:r>
      <w:proofErr w:type="spellEnd"/>
      <w:r w:rsidRPr="009A6866">
        <w:rPr>
          <w:rFonts w:ascii="Arial" w:hAnsi="Arial" w:cs="Arial"/>
          <w:sz w:val="22"/>
          <w:szCs w:val="22"/>
          <w:lang w:val="en-GB"/>
        </w:rPr>
        <w:t xml:space="preserve"> operating system, Signal OS, which enables utilities and tenant space management, among other things. Users will also benefit from a mobile app for navigating the building and reserving rooms a</w:t>
      </w:r>
      <w:r w:rsidR="00BC4E8A">
        <w:rPr>
          <w:rFonts w:ascii="Arial" w:hAnsi="Arial" w:cs="Arial"/>
          <w:sz w:val="22"/>
          <w:szCs w:val="22"/>
          <w:lang w:val="en-GB"/>
        </w:rPr>
        <w:t>s well as</w:t>
      </w:r>
      <w:r w:rsidRPr="009A6866">
        <w:rPr>
          <w:rFonts w:ascii="Arial" w:hAnsi="Arial" w:cs="Arial"/>
          <w:sz w:val="22"/>
          <w:szCs w:val="22"/>
          <w:lang w:val="en-GB"/>
        </w:rPr>
        <w:t xml:space="preserve"> parking spaces. The building is equipped with bicycle infrastructure, including parking for 160 bicycles and </w:t>
      </w:r>
      <w:r w:rsidR="00C75CC3">
        <w:rPr>
          <w:rFonts w:ascii="Arial" w:hAnsi="Arial" w:cs="Arial"/>
          <w:sz w:val="22"/>
          <w:szCs w:val="22"/>
          <w:lang w:val="en-GB"/>
        </w:rPr>
        <w:t>automatic bike ramp</w:t>
      </w:r>
      <w:r w:rsidRPr="009A6866">
        <w:rPr>
          <w:rFonts w:ascii="Arial" w:hAnsi="Arial" w:cs="Arial"/>
          <w:sz w:val="22"/>
          <w:szCs w:val="22"/>
          <w:lang w:val="en-GB"/>
        </w:rPr>
        <w:t>, locker rooms and showers, charging stations for cars and electric bikes a</w:t>
      </w:r>
      <w:r w:rsidR="00C75CC3">
        <w:rPr>
          <w:rFonts w:ascii="Arial" w:hAnsi="Arial" w:cs="Arial"/>
          <w:sz w:val="22"/>
          <w:szCs w:val="22"/>
          <w:lang w:val="en-GB"/>
        </w:rPr>
        <w:t>s well as</w:t>
      </w:r>
      <w:r w:rsidRPr="009A6866">
        <w:rPr>
          <w:rFonts w:ascii="Arial" w:hAnsi="Arial" w:cs="Arial"/>
          <w:sz w:val="22"/>
          <w:szCs w:val="22"/>
          <w:lang w:val="en-GB"/>
        </w:rPr>
        <w:t xml:space="preserve"> anti-virus solutions, including UV lamps in elevators and ventilation units.</w:t>
      </w:r>
    </w:p>
    <w:p w14:paraId="328A6D10" w14:textId="043148B7" w:rsidR="006430BA" w:rsidRDefault="001E16B1" w:rsidP="001E16B1">
      <w:pPr>
        <w:ind w:left="-284" w:right="-483"/>
        <w:jc w:val="both"/>
        <w:rPr>
          <w:rFonts w:ascii="Arial" w:hAnsi="Arial" w:cs="Arial"/>
          <w:sz w:val="22"/>
          <w:szCs w:val="22"/>
          <w:lang w:val="en-GB"/>
        </w:rPr>
      </w:pPr>
      <w:r w:rsidRPr="001E16B1">
        <w:rPr>
          <w:rFonts w:ascii="Arial" w:hAnsi="Arial" w:cs="Arial"/>
          <w:sz w:val="22"/>
          <w:szCs w:val="22"/>
          <w:lang w:val="en-GB"/>
        </w:rPr>
        <w:lastRenderedPageBreak/>
        <w:t xml:space="preserve">The renowned Dutch studio </w:t>
      </w:r>
      <w:proofErr w:type="spellStart"/>
      <w:r w:rsidRPr="001E16B1">
        <w:rPr>
          <w:rFonts w:ascii="Arial" w:hAnsi="Arial" w:cs="Arial"/>
          <w:sz w:val="22"/>
          <w:szCs w:val="22"/>
          <w:lang w:val="en-GB"/>
        </w:rPr>
        <w:t>UNStudio</w:t>
      </w:r>
      <w:proofErr w:type="spellEnd"/>
      <w:r w:rsidRPr="001E16B1">
        <w:rPr>
          <w:rFonts w:ascii="Arial" w:hAnsi="Arial" w:cs="Arial"/>
          <w:sz w:val="22"/>
          <w:szCs w:val="22"/>
          <w:lang w:val="en-GB"/>
        </w:rPr>
        <w:t xml:space="preserve"> is responsible for the project in cooperation with </w:t>
      </w:r>
      <w:proofErr w:type="spellStart"/>
      <w:r w:rsidRPr="001E16B1">
        <w:rPr>
          <w:rFonts w:ascii="Arial" w:hAnsi="Arial" w:cs="Arial"/>
          <w:sz w:val="22"/>
          <w:szCs w:val="22"/>
          <w:lang w:val="en-GB"/>
        </w:rPr>
        <w:t>Polsko-Belgijsk</w:t>
      </w:r>
      <w:r>
        <w:rPr>
          <w:rFonts w:ascii="Arial" w:hAnsi="Arial" w:cs="Arial"/>
          <w:sz w:val="22"/>
          <w:szCs w:val="22"/>
          <w:lang w:val="en-GB"/>
        </w:rPr>
        <w:t>a</w:t>
      </w:r>
      <w:proofErr w:type="spellEnd"/>
      <w:r>
        <w:rPr>
          <w:rFonts w:ascii="Arial" w:hAnsi="Arial" w:cs="Arial"/>
          <w:sz w:val="22"/>
          <w:szCs w:val="22"/>
          <w:lang w:val="en-GB"/>
        </w:rPr>
        <w:t xml:space="preserve"> </w:t>
      </w:r>
      <w:r w:rsidRPr="001E16B1">
        <w:rPr>
          <w:rFonts w:ascii="Arial" w:hAnsi="Arial" w:cs="Arial"/>
          <w:sz w:val="22"/>
          <w:szCs w:val="22"/>
          <w:lang w:val="en-GB"/>
        </w:rPr>
        <w:t>Pracowni</w:t>
      </w:r>
      <w:r>
        <w:rPr>
          <w:rFonts w:ascii="Arial" w:hAnsi="Arial" w:cs="Arial"/>
          <w:sz w:val="22"/>
          <w:szCs w:val="22"/>
          <w:lang w:val="en-GB"/>
        </w:rPr>
        <w:t>a</w:t>
      </w:r>
      <w:r w:rsidRPr="001E16B1">
        <w:rPr>
          <w:rFonts w:ascii="Arial" w:hAnsi="Arial" w:cs="Arial"/>
          <w:sz w:val="22"/>
          <w:szCs w:val="22"/>
          <w:lang w:val="en-GB"/>
        </w:rPr>
        <w:t xml:space="preserve"> </w:t>
      </w:r>
      <w:proofErr w:type="spellStart"/>
      <w:r w:rsidRPr="001E16B1">
        <w:rPr>
          <w:rFonts w:ascii="Arial" w:hAnsi="Arial" w:cs="Arial"/>
          <w:sz w:val="22"/>
          <w:szCs w:val="22"/>
          <w:lang w:val="en-GB"/>
        </w:rPr>
        <w:t>Architektury</w:t>
      </w:r>
      <w:proofErr w:type="spellEnd"/>
      <w:r>
        <w:rPr>
          <w:rFonts w:ascii="Arial" w:hAnsi="Arial" w:cs="Arial"/>
          <w:sz w:val="22"/>
          <w:szCs w:val="22"/>
          <w:lang w:val="en-GB"/>
        </w:rPr>
        <w:t>.</w:t>
      </w:r>
    </w:p>
    <w:p w14:paraId="71BF4362" w14:textId="5188FB90" w:rsidR="001E16B1" w:rsidRDefault="001E16B1" w:rsidP="001E16B1">
      <w:pPr>
        <w:ind w:left="-284" w:right="-483"/>
        <w:jc w:val="both"/>
        <w:rPr>
          <w:rFonts w:ascii="Arial" w:hAnsi="Arial" w:cs="Arial"/>
          <w:sz w:val="22"/>
          <w:szCs w:val="22"/>
          <w:lang w:val="en-GB"/>
        </w:rPr>
      </w:pPr>
    </w:p>
    <w:p w14:paraId="0F27B1FC" w14:textId="77777777" w:rsidR="001E16B1" w:rsidRPr="001E16B1" w:rsidRDefault="001E16B1" w:rsidP="001E16B1">
      <w:pPr>
        <w:ind w:left="-284" w:right="-483"/>
        <w:jc w:val="both"/>
        <w:rPr>
          <w:rFonts w:ascii="Arial" w:eastAsia="Arial" w:hAnsi="Arial" w:cs="Arial"/>
          <w:b/>
          <w:bCs/>
          <w:sz w:val="16"/>
          <w:szCs w:val="16"/>
          <w:lang w:val="en-GB"/>
        </w:rPr>
      </w:pPr>
    </w:p>
    <w:p w14:paraId="6488E0FB" w14:textId="77777777" w:rsidR="006430BA" w:rsidRPr="001E16B1" w:rsidRDefault="006430BA" w:rsidP="33D44788">
      <w:pPr>
        <w:ind w:left="-284" w:right="-483"/>
        <w:jc w:val="both"/>
        <w:rPr>
          <w:rFonts w:ascii="Arial" w:eastAsia="Arial" w:hAnsi="Arial" w:cs="Arial"/>
          <w:b/>
          <w:bCs/>
          <w:sz w:val="16"/>
          <w:szCs w:val="16"/>
          <w:lang w:val="en-GB"/>
        </w:rPr>
      </w:pPr>
    </w:p>
    <w:p w14:paraId="3A5EE8FD" w14:textId="77777777" w:rsidR="009B356E" w:rsidRPr="0064162D" w:rsidRDefault="009B356E" w:rsidP="009B356E">
      <w:pPr>
        <w:ind w:left="-284" w:right="-483"/>
        <w:jc w:val="both"/>
        <w:rPr>
          <w:rFonts w:ascii="Arial" w:eastAsia="Arial" w:hAnsi="Arial" w:cs="Arial"/>
          <w:sz w:val="16"/>
          <w:szCs w:val="16"/>
          <w:lang w:val="en-GB"/>
        </w:rPr>
      </w:pPr>
      <w:r>
        <w:rPr>
          <w:rFonts w:ascii="Arial" w:eastAsia="Arial" w:hAnsi="Arial" w:cs="Arial"/>
          <w:b/>
          <w:bCs/>
          <w:sz w:val="16"/>
          <w:szCs w:val="16"/>
          <w:lang w:val="en-GB"/>
        </w:rPr>
        <w:t>ABOUT</w:t>
      </w:r>
      <w:r w:rsidRPr="0064162D">
        <w:rPr>
          <w:rFonts w:ascii="Arial" w:eastAsia="Arial" w:hAnsi="Arial" w:cs="Arial"/>
          <w:b/>
          <w:bCs/>
          <w:sz w:val="16"/>
          <w:szCs w:val="16"/>
          <w:lang w:val="en-GB"/>
        </w:rPr>
        <w:t xml:space="preserve"> GHELAMCO POLAND</w:t>
      </w:r>
    </w:p>
    <w:p w14:paraId="661D0574" w14:textId="77777777" w:rsidR="009B356E" w:rsidRPr="0064162D" w:rsidRDefault="009B356E" w:rsidP="009B356E">
      <w:pPr>
        <w:ind w:left="-284" w:right="-483"/>
        <w:jc w:val="both"/>
        <w:rPr>
          <w:rFonts w:ascii="Arial" w:eastAsia="Arial" w:hAnsi="Arial" w:cs="Arial"/>
          <w:sz w:val="16"/>
          <w:szCs w:val="16"/>
          <w:lang w:val="en-GB"/>
        </w:rPr>
      </w:pPr>
    </w:p>
    <w:p w14:paraId="0267214A" w14:textId="77777777" w:rsidR="009B356E" w:rsidRDefault="009B356E" w:rsidP="009B356E">
      <w:pPr>
        <w:ind w:left="-284" w:right="-483"/>
        <w:jc w:val="both"/>
        <w:rPr>
          <w:rFonts w:ascii="Arial" w:eastAsia="Arial" w:hAnsi="Arial" w:cs="Arial"/>
          <w:sz w:val="16"/>
          <w:szCs w:val="16"/>
          <w:lang w:val="en-GB"/>
        </w:rPr>
      </w:pPr>
      <w:r w:rsidRPr="0064162D">
        <w:rPr>
          <w:rFonts w:ascii="Arial" w:eastAsia="Arial" w:hAnsi="Arial" w:cs="Arial"/>
          <w:sz w:val="16"/>
          <w:szCs w:val="16"/>
          <w:lang w:val="en-GB"/>
        </w:rPr>
        <w:t xml:space="preserve">Ghelamco Poland is a leader in the Polish office market and a pioneer in ESG, innovation, and city-building projects in the real estate industry. Over 34 years of operation as an investor, developer, and general contractor, the company has established its leading position, delivering over 1,200,000 </w:t>
      </w:r>
      <w:proofErr w:type="spellStart"/>
      <w:r w:rsidRPr="0064162D">
        <w:rPr>
          <w:rFonts w:ascii="Arial" w:eastAsia="Arial" w:hAnsi="Arial" w:cs="Arial"/>
          <w:sz w:val="16"/>
          <w:szCs w:val="16"/>
          <w:lang w:val="en-GB"/>
        </w:rPr>
        <w:t>sq</w:t>
      </w:r>
      <w:proofErr w:type="spellEnd"/>
      <w:r w:rsidRPr="0064162D">
        <w:rPr>
          <w:rFonts w:ascii="Arial" w:eastAsia="Arial" w:hAnsi="Arial" w:cs="Arial"/>
          <w:sz w:val="16"/>
          <w:szCs w:val="16"/>
          <w:lang w:val="en-GB"/>
        </w:rPr>
        <w:t xml:space="preserve"> m of premium office, residential, retail, and warehouse space. The sales volume of completed projects exceeds €1.3 billion. The company is part of the Ghelamco Group – one of the largest international developers in Europe, operating in Belgium, the United Kingdom, and Cyprus. In Poland, it has completed investments in cities including Warsaw, Krakow, Katowice, </w:t>
      </w:r>
      <w:proofErr w:type="spellStart"/>
      <w:r w:rsidRPr="0064162D">
        <w:rPr>
          <w:rFonts w:ascii="Arial" w:eastAsia="Arial" w:hAnsi="Arial" w:cs="Arial"/>
          <w:sz w:val="16"/>
          <w:szCs w:val="16"/>
          <w:lang w:val="en-GB"/>
        </w:rPr>
        <w:t>Łódź</w:t>
      </w:r>
      <w:proofErr w:type="spellEnd"/>
      <w:r w:rsidRPr="0064162D">
        <w:rPr>
          <w:rFonts w:ascii="Arial" w:eastAsia="Arial" w:hAnsi="Arial" w:cs="Arial"/>
          <w:sz w:val="16"/>
          <w:szCs w:val="16"/>
          <w:lang w:val="en-GB"/>
        </w:rPr>
        <w:t>, and Wrocław.</w:t>
      </w:r>
    </w:p>
    <w:p w14:paraId="4974C7CF" w14:textId="77777777" w:rsidR="009B356E" w:rsidRDefault="009B356E" w:rsidP="009B356E">
      <w:pPr>
        <w:ind w:left="-284" w:right="-483"/>
        <w:jc w:val="both"/>
        <w:rPr>
          <w:rFonts w:ascii="Arial" w:eastAsia="Arial" w:hAnsi="Arial" w:cs="Arial"/>
          <w:sz w:val="16"/>
          <w:szCs w:val="16"/>
          <w:lang w:val="en-GB"/>
        </w:rPr>
      </w:pPr>
    </w:p>
    <w:p w14:paraId="20222553" w14:textId="77777777" w:rsidR="009B356E" w:rsidRDefault="009B356E" w:rsidP="009B356E">
      <w:pPr>
        <w:ind w:left="-284" w:right="-483"/>
        <w:jc w:val="both"/>
        <w:rPr>
          <w:rFonts w:ascii="Arial" w:eastAsia="Arial" w:hAnsi="Arial" w:cs="Arial"/>
          <w:sz w:val="16"/>
          <w:szCs w:val="16"/>
          <w:lang w:val="en-GB"/>
        </w:rPr>
      </w:pPr>
      <w:r w:rsidRPr="00F120DD">
        <w:rPr>
          <w:rFonts w:ascii="Arial" w:eastAsia="Arial" w:hAnsi="Arial" w:cs="Arial"/>
          <w:sz w:val="16"/>
          <w:szCs w:val="16"/>
          <w:lang w:val="en-GB"/>
        </w:rPr>
        <w:t xml:space="preserve">For years, Ghelamco has consistently </w:t>
      </w:r>
      <w:r>
        <w:rPr>
          <w:rFonts w:ascii="Arial" w:eastAsia="Arial" w:hAnsi="Arial" w:cs="Arial"/>
          <w:sz w:val="16"/>
          <w:szCs w:val="16"/>
          <w:lang w:val="en-GB"/>
        </w:rPr>
        <w:t>set</w:t>
      </w:r>
      <w:r w:rsidRPr="00F120DD">
        <w:rPr>
          <w:rFonts w:ascii="Arial" w:eastAsia="Arial" w:hAnsi="Arial" w:cs="Arial"/>
          <w:sz w:val="16"/>
          <w:szCs w:val="16"/>
          <w:lang w:val="en-GB"/>
        </w:rPr>
        <w:t xml:space="preserve"> the </w:t>
      </w:r>
      <w:r>
        <w:rPr>
          <w:rFonts w:ascii="Arial" w:eastAsia="Arial" w:hAnsi="Arial" w:cs="Arial"/>
          <w:sz w:val="16"/>
          <w:szCs w:val="16"/>
          <w:lang w:val="en-GB"/>
        </w:rPr>
        <w:t>trends</w:t>
      </w:r>
      <w:r w:rsidRPr="00F120DD">
        <w:rPr>
          <w:rFonts w:ascii="Arial" w:eastAsia="Arial" w:hAnsi="Arial" w:cs="Arial"/>
          <w:sz w:val="16"/>
          <w:szCs w:val="16"/>
          <w:lang w:val="en-GB"/>
        </w:rPr>
        <w:t xml:space="preserve"> of the Polish real estate market. It was the first developer in Poland to certify its office buildings in the prestigious BREEAM (2010), </w:t>
      </w:r>
      <w:proofErr w:type="spellStart"/>
      <w:r w:rsidRPr="00F120DD">
        <w:rPr>
          <w:rFonts w:ascii="Arial" w:eastAsia="Arial" w:hAnsi="Arial" w:cs="Arial"/>
          <w:sz w:val="16"/>
          <w:szCs w:val="16"/>
          <w:lang w:val="en-GB"/>
        </w:rPr>
        <w:t>SmartScore</w:t>
      </w:r>
      <w:proofErr w:type="spellEnd"/>
      <w:r w:rsidRPr="00F120DD">
        <w:rPr>
          <w:rFonts w:ascii="Arial" w:eastAsia="Arial" w:hAnsi="Arial" w:cs="Arial"/>
          <w:sz w:val="16"/>
          <w:szCs w:val="16"/>
          <w:lang w:val="en-GB"/>
        </w:rPr>
        <w:t xml:space="preserve">, and </w:t>
      </w:r>
      <w:proofErr w:type="spellStart"/>
      <w:r w:rsidRPr="00F120DD">
        <w:rPr>
          <w:rFonts w:ascii="Arial" w:eastAsia="Arial" w:hAnsi="Arial" w:cs="Arial"/>
          <w:sz w:val="16"/>
          <w:szCs w:val="16"/>
          <w:lang w:val="en-GB"/>
        </w:rPr>
        <w:t>WiredScore</w:t>
      </w:r>
      <w:proofErr w:type="spellEnd"/>
      <w:r w:rsidRPr="00F120DD">
        <w:rPr>
          <w:rFonts w:ascii="Arial" w:eastAsia="Arial" w:hAnsi="Arial" w:cs="Arial"/>
          <w:sz w:val="16"/>
          <w:szCs w:val="16"/>
          <w:lang w:val="en-GB"/>
        </w:rPr>
        <w:t xml:space="preserve"> (2022) systems, and it also discovered the office potential of the capital's </w:t>
      </w:r>
      <w:proofErr w:type="spellStart"/>
      <w:r w:rsidRPr="00F120DD">
        <w:rPr>
          <w:rFonts w:ascii="Arial" w:eastAsia="Arial" w:hAnsi="Arial" w:cs="Arial"/>
          <w:sz w:val="16"/>
          <w:szCs w:val="16"/>
          <w:lang w:val="en-GB"/>
        </w:rPr>
        <w:t>Wola</w:t>
      </w:r>
      <w:proofErr w:type="spellEnd"/>
      <w:r w:rsidRPr="00F120DD">
        <w:rPr>
          <w:rFonts w:ascii="Arial" w:eastAsia="Arial" w:hAnsi="Arial" w:cs="Arial"/>
          <w:sz w:val="16"/>
          <w:szCs w:val="16"/>
          <w:lang w:val="en-GB"/>
        </w:rPr>
        <w:t xml:space="preserve"> district, creating a business centr</w:t>
      </w:r>
      <w:r>
        <w:rPr>
          <w:rFonts w:ascii="Arial" w:eastAsia="Arial" w:hAnsi="Arial" w:cs="Arial"/>
          <w:sz w:val="16"/>
          <w:szCs w:val="16"/>
          <w:lang w:val="en-GB"/>
        </w:rPr>
        <w:t>e</w:t>
      </w:r>
      <w:r w:rsidRPr="00F120DD">
        <w:rPr>
          <w:rFonts w:ascii="Arial" w:eastAsia="Arial" w:hAnsi="Arial" w:cs="Arial"/>
          <w:sz w:val="16"/>
          <w:szCs w:val="16"/>
          <w:lang w:val="en-GB"/>
        </w:rPr>
        <w:t xml:space="preserve"> near Rondo </w:t>
      </w:r>
      <w:proofErr w:type="spellStart"/>
      <w:r w:rsidRPr="00F120DD">
        <w:rPr>
          <w:rFonts w:ascii="Arial" w:eastAsia="Arial" w:hAnsi="Arial" w:cs="Arial"/>
          <w:sz w:val="16"/>
          <w:szCs w:val="16"/>
          <w:lang w:val="en-GB"/>
        </w:rPr>
        <w:t>Daszyńskiego</w:t>
      </w:r>
      <w:proofErr w:type="spellEnd"/>
      <w:r w:rsidRPr="00F120DD">
        <w:rPr>
          <w:rFonts w:ascii="Arial" w:eastAsia="Arial" w:hAnsi="Arial" w:cs="Arial"/>
          <w:sz w:val="16"/>
          <w:szCs w:val="16"/>
          <w:lang w:val="en-GB"/>
        </w:rPr>
        <w:t xml:space="preserve">. Its flagship investments, such as Warsaw Spire, The Warsaw HUB, and Warsaw UNIT, have introduced a new quality to the Polish office market and shaped the capital's contemporary skyline. The company also operates in the luxury and residential real estate markets, with </w:t>
      </w:r>
      <w:proofErr w:type="spellStart"/>
      <w:r w:rsidRPr="00F120DD">
        <w:rPr>
          <w:rFonts w:ascii="Arial" w:eastAsia="Arial" w:hAnsi="Arial" w:cs="Arial"/>
          <w:sz w:val="16"/>
          <w:szCs w:val="16"/>
          <w:lang w:val="en-GB"/>
        </w:rPr>
        <w:t>Foksal</w:t>
      </w:r>
      <w:proofErr w:type="spellEnd"/>
      <w:r w:rsidRPr="00F120DD">
        <w:rPr>
          <w:rFonts w:ascii="Arial" w:eastAsia="Arial" w:hAnsi="Arial" w:cs="Arial"/>
          <w:sz w:val="16"/>
          <w:szCs w:val="16"/>
          <w:lang w:val="en-GB"/>
        </w:rPr>
        <w:t xml:space="preserve"> 13/15 in Warsaw being one of its most spectacular projects in this segment.</w:t>
      </w:r>
    </w:p>
    <w:p w14:paraId="58FE9274" w14:textId="77777777" w:rsidR="009B356E" w:rsidRDefault="009B356E" w:rsidP="009B356E">
      <w:pPr>
        <w:ind w:left="-284" w:right="-483"/>
        <w:jc w:val="both"/>
        <w:rPr>
          <w:rFonts w:ascii="Arial" w:eastAsia="Arial" w:hAnsi="Arial" w:cs="Arial"/>
          <w:sz w:val="16"/>
          <w:szCs w:val="16"/>
          <w:lang w:val="en-GB"/>
        </w:rPr>
      </w:pPr>
    </w:p>
    <w:p w14:paraId="394559E9" w14:textId="77777777" w:rsidR="009B356E" w:rsidRPr="0064162D" w:rsidRDefault="009B356E" w:rsidP="009B356E">
      <w:pPr>
        <w:ind w:left="-284" w:right="-483"/>
        <w:jc w:val="both"/>
        <w:rPr>
          <w:rFonts w:ascii="Arial" w:eastAsia="Arial" w:hAnsi="Arial" w:cs="Arial"/>
          <w:sz w:val="16"/>
          <w:szCs w:val="16"/>
          <w:lang w:val="en-GB"/>
        </w:rPr>
      </w:pPr>
      <w:r w:rsidRPr="00F120DD">
        <w:rPr>
          <w:rFonts w:ascii="Arial" w:eastAsia="Arial" w:hAnsi="Arial" w:cs="Arial"/>
          <w:sz w:val="16"/>
          <w:szCs w:val="16"/>
          <w:lang w:val="en-GB"/>
        </w:rPr>
        <w:t xml:space="preserve">As an industry leader in ESG, Ghelamco aims to achieve full energy neutrality by the end of 2025. This goal is supported by a program to build its own photovoltaic farms and to power new projects exclusively with clean energy. Ghelamco views sustainable construction from a broader perspective, also actively contributing to the shaping of urban spaces. A prime example of this was the construction of </w:t>
      </w:r>
      <w:proofErr w:type="spellStart"/>
      <w:r w:rsidRPr="00F120DD">
        <w:rPr>
          <w:rFonts w:ascii="Arial" w:eastAsia="Arial" w:hAnsi="Arial" w:cs="Arial"/>
          <w:sz w:val="16"/>
          <w:szCs w:val="16"/>
          <w:lang w:val="en-GB"/>
        </w:rPr>
        <w:t>Plac</w:t>
      </w:r>
      <w:proofErr w:type="spellEnd"/>
      <w:r w:rsidRPr="00F120DD">
        <w:rPr>
          <w:rFonts w:ascii="Arial" w:eastAsia="Arial" w:hAnsi="Arial" w:cs="Arial"/>
          <w:sz w:val="16"/>
          <w:szCs w:val="16"/>
          <w:lang w:val="en-GB"/>
        </w:rPr>
        <w:t xml:space="preserve"> Europejski in Warsaw and the establishment of the </w:t>
      </w:r>
      <w:proofErr w:type="spellStart"/>
      <w:r w:rsidRPr="00F120DD">
        <w:rPr>
          <w:rFonts w:ascii="Arial" w:eastAsia="Arial" w:hAnsi="Arial" w:cs="Arial"/>
          <w:sz w:val="16"/>
          <w:szCs w:val="16"/>
          <w:lang w:val="en-GB"/>
        </w:rPr>
        <w:t>Sztuka</w:t>
      </w:r>
      <w:proofErr w:type="spellEnd"/>
      <w:r w:rsidRPr="00F120DD">
        <w:rPr>
          <w:rFonts w:ascii="Arial" w:eastAsia="Arial" w:hAnsi="Arial" w:cs="Arial"/>
          <w:sz w:val="16"/>
          <w:szCs w:val="16"/>
          <w:lang w:val="en-GB"/>
        </w:rPr>
        <w:t xml:space="preserve"> w </w:t>
      </w:r>
      <w:proofErr w:type="spellStart"/>
      <w:r w:rsidRPr="00F120DD">
        <w:rPr>
          <w:rFonts w:ascii="Arial" w:eastAsia="Arial" w:hAnsi="Arial" w:cs="Arial"/>
          <w:sz w:val="16"/>
          <w:szCs w:val="16"/>
          <w:lang w:val="en-GB"/>
        </w:rPr>
        <w:t>Mieście</w:t>
      </w:r>
      <w:proofErr w:type="spellEnd"/>
      <w:r w:rsidRPr="00F120DD">
        <w:rPr>
          <w:rFonts w:ascii="Arial" w:eastAsia="Arial" w:hAnsi="Arial" w:cs="Arial"/>
          <w:sz w:val="16"/>
          <w:szCs w:val="16"/>
          <w:lang w:val="en-GB"/>
        </w:rPr>
        <w:t xml:space="preserve"> Foundation, which aims to improve the quality of public spaces in Polish cities.</w:t>
      </w:r>
    </w:p>
    <w:p w14:paraId="34971D75" w14:textId="77777777" w:rsidR="009B356E" w:rsidRPr="00F120DD" w:rsidRDefault="009B356E" w:rsidP="009B356E">
      <w:pPr>
        <w:ind w:left="-284" w:right="-483"/>
        <w:jc w:val="both"/>
        <w:rPr>
          <w:rFonts w:ascii="Arial" w:eastAsia="Arial" w:hAnsi="Arial" w:cs="Arial"/>
          <w:sz w:val="16"/>
          <w:szCs w:val="16"/>
          <w:lang w:val="en-GB"/>
        </w:rPr>
      </w:pPr>
    </w:p>
    <w:p w14:paraId="784F8635" w14:textId="684A2BC4" w:rsidR="00FE43D5" w:rsidRPr="009B356E" w:rsidRDefault="00FE43D5" w:rsidP="00D13CDC">
      <w:pPr>
        <w:spacing w:line="276" w:lineRule="auto"/>
        <w:ind w:left="-284" w:right="-483"/>
        <w:jc w:val="both"/>
        <w:rPr>
          <w:rFonts w:ascii="Arial" w:eastAsia="Arial" w:hAnsi="Arial" w:cs="Arial"/>
          <w:color w:val="000000" w:themeColor="text1"/>
          <w:sz w:val="16"/>
          <w:szCs w:val="16"/>
          <w:lang w:val="en-GB"/>
        </w:rPr>
      </w:pPr>
    </w:p>
    <w:p w14:paraId="007DE9CE" w14:textId="77777777" w:rsidR="001F3063" w:rsidRPr="009B356E" w:rsidRDefault="001F3063" w:rsidP="00D13CDC">
      <w:pPr>
        <w:spacing w:line="276" w:lineRule="auto"/>
        <w:ind w:left="-284" w:right="-483"/>
        <w:jc w:val="both"/>
        <w:rPr>
          <w:rFonts w:ascii="Arial" w:eastAsia="Arial" w:hAnsi="Arial" w:cs="Arial"/>
          <w:color w:val="000000" w:themeColor="text1"/>
          <w:sz w:val="16"/>
          <w:szCs w:val="16"/>
        </w:rPr>
      </w:pPr>
    </w:p>
    <w:sectPr w:rsidR="001F3063" w:rsidRPr="009B356E">
      <w:headerReference w:type="default" r:id="rId11"/>
      <w:footerReference w:type="even" r:id="rId12"/>
      <w:footerReference w:type="default" r:id="rId13"/>
      <w:footerReference w:type="first" r:id="rId14"/>
      <w:pgSz w:w="11900" w:h="16840"/>
      <w:pgMar w:top="3119" w:right="1797" w:bottom="1985" w:left="179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64B1" w14:textId="77777777" w:rsidR="00496411" w:rsidRDefault="00496411">
      <w:r>
        <w:separator/>
      </w:r>
    </w:p>
  </w:endnote>
  <w:endnote w:type="continuationSeparator" w:id="0">
    <w:p w14:paraId="65FBF6F1" w14:textId="77777777" w:rsidR="00496411" w:rsidRDefault="00496411">
      <w:r>
        <w:continuationSeparator/>
      </w:r>
    </w:p>
  </w:endnote>
  <w:endnote w:type="continuationNotice" w:id="1">
    <w:p w14:paraId="64579419" w14:textId="77777777" w:rsidR="00496411" w:rsidRDefault="00496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125" w14:textId="77777777" w:rsidR="00FE43D5" w:rsidRDefault="001A5B56" w:rsidP="33D44788">
    <w:pPr>
      <w:pBdr>
        <w:top w:val="nil"/>
        <w:left w:val="nil"/>
        <w:bottom w:val="nil"/>
        <w:right w:val="nil"/>
        <w:between w:val="nil"/>
      </w:pBdr>
      <w:tabs>
        <w:tab w:val="center" w:pos="4320"/>
        <w:tab w:val="right" w:pos="8640"/>
      </w:tabs>
      <w:rPr>
        <w:color w:val="000000"/>
      </w:rPr>
    </w:pPr>
    <w:r>
      <w:rPr>
        <w:noProof/>
        <w:lang w:eastAsia="pl-PL"/>
      </w:rPr>
      <mc:AlternateContent>
        <mc:Choice Requires="wps">
          <w:drawing>
            <wp:anchor distT="0" distB="0" distL="0" distR="0" simplePos="0" relativeHeight="251658245" behindDoc="0" locked="0" layoutInCell="1" hidden="0" allowOverlap="1" wp14:anchorId="14B8163C" wp14:editId="7539CA52">
              <wp:simplePos x="0" y="0"/>
              <wp:positionH relativeFrom="column">
                <wp:posOffset>0</wp:posOffset>
              </wp:positionH>
              <wp:positionV relativeFrom="paragraph">
                <wp:posOffset>0</wp:posOffset>
              </wp:positionV>
              <wp:extent cx="453390" cy="453390"/>
              <wp:effectExtent l="0" t="0" r="0" b="0"/>
              <wp:wrapSquare wrapText="bothSides" distT="0" distB="0" distL="0" distR="0"/>
              <wp:docPr id="22" name="Prostokąt 22" descr="Business"/>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E5C8EB1" w14:textId="77777777" w:rsidR="00FE43D5" w:rsidRDefault="001A5B56">
                          <w:pPr>
                            <w:textDirection w:val="btLr"/>
                          </w:pPr>
                          <w:r>
                            <w:rPr>
                              <w:rFonts w:ascii="Calibri" w:eastAsia="Calibri" w:hAnsi="Calibri" w:cs="Calibri"/>
                              <w:color w:val="0078D7"/>
                              <w:sz w:val="18"/>
                            </w:rPr>
                            <w:t>Business</w:t>
                          </w:r>
                        </w:p>
                      </w:txbxContent>
                    </wps:txbx>
                    <wps:bodyPr spcFirstLastPara="1" wrap="square" lIns="63500" tIns="0" rIns="0" bIns="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4B8163C" id="Prostokąt 22" o:spid="_x0000_s1027" alt="Business" style="position:absolute;margin-left:0;margin-top:0;width:35.7pt;height:35.7pt;z-index:25165824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" filled="f" stroked="f">
              <v:textbox inset="5pt,0,0,0">
                <w:txbxContent>
                  <w:p w14:paraId="6E5C8EB1" w14:textId="77777777" w:rsidR="00FE43D5" w:rsidRDefault="001A5B56">
                    <w:pPr>
                      <w:textDirection w:val="btLr"/>
                    </w:pPr>
                    <w:r>
                      <w:rPr>
                        <w:rFonts w:ascii="Calibri" w:eastAsia="Calibri" w:hAnsi="Calibri" w:cs="Calibri"/>
                        <w:color w:val="0078D7"/>
                        <w:sz w:val="18"/>
                      </w:rPr>
                      <w:t>Business</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9FB2" w14:textId="070A7D66" w:rsidR="00FE43D5" w:rsidRDefault="0085634D" w:rsidP="33D44788">
    <w:pPr>
      <w:pBdr>
        <w:top w:val="nil"/>
        <w:left w:val="nil"/>
        <w:bottom w:val="nil"/>
        <w:right w:val="nil"/>
        <w:between w:val="nil"/>
      </w:pBdr>
      <w:tabs>
        <w:tab w:val="center" w:pos="4320"/>
        <w:tab w:val="right" w:pos="8640"/>
      </w:tabs>
      <w:ind w:left="-1797"/>
      <w:rPr>
        <w:color w:val="000000"/>
      </w:rPr>
    </w:pPr>
    <w:r>
      <w:rPr>
        <w:noProof/>
        <w:lang w:eastAsia="pl-PL"/>
      </w:rPr>
      <mc:AlternateContent>
        <mc:Choice Requires="wps">
          <w:drawing>
            <wp:anchor distT="0" distB="0" distL="114300" distR="114300" simplePos="0" relativeHeight="251658242" behindDoc="0" locked="0" layoutInCell="1" hidden="0" allowOverlap="1" wp14:anchorId="438F4A3D" wp14:editId="4AB17DA5">
              <wp:simplePos x="0" y="0"/>
              <wp:positionH relativeFrom="column">
                <wp:posOffset>1106805</wp:posOffset>
              </wp:positionH>
              <wp:positionV relativeFrom="paragraph">
                <wp:posOffset>-993139</wp:posOffset>
              </wp:positionV>
              <wp:extent cx="3524250" cy="920750"/>
              <wp:effectExtent l="0" t="0" r="0" b="12700"/>
              <wp:wrapNone/>
              <wp:docPr id="21" name="Prostokąt 21"/>
              <wp:cNvGraphicFramePr/>
              <a:graphic xmlns:a="http://schemas.openxmlformats.org/drawingml/2006/main">
                <a:graphicData uri="http://schemas.microsoft.com/office/word/2010/wordprocessingShape">
                  <wps:wsp>
                    <wps:cNvSpPr/>
                    <wps:spPr>
                      <a:xfrm>
                        <a:off x="0" y="0"/>
                        <a:ext cx="3524250" cy="920750"/>
                      </a:xfrm>
                      <a:prstGeom prst="rect">
                        <a:avLst/>
                      </a:prstGeom>
                      <a:noFill/>
                      <a:ln>
                        <a:noFill/>
                      </a:ln>
                    </wps:spPr>
                    <wps:txbx>
                      <w:txbxContent>
                        <w:p w14:paraId="32EA3B63" w14:textId="531647AA" w:rsidR="009B356E" w:rsidRPr="00D42389" w:rsidRDefault="009B356E" w:rsidP="009B356E">
                          <w:pPr>
                            <w:spacing w:line="288" w:lineRule="auto"/>
                            <w:textDirection w:val="btLr"/>
                            <w:rPr>
                              <w:lang w:val="fr-FR"/>
                            </w:rPr>
                          </w:pPr>
                          <w:r w:rsidRPr="00D42389">
                            <w:rPr>
                              <w:rFonts w:ascii="Arial" w:hAnsi="Arial"/>
                              <w:b/>
                              <w:color w:val="000000"/>
                              <w:sz w:val="16"/>
                              <w:lang w:val="fr-FR"/>
                            </w:rPr>
                            <w:t>Media contact:</w:t>
                          </w:r>
                          <w:r w:rsidRPr="00D42389">
                            <w:rPr>
                              <w:rFonts w:ascii="Arial" w:hAnsi="Arial"/>
                              <w:b/>
                              <w:color w:val="000000"/>
                              <w:sz w:val="16"/>
                              <w:lang w:val="fr-FR"/>
                            </w:rPr>
                            <w:br/>
                          </w:r>
                        </w:p>
                        <w:p w14:paraId="5EF51C7B" w14:textId="77777777" w:rsidR="009B356E" w:rsidRPr="00D42389" w:rsidRDefault="009B356E" w:rsidP="009B356E">
                          <w:pPr>
                            <w:spacing w:line="288" w:lineRule="auto"/>
                            <w:textDirection w:val="btLr"/>
                            <w:rPr>
                              <w:lang w:val="fr-FR"/>
                            </w:rPr>
                          </w:pPr>
                          <w:r w:rsidRPr="00D42389">
                            <w:rPr>
                              <w:rFonts w:ascii="Arial" w:hAnsi="Arial"/>
                              <w:b/>
                              <w:color w:val="000000"/>
                              <w:sz w:val="16"/>
                              <w:lang w:val="fr-FR"/>
                            </w:rPr>
                            <w:t>Michał Nitychoruk</w:t>
                          </w:r>
                          <w:r w:rsidRPr="00D42389">
                            <w:rPr>
                              <w:rFonts w:ascii="Arial" w:hAnsi="Arial"/>
                              <w:color w:val="000000"/>
                              <w:sz w:val="16"/>
                              <w:lang w:val="fr-FR"/>
                            </w:rPr>
                            <w:t>, Communication Manager, Ghelamco Poland</w:t>
                          </w:r>
                        </w:p>
                        <w:p w14:paraId="2A49798D" w14:textId="1F179267" w:rsidR="00FE43D5" w:rsidRPr="009B356E" w:rsidRDefault="009B356E">
                          <w:pPr>
                            <w:textDirection w:val="btLr"/>
                            <w:rPr>
                              <w:lang w:val="fr-FR"/>
                            </w:rPr>
                          </w:pPr>
                          <w:r w:rsidRPr="00D42389">
                            <w:rPr>
                              <w:rFonts w:ascii="Arial" w:hAnsi="Arial"/>
                              <w:color w:val="000000"/>
                              <w:sz w:val="16"/>
                              <w:lang w:val="fr-FR"/>
                            </w:rPr>
                            <w:t>e-mail: michal.nitychoruk@ghelamco.com, phone: 600 210</w:t>
                          </w:r>
                          <w:r>
                            <w:rPr>
                              <w:rFonts w:ascii="Arial" w:hAnsi="Arial"/>
                              <w:color w:val="000000"/>
                              <w:sz w:val="16"/>
                              <w:lang w:val="fr-FR"/>
                            </w:rPr>
                            <w:t> </w:t>
                          </w:r>
                          <w:r w:rsidRPr="00D42389">
                            <w:rPr>
                              <w:rFonts w:ascii="Arial" w:hAnsi="Arial"/>
                              <w:color w:val="000000"/>
                              <w:sz w:val="16"/>
                              <w:lang w:val="fr-FR"/>
                            </w:rPr>
                            <w:t>304</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8F4A3D" id="Prostokąt 21" o:spid="_x0000_s1028" style="position:absolute;left:0;text-align:left;margin-left:87.15pt;margin-top:-78.2pt;width:277.5pt;height: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" filled="f" stroked="f">
              <v:textbox inset="0,0,0,0">
                <w:txbxContent>
                  <w:p w14:paraId="32EA3B63" w14:textId="531647AA" w:rsidR="009B356E" w:rsidRPr="00D42389" w:rsidRDefault="009B356E" w:rsidP="009B356E">
                    <w:pPr>
                      <w:spacing w:line="288" w:lineRule="auto"/>
                      <w:textDirection w:val="btLr"/>
                      <w:rPr>
                        <w:lang w:val="fr-FR"/>
                      </w:rPr>
                    </w:pPr>
                    <w:r w:rsidRPr="00D42389">
                      <w:rPr>
                        <w:rFonts w:ascii="Arial" w:hAnsi="Arial"/>
                        <w:b/>
                        <w:color w:val="000000"/>
                        <w:sz w:val="16"/>
                        <w:lang w:val="fr-FR"/>
                      </w:rPr>
                      <w:t>Media contact:</w:t>
                    </w:r>
                    <w:r w:rsidRPr="00D42389">
                      <w:rPr>
                        <w:rFonts w:ascii="Arial" w:hAnsi="Arial"/>
                        <w:b/>
                        <w:color w:val="000000"/>
                        <w:sz w:val="16"/>
                        <w:lang w:val="fr-FR"/>
                      </w:rPr>
                      <w:br/>
                    </w:r>
                  </w:p>
                  <w:p w14:paraId="5EF51C7B" w14:textId="77777777" w:rsidR="009B356E" w:rsidRPr="00D42389" w:rsidRDefault="009B356E" w:rsidP="009B356E">
                    <w:pPr>
                      <w:spacing w:line="288" w:lineRule="auto"/>
                      <w:textDirection w:val="btLr"/>
                      <w:rPr>
                        <w:lang w:val="fr-FR"/>
                      </w:rPr>
                    </w:pPr>
                    <w:r w:rsidRPr="00D42389">
                      <w:rPr>
                        <w:rFonts w:ascii="Arial" w:hAnsi="Arial"/>
                        <w:b/>
                        <w:color w:val="000000"/>
                        <w:sz w:val="16"/>
                        <w:lang w:val="fr-FR"/>
                      </w:rPr>
                      <w:t>Michał Nitychoruk</w:t>
                    </w:r>
                    <w:r w:rsidRPr="00D42389">
                      <w:rPr>
                        <w:rFonts w:ascii="Arial" w:hAnsi="Arial"/>
                        <w:color w:val="000000"/>
                        <w:sz w:val="16"/>
                        <w:lang w:val="fr-FR"/>
                      </w:rPr>
                      <w:t>, Communication Manager, Ghelamco Poland</w:t>
                    </w:r>
                  </w:p>
                  <w:p w14:paraId="2A49798D" w14:textId="1F179267" w:rsidR="00FE43D5" w:rsidRPr="009B356E" w:rsidRDefault="009B356E">
                    <w:pPr>
                      <w:textDirection w:val="btLr"/>
                      <w:rPr>
                        <w:lang w:val="fr-FR"/>
                      </w:rPr>
                    </w:pPr>
                    <w:r w:rsidRPr="00D42389">
                      <w:rPr>
                        <w:rFonts w:ascii="Arial" w:hAnsi="Arial"/>
                        <w:color w:val="000000"/>
                        <w:sz w:val="16"/>
                        <w:lang w:val="fr-FR"/>
                      </w:rPr>
                      <w:t>e-mail: michal.nitychoruk@ghelamco.com, phone: 600 210</w:t>
                    </w:r>
                    <w:r>
                      <w:rPr>
                        <w:rFonts w:ascii="Arial" w:hAnsi="Arial"/>
                        <w:color w:val="000000"/>
                        <w:sz w:val="16"/>
                        <w:lang w:val="fr-FR"/>
                      </w:rPr>
                      <w:t> </w:t>
                    </w:r>
                    <w:r w:rsidRPr="00D42389">
                      <w:rPr>
                        <w:rFonts w:ascii="Arial" w:hAnsi="Arial"/>
                        <w:color w:val="000000"/>
                        <w:sz w:val="16"/>
                        <w:lang w:val="fr-FR"/>
                      </w:rPr>
                      <w:t>304</w:t>
                    </w:r>
                  </w:p>
                </w:txbxContent>
              </v:textbox>
            </v:rect>
          </w:pict>
        </mc:Fallback>
      </mc:AlternateContent>
    </w:r>
    <w:r w:rsidR="00A26EE6">
      <w:rPr>
        <w:noProof/>
        <w:lang w:eastAsia="pl-PL"/>
      </w:rPr>
      <mc:AlternateContent>
        <mc:Choice Requires="wps">
          <w:drawing>
            <wp:anchor distT="0" distB="0" distL="114300" distR="114300" simplePos="0" relativeHeight="251658240" behindDoc="0" locked="0" layoutInCell="1" hidden="0" allowOverlap="1" wp14:anchorId="4513936A" wp14:editId="3879780A">
              <wp:simplePos x="0" y="0"/>
              <wp:positionH relativeFrom="column">
                <wp:posOffset>-826770</wp:posOffset>
              </wp:positionH>
              <wp:positionV relativeFrom="paragraph">
                <wp:posOffset>-1031240</wp:posOffset>
              </wp:positionV>
              <wp:extent cx="1714500" cy="1038225"/>
              <wp:effectExtent l="0" t="0" r="0" b="9525"/>
              <wp:wrapNone/>
              <wp:docPr id="19" name="Prostokąt 19"/>
              <wp:cNvGraphicFramePr/>
              <a:graphic xmlns:a="http://schemas.openxmlformats.org/drawingml/2006/main">
                <a:graphicData uri="http://schemas.microsoft.com/office/word/2010/wordprocessingShape">
                  <wps:wsp>
                    <wps:cNvSpPr/>
                    <wps:spPr>
                      <a:xfrm>
                        <a:off x="0" y="0"/>
                        <a:ext cx="1714500" cy="1038225"/>
                      </a:xfrm>
                      <a:prstGeom prst="rect">
                        <a:avLst/>
                      </a:prstGeom>
                      <a:noFill/>
                      <a:ln>
                        <a:noFill/>
                      </a:ln>
                    </wps:spPr>
                    <wps:txbx>
                      <w:txbxContent>
                        <w:p w14:paraId="5B808174" w14:textId="77777777" w:rsidR="009B356E" w:rsidRPr="00D42389" w:rsidRDefault="009B356E" w:rsidP="009B356E">
                          <w:pPr>
                            <w:spacing w:line="264" w:lineRule="auto"/>
                            <w:jc w:val="right"/>
                            <w:textDirection w:val="btLr"/>
                            <w:rPr>
                              <w:lang w:val="pl-PL"/>
                            </w:rPr>
                          </w:pPr>
                          <w:r w:rsidRPr="00D42389">
                            <w:rPr>
                              <w:rFonts w:ascii="Arial" w:hAnsi="Arial"/>
                              <w:b/>
                              <w:color w:val="000000"/>
                              <w:sz w:val="16"/>
                              <w:lang w:val="pl-PL"/>
                            </w:rPr>
                            <w:t>Ghelamco Poland</w:t>
                          </w:r>
                        </w:p>
                        <w:p w14:paraId="6BF3141B" w14:textId="77777777" w:rsidR="009B356E" w:rsidRPr="00D42389" w:rsidRDefault="009B356E" w:rsidP="009B356E">
                          <w:pPr>
                            <w:spacing w:line="264" w:lineRule="auto"/>
                            <w:jc w:val="right"/>
                            <w:textDirection w:val="btLr"/>
                            <w:rPr>
                              <w:lang w:val="pl-PL"/>
                            </w:rPr>
                          </w:pPr>
                        </w:p>
                        <w:p w14:paraId="67574F42" w14:textId="77777777" w:rsidR="009B356E" w:rsidRPr="00D42389" w:rsidRDefault="009B356E" w:rsidP="009B356E">
                          <w:pPr>
                            <w:spacing w:line="264" w:lineRule="auto"/>
                            <w:jc w:val="right"/>
                            <w:textDirection w:val="btLr"/>
                            <w:rPr>
                              <w:lang w:val="pl-PL"/>
                            </w:rPr>
                          </w:pPr>
                          <w:r w:rsidRPr="00D42389">
                            <w:rPr>
                              <w:rFonts w:ascii="Arial" w:hAnsi="Arial"/>
                              <w:color w:val="000000"/>
                              <w:sz w:val="16"/>
                              <w:lang w:val="pl-PL"/>
                            </w:rPr>
                            <w:t>Plac Europejski 1</w:t>
                          </w:r>
                        </w:p>
                        <w:p w14:paraId="1B889622" w14:textId="77777777" w:rsidR="009B356E" w:rsidRPr="00D42389" w:rsidRDefault="009B356E" w:rsidP="009B356E">
                          <w:pPr>
                            <w:spacing w:line="264" w:lineRule="auto"/>
                            <w:jc w:val="right"/>
                            <w:textDirection w:val="btLr"/>
                            <w:rPr>
                              <w:lang w:val="pl-PL"/>
                            </w:rPr>
                          </w:pPr>
                          <w:r w:rsidRPr="00D42389">
                            <w:rPr>
                              <w:rFonts w:ascii="Arial" w:hAnsi="Arial"/>
                              <w:color w:val="000000"/>
                              <w:sz w:val="16"/>
                              <w:lang w:val="pl-PL"/>
                            </w:rPr>
                            <w:t xml:space="preserve">Warsaw </w:t>
                          </w:r>
                          <w:proofErr w:type="spellStart"/>
                          <w:r w:rsidRPr="00D42389">
                            <w:rPr>
                              <w:rFonts w:ascii="Arial" w:hAnsi="Arial"/>
                              <w:color w:val="000000"/>
                              <w:sz w:val="16"/>
                              <w:lang w:val="pl-PL"/>
                            </w:rPr>
                            <w:t>Spire</w:t>
                          </w:r>
                          <w:proofErr w:type="spellEnd"/>
                          <w:r w:rsidRPr="00D42389">
                            <w:rPr>
                              <w:rFonts w:ascii="Arial" w:hAnsi="Arial"/>
                              <w:color w:val="000000"/>
                              <w:sz w:val="16"/>
                              <w:lang w:val="pl-PL"/>
                            </w:rPr>
                            <w:t xml:space="preserve">, 41st </w:t>
                          </w:r>
                          <w:proofErr w:type="spellStart"/>
                          <w:r w:rsidRPr="00D42389">
                            <w:rPr>
                              <w:rFonts w:ascii="Arial" w:hAnsi="Arial"/>
                              <w:color w:val="000000"/>
                              <w:sz w:val="16"/>
                              <w:lang w:val="pl-PL"/>
                            </w:rPr>
                            <w:t>floor</w:t>
                          </w:r>
                          <w:proofErr w:type="spellEnd"/>
                        </w:p>
                        <w:p w14:paraId="61F45331" w14:textId="77777777" w:rsidR="009B356E" w:rsidRPr="00D42389" w:rsidRDefault="009B356E" w:rsidP="009B356E">
                          <w:pPr>
                            <w:spacing w:line="264" w:lineRule="auto"/>
                            <w:jc w:val="right"/>
                            <w:textDirection w:val="btLr"/>
                            <w:rPr>
                              <w:lang w:val="pl-PL"/>
                            </w:rPr>
                          </w:pPr>
                          <w:r w:rsidRPr="00D42389">
                            <w:rPr>
                              <w:rFonts w:ascii="Arial" w:hAnsi="Arial"/>
                              <w:color w:val="000000"/>
                              <w:sz w:val="16"/>
                              <w:lang w:val="pl-PL"/>
                            </w:rPr>
                            <w:t>00-844 Warszawa</w:t>
                          </w:r>
                        </w:p>
                        <w:p w14:paraId="75286B85" w14:textId="77777777" w:rsidR="009B356E" w:rsidRDefault="009B356E" w:rsidP="009B356E">
                          <w:pPr>
                            <w:spacing w:line="264" w:lineRule="auto"/>
                            <w:jc w:val="right"/>
                            <w:textDirection w:val="btLr"/>
                          </w:pPr>
                          <w:r>
                            <w:rPr>
                              <w:rFonts w:ascii="Arial" w:hAnsi="Arial"/>
                              <w:color w:val="000000"/>
                              <w:sz w:val="16"/>
                            </w:rPr>
                            <w:t>phone: +48 22 455 16 00</w:t>
                          </w:r>
                        </w:p>
                        <w:p w14:paraId="2AB1BCA9" w14:textId="77777777" w:rsidR="009B356E" w:rsidRDefault="009B356E" w:rsidP="009B356E">
                          <w:pPr>
                            <w:spacing w:line="264" w:lineRule="auto"/>
                            <w:jc w:val="right"/>
                            <w:textDirection w:val="btLr"/>
                          </w:pPr>
                          <w:r>
                            <w:rPr>
                              <w:rFonts w:ascii="Arial" w:hAnsi="Arial"/>
                              <w:color w:val="000000"/>
                              <w:sz w:val="16"/>
                            </w:rPr>
                            <w:t>www.ghelamco.com</w:t>
                          </w:r>
                        </w:p>
                        <w:p w14:paraId="4D7B9610" w14:textId="49945B54" w:rsidR="00FE43D5" w:rsidRDefault="00FE43D5">
                          <w:pPr>
                            <w:spacing w:line="264" w:lineRule="auto"/>
                            <w:jc w:val="right"/>
                            <w:textDirection w:val="btLr"/>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4513936A" id="Prostokąt 19" o:spid="_x0000_s1029" style="position:absolute;left:0;text-align:left;margin-left:-65.1pt;margin-top:-81.2pt;width:135pt;height:8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" filled="f" stroked="f">
              <v:textbox inset="2.53958mm,1.2694mm,2.53958mm,1.2694mm">
                <w:txbxContent>
                  <w:p w14:paraId="5B808174" w14:textId="77777777" w:rsidR="009B356E" w:rsidRPr="00D42389" w:rsidRDefault="009B356E" w:rsidP="009B356E">
                    <w:pPr>
                      <w:spacing w:line="264" w:lineRule="auto"/>
                      <w:jc w:val="right"/>
                      <w:textDirection w:val="btLr"/>
                      <w:rPr>
                        <w:lang w:val="pl-PL"/>
                      </w:rPr>
                    </w:pPr>
                    <w:r w:rsidRPr="00D42389">
                      <w:rPr>
                        <w:rFonts w:ascii="Arial" w:hAnsi="Arial"/>
                        <w:b/>
                        <w:color w:val="000000"/>
                        <w:sz w:val="16"/>
                        <w:lang w:val="pl-PL"/>
                      </w:rPr>
                      <w:t>Ghelamco Poland</w:t>
                    </w:r>
                  </w:p>
                  <w:p w14:paraId="6BF3141B" w14:textId="77777777" w:rsidR="009B356E" w:rsidRPr="00D42389" w:rsidRDefault="009B356E" w:rsidP="009B356E">
                    <w:pPr>
                      <w:spacing w:line="264" w:lineRule="auto"/>
                      <w:jc w:val="right"/>
                      <w:textDirection w:val="btLr"/>
                      <w:rPr>
                        <w:lang w:val="pl-PL"/>
                      </w:rPr>
                    </w:pPr>
                  </w:p>
                  <w:p w14:paraId="67574F42" w14:textId="77777777" w:rsidR="009B356E" w:rsidRPr="00D42389" w:rsidRDefault="009B356E" w:rsidP="009B356E">
                    <w:pPr>
                      <w:spacing w:line="264" w:lineRule="auto"/>
                      <w:jc w:val="right"/>
                      <w:textDirection w:val="btLr"/>
                      <w:rPr>
                        <w:lang w:val="pl-PL"/>
                      </w:rPr>
                    </w:pPr>
                    <w:r w:rsidRPr="00D42389">
                      <w:rPr>
                        <w:rFonts w:ascii="Arial" w:hAnsi="Arial"/>
                        <w:color w:val="000000"/>
                        <w:sz w:val="16"/>
                        <w:lang w:val="pl-PL"/>
                      </w:rPr>
                      <w:t>Plac Europejski 1</w:t>
                    </w:r>
                  </w:p>
                  <w:p w14:paraId="1B889622" w14:textId="77777777" w:rsidR="009B356E" w:rsidRPr="00D42389" w:rsidRDefault="009B356E" w:rsidP="009B356E">
                    <w:pPr>
                      <w:spacing w:line="264" w:lineRule="auto"/>
                      <w:jc w:val="right"/>
                      <w:textDirection w:val="btLr"/>
                      <w:rPr>
                        <w:lang w:val="pl-PL"/>
                      </w:rPr>
                    </w:pPr>
                    <w:r w:rsidRPr="00D42389">
                      <w:rPr>
                        <w:rFonts w:ascii="Arial" w:hAnsi="Arial"/>
                        <w:color w:val="000000"/>
                        <w:sz w:val="16"/>
                        <w:lang w:val="pl-PL"/>
                      </w:rPr>
                      <w:t xml:space="preserve">Warsaw </w:t>
                    </w:r>
                    <w:proofErr w:type="spellStart"/>
                    <w:r w:rsidRPr="00D42389">
                      <w:rPr>
                        <w:rFonts w:ascii="Arial" w:hAnsi="Arial"/>
                        <w:color w:val="000000"/>
                        <w:sz w:val="16"/>
                        <w:lang w:val="pl-PL"/>
                      </w:rPr>
                      <w:t>Spire</w:t>
                    </w:r>
                    <w:proofErr w:type="spellEnd"/>
                    <w:r w:rsidRPr="00D42389">
                      <w:rPr>
                        <w:rFonts w:ascii="Arial" w:hAnsi="Arial"/>
                        <w:color w:val="000000"/>
                        <w:sz w:val="16"/>
                        <w:lang w:val="pl-PL"/>
                      </w:rPr>
                      <w:t xml:space="preserve">, 41st </w:t>
                    </w:r>
                    <w:proofErr w:type="spellStart"/>
                    <w:r w:rsidRPr="00D42389">
                      <w:rPr>
                        <w:rFonts w:ascii="Arial" w:hAnsi="Arial"/>
                        <w:color w:val="000000"/>
                        <w:sz w:val="16"/>
                        <w:lang w:val="pl-PL"/>
                      </w:rPr>
                      <w:t>floor</w:t>
                    </w:r>
                    <w:proofErr w:type="spellEnd"/>
                  </w:p>
                  <w:p w14:paraId="61F45331" w14:textId="77777777" w:rsidR="009B356E" w:rsidRPr="00D42389" w:rsidRDefault="009B356E" w:rsidP="009B356E">
                    <w:pPr>
                      <w:spacing w:line="264" w:lineRule="auto"/>
                      <w:jc w:val="right"/>
                      <w:textDirection w:val="btLr"/>
                      <w:rPr>
                        <w:lang w:val="pl-PL"/>
                      </w:rPr>
                    </w:pPr>
                    <w:r w:rsidRPr="00D42389">
                      <w:rPr>
                        <w:rFonts w:ascii="Arial" w:hAnsi="Arial"/>
                        <w:color w:val="000000"/>
                        <w:sz w:val="16"/>
                        <w:lang w:val="pl-PL"/>
                      </w:rPr>
                      <w:t>00-844 Warszawa</w:t>
                    </w:r>
                  </w:p>
                  <w:p w14:paraId="75286B85" w14:textId="77777777" w:rsidR="009B356E" w:rsidRDefault="009B356E" w:rsidP="009B356E">
                    <w:pPr>
                      <w:spacing w:line="264" w:lineRule="auto"/>
                      <w:jc w:val="right"/>
                      <w:textDirection w:val="btLr"/>
                    </w:pPr>
                    <w:r>
                      <w:rPr>
                        <w:rFonts w:ascii="Arial" w:hAnsi="Arial"/>
                        <w:color w:val="000000"/>
                        <w:sz w:val="16"/>
                      </w:rPr>
                      <w:t>phone: +48 22 455 16 00</w:t>
                    </w:r>
                  </w:p>
                  <w:p w14:paraId="2AB1BCA9" w14:textId="77777777" w:rsidR="009B356E" w:rsidRDefault="009B356E" w:rsidP="009B356E">
                    <w:pPr>
                      <w:spacing w:line="264" w:lineRule="auto"/>
                      <w:jc w:val="right"/>
                      <w:textDirection w:val="btLr"/>
                    </w:pPr>
                    <w:r>
                      <w:rPr>
                        <w:rFonts w:ascii="Arial" w:hAnsi="Arial"/>
                        <w:color w:val="000000"/>
                        <w:sz w:val="16"/>
                      </w:rPr>
                      <w:t>www.ghelamco.com</w:t>
                    </w:r>
                  </w:p>
                  <w:p w14:paraId="4D7B9610" w14:textId="49945B54" w:rsidR="00FE43D5" w:rsidRDefault="00FE43D5">
                    <w:pPr>
                      <w:spacing w:line="264" w:lineRule="auto"/>
                      <w:jc w:val="right"/>
                      <w:textDirection w:val="btLr"/>
                    </w:pPr>
                  </w:p>
                </w:txbxContent>
              </v:textbox>
            </v:rect>
          </w:pict>
        </mc:Fallback>
      </mc:AlternateContent>
    </w:r>
    <w:r w:rsidR="00736ED6">
      <w:rPr>
        <w:noProof/>
        <w:lang w:eastAsia="pl-PL"/>
      </w:rPr>
      <w:drawing>
        <wp:anchor distT="0" distB="0" distL="114300" distR="114300" simplePos="0" relativeHeight="251658243" behindDoc="0" locked="0" layoutInCell="1" hidden="0" allowOverlap="1" wp14:anchorId="3F43444C" wp14:editId="335681F4">
          <wp:simplePos x="0" y="0"/>
          <wp:positionH relativeFrom="column">
            <wp:posOffset>4578985</wp:posOffset>
          </wp:positionH>
          <wp:positionV relativeFrom="paragraph">
            <wp:posOffset>-650240</wp:posOffset>
          </wp:positionV>
          <wp:extent cx="990600" cy="533400"/>
          <wp:effectExtent l="0" t="0" r="0" b="0"/>
          <wp:wrapSquare wrapText="bothSides" distT="0" distB="0" distL="114300" distR="114300"/>
          <wp:docPr id="24" name="Obraz 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0600" cy="533400"/>
                  </a:xfrm>
                  <a:prstGeom prst="rect">
                    <a:avLst/>
                  </a:prstGeom>
                  <a:ln/>
                </pic:spPr>
              </pic:pic>
            </a:graphicData>
          </a:graphic>
        </wp:anchor>
      </w:drawing>
    </w:r>
    <w:r w:rsidR="00736ED6">
      <w:rPr>
        <w:noProof/>
        <w:lang w:eastAsia="pl-PL"/>
      </w:rPr>
      <mc:AlternateContent>
        <mc:Choice Requires="wps">
          <w:drawing>
            <wp:anchor distT="0" distB="0" distL="114300" distR="114300" simplePos="0" relativeHeight="251658241" behindDoc="0" locked="0" layoutInCell="1" hidden="0" allowOverlap="1" wp14:anchorId="168E510A" wp14:editId="0915BD15">
              <wp:simplePos x="0" y="0"/>
              <wp:positionH relativeFrom="column">
                <wp:posOffset>939800</wp:posOffset>
              </wp:positionH>
              <wp:positionV relativeFrom="paragraph">
                <wp:posOffset>-1113790</wp:posOffset>
              </wp:positionV>
              <wp:extent cx="0" cy="3310255"/>
              <wp:effectExtent l="0" t="0" r="19050" b="23495"/>
              <wp:wrapNone/>
              <wp:docPr id="20" name="Łącznik prosty ze strzałką 20"/>
              <wp:cNvGraphicFramePr/>
              <a:graphic xmlns:a="http://schemas.openxmlformats.org/drawingml/2006/main">
                <a:graphicData uri="http://schemas.microsoft.com/office/word/2010/wordprocessingShape">
                  <wps:wsp>
                    <wps:cNvCnPr/>
                    <wps:spPr>
                      <a:xfrm>
                        <a:off x="0" y="0"/>
                        <a:ext cx="0" cy="3310255"/>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w16du="http://schemas.microsoft.com/office/word/2023/wordml/word16du" xmlns:w16sdtfl="http://schemas.microsoft.com/office/word/2024/wordml/sdtformatlock" xmlns:pic="http://schemas.openxmlformats.org/drawingml/2006/picture" xmlns:a="http://schemas.openxmlformats.org/drawingml/2006/main">
          <w:pict>
            <v:shapetype id="_x0000_t32" coordsize="21600,21600" o:oned="t" filled="f" o:spt="32" path="m,l21600,21600e" w14:anchorId="78E4CE04">
              <v:path fillok="f" arrowok="t" o:connecttype="none"/>
              <o:lock v:ext="edit" shapetype="t"/>
            </v:shapetype>
            <v:shape id="Łącznik prosty ze strzałką 20" style="position:absolute;margin-left:74pt;margin-top:-87.7pt;width:0;height:260.65pt;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">
              <v:stroke startarrowwidth="narrow" startarrowlength="short" endarrowwidth="narrow" endarrowlength="shor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8E73" w14:textId="77777777" w:rsidR="00FE43D5" w:rsidRDefault="001A5B56" w:rsidP="33D44788">
    <w:pPr>
      <w:pBdr>
        <w:top w:val="nil"/>
        <w:left w:val="nil"/>
        <w:bottom w:val="nil"/>
        <w:right w:val="nil"/>
        <w:between w:val="nil"/>
      </w:pBdr>
      <w:tabs>
        <w:tab w:val="center" w:pos="4320"/>
        <w:tab w:val="right" w:pos="8640"/>
      </w:tabs>
      <w:rPr>
        <w:color w:val="000000"/>
      </w:rPr>
    </w:pPr>
    <w:r>
      <w:rPr>
        <w:noProof/>
        <w:lang w:eastAsia="pl-PL"/>
      </w:rPr>
      <mc:AlternateContent>
        <mc:Choice Requires="wps">
          <w:drawing>
            <wp:anchor distT="0" distB="0" distL="0" distR="0" simplePos="0" relativeHeight="251658244" behindDoc="0" locked="0" layoutInCell="1" hidden="0" allowOverlap="1" wp14:anchorId="19E53E25" wp14:editId="0A8DDD59">
              <wp:simplePos x="0" y="0"/>
              <wp:positionH relativeFrom="column">
                <wp:posOffset>0</wp:posOffset>
              </wp:positionH>
              <wp:positionV relativeFrom="paragraph">
                <wp:posOffset>0</wp:posOffset>
              </wp:positionV>
              <wp:extent cx="453390" cy="453390"/>
              <wp:effectExtent l="0" t="0" r="0" b="0"/>
              <wp:wrapSquare wrapText="bothSides" distT="0" distB="0" distL="0" distR="0"/>
              <wp:docPr id="18" name="Prostokąt 18" descr="Business"/>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82D6453" w14:textId="77777777" w:rsidR="00FE43D5" w:rsidRDefault="001A5B56">
                          <w:pPr>
                            <w:textDirection w:val="btLr"/>
                          </w:pPr>
                          <w:r>
                            <w:rPr>
                              <w:rFonts w:ascii="Calibri" w:eastAsia="Calibri" w:hAnsi="Calibri" w:cs="Calibri"/>
                              <w:color w:val="0078D7"/>
                              <w:sz w:val="18"/>
                            </w:rPr>
                            <w:t>Business</w:t>
                          </w:r>
                        </w:p>
                      </w:txbxContent>
                    </wps:txbx>
                    <wps:bodyPr spcFirstLastPara="1" wrap="square" lIns="63500" tIns="0" rIns="0" bIns="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19E53E25" id="Prostokąt 18" o:spid="_x0000_s1030" alt="Business" style="position:absolute;margin-left:0;margin-top:0;width:35.7pt;height:35.7pt;z-index:2516582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" filled="f" stroked="f">
              <v:textbox inset="5pt,0,0,0">
                <w:txbxContent>
                  <w:p w14:paraId="382D6453" w14:textId="77777777" w:rsidR="00FE43D5" w:rsidRDefault="001A5B56">
                    <w:pPr>
                      <w:textDirection w:val="btLr"/>
                    </w:pPr>
                    <w:r>
                      <w:rPr>
                        <w:rFonts w:ascii="Calibri" w:eastAsia="Calibri" w:hAnsi="Calibri" w:cs="Calibri"/>
                        <w:color w:val="0078D7"/>
                        <w:sz w:val="18"/>
                      </w:rPr>
                      <w:t>Business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C805" w14:textId="77777777" w:rsidR="00496411" w:rsidRDefault="00496411">
      <w:r>
        <w:separator/>
      </w:r>
    </w:p>
  </w:footnote>
  <w:footnote w:type="continuationSeparator" w:id="0">
    <w:p w14:paraId="0ADADCE3" w14:textId="77777777" w:rsidR="00496411" w:rsidRDefault="00496411">
      <w:r>
        <w:continuationSeparator/>
      </w:r>
    </w:p>
  </w:footnote>
  <w:footnote w:type="continuationNotice" w:id="1">
    <w:p w14:paraId="2953DDB0" w14:textId="77777777" w:rsidR="00496411" w:rsidRDefault="00496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22D5" w14:textId="77777777" w:rsidR="00FE43D5" w:rsidRDefault="33D44788" w:rsidP="33D44788">
    <w:pPr>
      <w:pBdr>
        <w:top w:val="nil"/>
        <w:left w:val="nil"/>
        <w:bottom w:val="nil"/>
        <w:right w:val="nil"/>
        <w:between w:val="nil"/>
      </w:pBdr>
      <w:tabs>
        <w:tab w:val="center" w:pos="4320"/>
        <w:tab w:val="right" w:pos="8640"/>
      </w:tabs>
      <w:ind w:left="-1797"/>
      <w:rPr>
        <w:color w:val="000000"/>
      </w:rPr>
    </w:pPr>
    <w:r>
      <w:rPr>
        <w:noProof/>
      </w:rPr>
      <w:drawing>
        <wp:inline distT="0" distB="0" distL="0" distR="0" wp14:anchorId="5512F254" wp14:editId="66C52581">
          <wp:extent cx="7495296" cy="2140786"/>
          <wp:effectExtent l="0" t="0" r="0" b="0"/>
          <wp:docPr id="23" name="Obraz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5296" cy="21407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D5"/>
    <w:rsid w:val="0000164E"/>
    <w:rsid w:val="00003812"/>
    <w:rsid w:val="00004F32"/>
    <w:rsid w:val="00015481"/>
    <w:rsid w:val="00020168"/>
    <w:rsid w:val="00020551"/>
    <w:rsid w:val="00032EDC"/>
    <w:rsid w:val="00034799"/>
    <w:rsid w:val="000379E1"/>
    <w:rsid w:val="000403B8"/>
    <w:rsid w:val="0004145F"/>
    <w:rsid w:val="000478F6"/>
    <w:rsid w:val="00052D1B"/>
    <w:rsid w:val="00055622"/>
    <w:rsid w:val="0005585B"/>
    <w:rsid w:val="00055EC6"/>
    <w:rsid w:val="000621C9"/>
    <w:rsid w:val="000705E3"/>
    <w:rsid w:val="000715A5"/>
    <w:rsid w:val="0007172A"/>
    <w:rsid w:val="00076EE8"/>
    <w:rsid w:val="00077FE3"/>
    <w:rsid w:val="00083318"/>
    <w:rsid w:val="000835B9"/>
    <w:rsid w:val="000917DF"/>
    <w:rsid w:val="00094365"/>
    <w:rsid w:val="0009635D"/>
    <w:rsid w:val="000A2E89"/>
    <w:rsid w:val="000B6AC3"/>
    <w:rsid w:val="000C2B0C"/>
    <w:rsid w:val="000C542A"/>
    <w:rsid w:val="000C54B8"/>
    <w:rsid w:val="000C5EF7"/>
    <w:rsid w:val="000C717D"/>
    <w:rsid w:val="000D0D60"/>
    <w:rsid w:val="000D69C7"/>
    <w:rsid w:val="000E473D"/>
    <w:rsid w:val="000E4DE0"/>
    <w:rsid w:val="000E5F4A"/>
    <w:rsid w:val="000E7B84"/>
    <w:rsid w:val="000F6621"/>
    <w:rsid w:val="000F6FE5"/>
    <w:rsid w:val="001016E8"/>
    <w:rsid w:val="00102409"/>
    <w:rsid w:val="00105785"/>
    <w:rsid w:val="00112F6C"/>
    <w:rsid w:val="00125565"/>
    <w:rsid w:val="0012628D"/>
    <w:rsid w:val="001262C5"/>
    <w:rsid w:val="00126F45"/>
    <w:rsid w:val="00132B5A"/>
    <w:rsid w:val="001375F6"/>
    <w:rsid w:val="00142458"/>
    <w:rsid w:val="00143835"/>
    <w:rsid w:val="001458EB"/>
    <w:rsid w:val="00150CED"/>
    <w:rsid w:val="001526A7"/>
    <w:rsid w:val="00153A2C"/>
    <w:rsid w:val="00166A68"/>
    <w:rsid w:val="00167482"/>
    <w:rsid w:val="00172BD6"/>
    <w:rsid w:val="00174403"/>
    <w:rsid w:val="0017640D"/>
    <w:rsid w:val="00181C73"/>
    <w:rsid w:val="00182966"/>
    <w:rsid w:val="00183997"/>
    <w:rsid w:val="001840E7"/>
    <w:rsid w:val="001873AF"/>
    <w:rsid w:val="00193584"/>
    <w:rsid w:val="001A2A30"/>
    <w:rsid w:val="001A2C92"/>
    <w:rsid w:val="001A50D1"/>
    <w:rsid w:val="001A56BE"/>
    <w:rsid w:val="001A5B56"/>
    <w:rsid w:val="001A5CC4"/>
    <w:rsid w:val="001A5FAF"/>
    <w:rsid w:val="001A6375"/>
    <w:rsid w:val="001B0221"/>
    <w:rsid w:val="001B11B4"/>
    <w:rsid w:val="001B6A40"/>
    <w:rsid w:val="001B6AC1"/>
    <w:rsid w:val="001C03A0"/>
    <w:rsid w:val="001C0DFC"/>
    <w:rsid w:val="001C1438"/>
    <w:rsid w:val="001C5AE9"/>
    <w:rsid w:val="001C7260"/>
    <w:rsid w:val="001D2E7C"/>
    <w:rsid w:val="001E0127"/>
    <w:rsid w:val="001E16B1"/>
    <w:rsid w:val="001E1B03"/>
    <w:rsid w:val="001E4D6E"/>
    <w:rsid w:val="001E506B"/>
    <w:rsid w:val="001E6FC8"/>
    <w:rsid w:val="001E778A"/>
    <w:rsid w:val="001F3063"/>
    <w:rsid w:val="001F51A1"/>
    <w:rsid w:val="002018C7"/>
    <w:rsid w:val="00201BD0"/>
    <w:rsid w:val="002136EC"/>
    <w:rsid w:val="0021719A"/>
    <w:rsid w:val="0022079E"/>
    <w:rsid w:val="002211CC"/>
    <w:rsid w:val="00222BAC"/>
    <w:rsid w:val="00224D52"/>
    <w:rsid w:val="00230322"/>
    <w:rsid w:val="00231C8F"/>
    <w:rsid w:val="0023501E"/>
    <w:rsid w:val="002369B5"/>
    <w:rsid w:val="002377F0"/>
    <w:rsid w:val="00243EDE"/>
    <w:rsid w:val="002466F7"/>
    <w:rsid w:val="002501DD"/>
    <w:rsid w:val="00257C1D"/>
    <w:rsid w:val="0026138A"/>
    <w:rsid w:val="00262B68"/>
    <w:rsid w:val="00263CD9"/>
    <w:rsid w:val="002642E7"/>
    <w:rsid w:val="00271C24"/>
    <w:rsid w:val="002720DF"/>
    <w:rsid w:val="00272723"/>
    <w:rsid w:val="00273B47"/>
    <w:rsid w:val="00273F52"/>
    <w:rsid w:val="002766FE"/>
    <w:rsid w:val="002818F4"/>
    <w:rsid w:val="00284197"/>
    <w:rsid w:val="0029175B"/>
    <w:rsid w:val="00291E91"/>
    <w:rsid w:val="002A01A7"/>
    <w:rsid w:val="002B19B9"/>
    <w:rsid w:val="002C0943"/>
    <w:rsid w:val="002C0DEA"/>
    <w:rsid w:val="002C2770"/>
    <w:rsid w:val="002C41FB"/>
    <w:rsid w:val="002C4BF1"/>
    <w:rsid w:val="002C4F63"/>
    <w:rsid w:val="002C6563"/>
    <w:rsid w:val="002D170B"/>
    <w:rsid w:val="002D4C5C"/>
    <w:rsid w:val="002E0499"/>
    <w:rsid w:val="002E1072"/>
    <w:rsid w:val="002E166D"/>
    <w:rsid w:val="002F0148"/>
    <w:rsid w:val="002F2D4B"/>
    <w:rsid w:val="002F2F40"/>
    <w:rsid w:val="002F65EE"/>
    <w:rsid w:val="002F6774"/>
    <w:rsid w:val="002F7E94"/>
    <w:rsid w:val="0030374D"/>
    <w:rsid w:val="003146BE"/>
    <w:rsid w:val="00316556"/>
    <w:rsid w:val="00317B1E"/>
    <w:rsid w:val="00317F34"/>
    <w:rsid w:val="0032417C"/>
    <w:rsid w:val="003245A6"/>
    <w:rsid w:val="003266B1"/>
    <w:rsid w:val="003305F2"/>
    <w:rsid w:val="0033156F"/>
    <w:rsid w:val="0033332B"/>
    <w:rsid w:val="003343B3"/>
    <w:rsid w:val="00334EE8"/>
    <w:rsid w:val="0033643D"/>
    <w:rsid w:val="003369A4"/>
    <w:rsid w:val="003369C0"/>
    <w:rsid w:val="00337CE6"/>
    <w:rsid w:val="003402C5"/>
    <w:rsid w:val="003433CC"/>
    <w:rsid w:val="00344487"/>
    <w:rsid w:val="00345779"/>
    <w:rsid w:val="00345E7A"/>
    <w:rsid w:val="0034617B"/>
    <w:rsid w:val="00351332"/>
    <w:rsid w:val="00353DC2"/>
    <w:rsid w:val="003572CE"/>
    <w:rsid w:val="0036377A"/>
    <w:rsid w:val="003720F5"/>
    <w:rsid w:val="00372183"/>
    <w:rsid w:val="00374A75"/>
    <w:rsid w:val="00375BF0"/>
    <w:rsid w:val="00384CEC"/>
    <w:rsid w:val="0038694B"/>
    <w:rsid w:val="00387E7A"/>
    <w:rsid w:val="003929BF"/>
    <w:rsid w:val="00397658"/>
    <w:rsid w:val="003A37F0"/>
    <w:rsid w:val="003B1E9E"/>
    <w:rsid w:val="003B2A70"/>
    <w:rsid w:val="003B41F8"/>
    <w:rsid w:val="003C21AF"/>
    <w:rsid w:val="003C5D98"/>
    <w:rsid w:val="003C6E4F"/>
    <w:rsid w:val="003C745C"/>
    <w:rsid w:val="003D18B1"/>
    <w:rsid w:val="003D5032"/>
    <w:rsid w:val="003E0C8D"/>
    <w:rsid w:val="003E0D0A"/>
    <w:rsid w:val="003E2E26"/>
    <w:rsid w:val="003E4783"/>
    <w:rsid w:val="003E5B4F"/>
    <w:rsid w:val="003E5CDE"/>
    <w:rsid w:val="003F11A3"/>
    <w:rsid w:val="003F140D"/>
    <w:rsid w:val="003F4B14"/>
    <w:rsid w:val="00401851"/>
    <w:rsid w:val="00403217"/>
    <w:rsid w:val="00404C27"/>
    <w:rsid w:val="0040783D"/>
    <w:rsid w:val="0041064C"/>
    <w:rsid w:val="004108B4"/>
    <w:rsid w:val="00410FF2"/>
    <w:rsid w:val="0041324C"/>
    <w:rsid w:val="00415F17"/>
    <w:rsid w:val="00416526"/>
    <w:rsid w:val="00423C08"/>
    <w:rsid w:val="00427F0A"/>
    <w:rsid w:val="00432B01"/>
    <w:rsid w:val="00433158"/>
    <w:rsid w:val="00443444"/>
    <w:rsid w:val="00444BFC"/>
    <w:rsid w:val="0044505E"/>
    <w:rsid w:val="00446E11"/>
    <w:rsid w:val="00447D94"/>
    <w:rsid w:val="00452845"/>
    <w:rsid w:val="00453B3E"/>
    <w:rsid w:val="0046740A"/>
    <w:rsid w:val="004707D0"/>
    <w:rsid w:val="004758BE"/>
    <w:rsid w:val="0048012B"/>
    <w:rsid w:val="00483574"/>
    <w:rsid w:val="00495278"/>
    <w:rsid w:val="00496411"/>
    <w:rsid w:val="0049671B"/>
    <w:rsid w:val="00496960"/>
    <w:rsid w:val="004A0C24"/>
    <w:rsid w:val="004A0F5C"/>
    <w:rsid w:val="004A2483"/>
    <w:rsid w:val="004B1DBF"/>
    <w:rsid w:val="004B33DA"/>
    <w:rsid w:val="004B5534"/>
    <w:rsid w:val="004C0F9A"/>
    <w:rsid w:val="004C267D"/>
    <w:rsid w:val="004D0309"/>
    <w:rsid w:val="004D72B2"/>
    <w:rsid w:val="004E1BED"/>
    <w:rsid w:val="004E284A"/>
    <w:rsid w:val="004E29FF"/>
    <w:rsid w:val="004E5193"/>
    <w:rsid w:val="004E5D55"/>
    <w:rsid w:val="004E5F20"/>
    <w:rsid w:val="004E6DC2"/>
    <w:rsid w:val="004E6E77"/>
    <w:rsid w:val="004F7E9E"/>
    <w:rsid w:val="00503E5C"/>
    <w:rsid w:val="00506D79"/>
    <w:rsid w:val="00512D1C"/>
    <w:rsid w:val="00522CAB"/>
    <w:rsid w:val="005240DD"/>
    <w:rsid w:val="00524B87"/>
    <w:rsid w:val="00526BBB"/>
    <w:rsid w:val="00527427"/>
    <w:rsid w:val="00530515"/>
    <w:rsid w:val="00530611"/>
    <w:rsid w:val="005315D1"/>
    <w:rsid w:val="00546986"/>
    <w:rsid w:val="00547930"/>
    <w:rsid w:val="00557321"/>
    <w:rsid w:val="005602F6"/>
    <w:rsid w:val="00565D12"/>
    <w:rsid w:val="005669D0"/>
    <w:rsid w:val="00570D4A"/>
    <w:rsid w:val="005712A2"/>
    <w:rsid w:val="00573825"/>
    <w:rsid w:val="00574D1D"/>
    <w:rsid w:val="00577012"/>
    <w:rsid w:val="00584E3A"/>
    <w:rsid w:val="00593345"/>
    <w:rsid w:val="0059693D"/>
    <w:rsid w:val="005A1B1F"/>
    <w:rsid w:val="005A2EAD"/>
    <w:rsid w:val="005A4288"/>
    <w:rsid w:val="005B3A82"/>
    <w:rsid w:val="005B4E20"/>
    <w:rsid w:val="005C1C66"/>
    <w:rsid w:val="005C3627"/>
    <w:rsid w:val="005C6312"/>
    <w:rsid w:val="005D14AA"/>
    <w:rsid w:val="005D2C7F"/>
    <w:rsid w:val="005D43D5"/>
    <w:rsid w:val="005D5897"/>
    <w:rsid w:val="005D66B5"/>
    <w:rsid w:val="005E0970"/>
    <w:rsid w:val="005E62E3"/>
    <w:rsid w:val="005F5C58"/>
    <w:rsid w:val="005F68D1"/>
    <w:rsid w:val="005F724A"/>
    <w:rsid w:val="005F7927"/>
    <w:rsid w:val="005F7978"/>
    <w:rsid w:val="00606A2A"/>
    <w:rsid w:val="00607A07"/>
    <w:rsid w:val="00614990"/>
    <w:rsid w:val="00616480"/>
    <w:rsid w:val="0061794A"/>
    <w:rsid w:val="0062333C"/>
    <w:rsid w:val="00624524"/>
    <w:rsid w:val="00626FC9"/>
    <w:rsid w:val="006276F2"/>
    <w:rsid w:val="00630647"/>
    <w:rsid w:val="0063075A"/>
    <w:rsid w:val="00632429"/>
    <w:rsid w:val="00633DFB"/>
    <w:rsid w:val="00635B21"/>
    <w:rsid w:val="00636FAF"/>
    <w:rsid w:val="00640336"/>
    <w:rsid w:val="00640BA4"/>
    <w:rsid w:val="006411A1"/>
    <w:rsid w:val="00641ACD"/>
    <w:rsid w:val="006420AE"/>
    <w:rsid w:val="006430BA"/>
    <w:rsid w:val="006431CC"/>
    <w:rsid w:val="006478C2"/>
    <w:rsid w:val="0065049E"/>
    <w:rsid w:val="00665013"/>
    <w:rsid w:val="006653DC"/>
    <w:rsid w:val="00672C26"/>
    <w:rsid w:val="00672C7E"/>
    <w:rsid w:val="00674364"/>
    <w:rsid w:val="006743E1"/>
    <w:rsid w:val="0067596C"/>
    <w:rsid w:val="00675F99"/>
    <w:rsid w:val="0067754E"/>
    <w:rsid w:val="00681262"/>
    <w:rsid w:val="00682DAC"/>
    <w:rsid w:val="0069272C"/>
    <w:rsid w:val="0069327B"/>
    <w:rsid w:val="00695DE9"/>
    <w:rsid w:val="00696521"/>
    <w:rsid w:val="00696EA4"/>
    <w:rsid w:val="006A26E9"/>
    <w:rsid w:val="006A4A74"/>
    <w:rsid w:val="006A5400"/>
    <w:rsid w:val="006A6FFE"/>
    <w:rsid w:val="006B17E3"/>
    <w:rsid w:val="006B1D29"/>
    <w:rsid w:val="006B1DD9"/>
    <w:rsid w:val="006C2E59"/>
    <w:rsid w:val="006C4E75"/>
    <w:rsid w:val="006D22C7"/>
    <w:rsid w:val="006E05E3"/>
    <w:rsid w:val="006E15A9"/>
    <w:rsid w:val="006E41BC"/>
    <w:rsid w:val="006E6BAB"/>
    <w:rsid w:val="006F3B68"/>
    <w:rsid w:val="006F47BE"/>
    <w:rsid w:val="006F4B3A"/>
    <w:rsid w:val="006F5FBD"/>
    <w:rsid w:val="006F6577"/>
    <w:rsid w:val="007010C4"/>
    <w:rsid w:val="007057B5"/>
    <w:rsid w:val="00717018"/>
    <w:rsid w:val="00717BEF"/>
    <w:rsid w:val="00722D7C"/>
    <w:rsid w:val="00727DE6"/>
    <w:rsid w:val="00730C28"/>
    <w:rsid w:val="00731AF9"/>
    <w:rsid w:val="00732523"/>
    <w:rsid w:val="00736ED6"/>
    <w:rsid w:val="00744124"/>
    <w:rsid w:val="00747748"/>
    <w:rsid w:val="00750D8F"/>
    <w:rsid w:val="00752126"/>
    <w:rsid w:val="00757067"/>
    <w:rsid w:val="0075787F"/>
    <w:rsid w:val="00764D59"/>
    <w:rsid w:val="007706C5"/>
    <w:rsid w:val="00771EF5"/>
    <w:rsid w:val="007746DE"/>
    <w:rsid w:val="00777575"/>
    <w:rsid w:val="00781017"/>
    <w:rsid w:val="007827FD"/>
    <w:rsid w:val="00783D41"/>
    <w:rsid w:val="00784562"/>
    <w:rsid w:val="00784AEE"/>
    <w:rsid w:val="0078641F"/>
    <w:rsid w:val="00786B3A"/>
    <w:rsid w:val="007917CB"/>
    <w:rsid w:val="00792466"/>
    <w:rsid w:val="00793A1A"/>
    <w:rsid w:val="00795B68"/>
    <w:rsid w:val="007A42FF"/>
    <w:rsid w:val="007A76C4"/>
    <w:rsid w:val="007B3054"/>
    <w:rsid w:val="007B50C7"/>
    <w:rsid w:val="007B6A61"/>
    <w:rsid w:val="007C2F72"/>
    <w:rsid w:val="007C4899"/>
    <w:rsid w:val="007D6107"/>
    <w:rsid w:val="007E2A5D"/>
    <w:rsid w:val="007E479F"/>
    <w:rsid w:val="007F08F5"/>
    <w:rsid w:val="007F2B5A"/>
    <w:rsid w:val="007F2BD2"/>
    <w:rsid w:val="007F53AD"/>
    <w:rsid w:val="007F6802"/>
    <w:rsid w:val="007F71B1"/>
    <w:rsid w:val="00801599"/>
    <w:rsid w:val="00805A29"/>
    <w:rsid w:val="00813709"/>
    <w:rsid w:val="008137DB"/>
    <w:rsid w:val="00813BD5"/>
    <w:rsid w:val="00814830"/>
    <w:rsid w:val="00817DF2"/>
    <w:rsid w:val="00821542"/>
    <w:rsid w:val="0083206B"/>
    <w:rsid w:val="0083443F"/>
    <w:rsid w:val="00836043"/>
    <w:rsid w:val="00840A0C"/>
    <w:rsid w:val="00840EC2"/>
    <w:rsid w:val="008458CE"/>
    <w:rsid w:val="0084603E"/>
    <w:rsid w:val="0084707D"/>
    <w:rsid w:val="00847BB1"/>
    <w:rsid w:val="00847D88"/>
    <w:rsid w:val="00852D38"/>
    <w:rsid w:val="008532AD"/>
    <w:rsid w:val="00853304"/>
    <w:rsid w:val="0085634D"/>
    <w:rsid w:val="0086213A"/>
    <w:rsid w:val="00866877"/>
    <w:rsid w:val="008709C9"/>
    <w:rsid w:val="008845A4"/>
    <w:rsid w:val="00884F6B"/>
    <w:rsid w:val="008854B1"/>
    <w:rsid w:val="00886367"/>
    <w:rsid w:val="008873AD"/>
    <w:rsid w:val="00891616"/>
    <w:rsid w:val="008A09B7"/>
    <w:rsid w:val="008B1A98"/>
    <w:rsid w:val="008B6B36"/>
    <w:rsid w:val="008C2A0B"/>
    <w:rsid w:val="008C4BFC"/>
    <w:rsid w:val="008D33AB"/>
    <w:rsid w:val="008D6F7A"/>
    <w:rsid w:val="008E0EC2"/>
    <w:rsid w:val="008E7A3E"/>
    <w:rsid w:val="008F0A53"/>
    <w:rsid w:val="008F3480"/>
    <w:rsid w:val="008F3F56"/>
    <w:rsid w:val="008F4321"/>
    <w:rsid w:val="008F79E9"/>
    <w:rsid w:val="008F7DD9"/>
    <w:rsid w:val="00903198"/>
    <w:rsid w:val="00904F13"/>
    <w:rsid w:val="00907076"/>
    <w:rsid w:val="00910C6D"/>
    <w:rsid w:val="0091125B"/>
    <w:rsid w:val="009113E4"/>
    <w:rsid w:val="00911905"/>
    <w:rsid w:val="0091296E"/>
    <w:rsid w:val="00915D69"/>
    <w:rsid w:val="00916F6C"/>
    <w:rsid w:val="00917D1E"/>
    <w:rsid w:val="009203C9"/>
    <w:rsid w:val="00931C96"/>
    <w:rsid w:val="009530E8"/>
    <w:rsid w:val="009533A7"/>
    <w:rsid w:val="00953E0C"/>
    <w:rsid w:val="0095510C"/>
    <w:rsid w:val="00956923"/>
    <w:rsid w:val="009575F1"/>
    <w:rsid w:val="00964BFC"/>
    <w:rsid w:val="00967739"/>
    <w:rsid w:val="00967D43"/>
    <w:rsid w:val="00971757"/>
    <w:rsid w:val="00974C55"/>
    <w:rsid w:val="00977A51"/>
    <w:rsid w:val="009818C4"/>
    <w:rsid w:val="009839AF"/>
    <w:rsid w:val="0099072F"/>
    <w:rsid w:val="00993509"/>
    <w:rsid w:val="00996736"/>
    <w:rsid w:val="009A3EE3"/>
    <w:rsid w:val="009A6866"/>
    <w:rsid w:val="009B12D3"/>
    <w:rsid w:val="009B356E"/>
    <w:rsid w:val="009B45C1"/>
    <w:rsid w:val="009C112D"/>
    <w:rsid w:val="009C6407"/>
    <w:rsid w:val="009C6BAC"/>
    <w:rsid w:val="009D0AA3"/>
    <w:rsid w:val="009D12E6"/>
    <w:rsid w:val="009E4124"/>
    <w:rsid w:val="009E6681"/>
    <w:rsid w:val="009E7A6A"/>
    <w:rsid w:val="009F10B2"/>
    <w:rsid w:val="009F3257"/>
    <w:rsid w:val="009F3642"/>
    <w:rsid w:val="009F40DF"/>
    <w:rsid w:val="009F4154"/>
    <w:rsid w:val="00A00D1F"/>
    <w:rsid w:val="00A01AB7"/>
    <w:rsid w:val="00A027E0"/>
    <w:rsid w:val="00A03BCD"/>
    <w:rsid w:val="00A07532"/>
    <w:rsid w:val="00A076E1"/>
    <w:rsid w:val="00A07AA2"/>
    <w:rsid w:val="00A11B4D"/>
    <w:rsid w:val="00A11EAD"/>
    <w:rsid w:val="00A20CC4"/>
    <w:rsid w:val="00A217D0"/>
    <w:rsid w:val="00A25236"/>
    <w:rsid w:val="00A26EE6"/>
    <w:rsid w:val="00A27411"/>
    <w:rsid w:val="00A31E7B"/>
    <w:rsid w:val="00A32894"/>
    <w:rsid w:val="00A334DE"/>
    <w:rsid w:val="00A52043"/>
    <w:rsid w:val="00A5675E"/>
    <w:rsid w:val="00A57AA7"/>
    <w:rsid w:val="00A60436"/>
    <w:rsid w:val="00A6352E"/>
    <w:rsid w:val="00A63F12"/>
    <w:rsid w:val="00A652D0"/>
    <w:rsid w:val="00A6555B"/>
    <w:rsid w:val="00A670A3"/>
    <w:rsid w:val="00A7164A"/>
    <w:rsid w:val="00A831B6"/>
    <w:rsid w:val="00A84A46"/>
    <w:rsid w:val="00A8645B"/>
    <w:rsid w:val="00A8724E"/>
    <w:rsid w:val="00A90679"/>
    <w:rsid w:val="00A906E5"/>
    <w:rsid w:val="00A915A5"/>
    <w:rsid w:val="00A9284C"/>
    <w:rsid w:val="00A93EC8"/>
    <w:rsid w:val="00AA2C0C"/>
    <w:rsid w:val="00AA35CE"/>
    <w:rsid w:val="00AA513B"/>
    <w:rsid w:val="00AA7742"/>
    <w:rsid w:val="00AB0376"/>
    <w:rsid w:val="00AB2762"/>
    <w:rsid w:val="00AB2F3F"/>
    <w:rsid w:val="00AB4592"/>
    <w:rsid w:val="00AC24CE"/>
    <w:rsid w:val="00AC551A"/>
    <w:rsid w:val="00AC553D"/>
    <w:rsid w:val="00AC55D7"/>
    <w:rsid w:val="00AD0069"/>
    <w:rsid w:val="00AD0863"/>
    <w:rsid w:val="00AD4AC3"/>
    <w:rsid w:val="00AD63EE"/>
    <w:rsid w:val="00AD6DA1"/>
    <w:rsid w:val="00AD7C00"/>
    <w:rsid w:val="00AE0348"/>
    <w:rsid w:val="00AE1D9E"/>
    <w:rsid w:val="00AE4F6A"/>
    <w:rsid w:val="00AE6AA2"/>
    <w:rsid w:val="00AE7324"/>
    <w:rsid w:val="00AF412A"/>
    <w:rsid w:val="00AF6C6B"/>
    <w:rsid w:val="00AF7337"/>
    <w:rsid w:val="00AF7893"/>
    <w:rsid w:val="00AF79B4"/>
    <w:rsid w:val="00B02398"/>
    <w:rsid w:val="00B060D2"/>
    <w:rsid w:val="00B076B6"/>
    <w:rsid w:val="00B11430"/>
    <w:rsid w:val="00B12665"/>
    <w:rsid w:val="00B134A0"/>
    <w:rsid w:val="00B13E8D"/>
    <w:rsid w:val="00B15B2A"/>
    <w:rsid w:val="00B22249"/>
    <w:rsid w:val="00B24993"/>
    <w:rsid w:val="00B321F1"/>
    <w:rsid w:val="00B32B79"/>
    <w:rsid w:val="00B33CB3"/>
    <w:rsid w:val="00B34012"/>
    <w:rsid w:val="00B3460C"/>
    <w:rsid w:val="00B3588C"/>
    <w:rsid w:val="00B35925"/>
    <w:rsid w:val="00B35B27"/>
    <w:rsid w:val="00B36478"/>
    <w:rsid w:val="00B42F7A"/>
    <w:rsid w:val="00B46B52"/>
    <w:rsid w:val="00B570D9"/>
    <w:rsid w:val="00B60AB9"/>
    <w:rsid w:val="00B61F49"/>
    <w:rsid w:val="00B662FC"/>
    <w:rsid w:val="00B6747B"/>
    <w:rsid w:val="00B71AD8"/>
    <w:rsid w:val="00B71B87"/>
    <w:rsid w:val="00B815E0"/>
    <w:rsid w:val="00B8444C"/>
    <w:rsid w:val="00B876E3"/>
    <w:rsid w:val="00B90321"/>
    <w:rsid w:val="00BA45AC"/>
    <w:rsid w:val="00BA5DFB"/>
    <w:rsid w:val="00BA699A"/>
    <w:rsid w:val="00BA76A8"/>
    <w:rsid w:val="00BB0C8C"/>
    <w:rsid w:val="00BB2E05"/>
    <w:rsid w:val="00BB3361"/>
    <w:rsid w:val="00BB6FEB"/>
    <w:rsid w:val="00BC4E8A"/>
    <w:rsid w:val="00BC577C"/>
    <w:rsid w:val="00BD50C2"/>
    <w:rsid w:val="00BD52F6"/>
    <w:rsid w:val="00BD5EFD"/>
    <w:rsid w:val="00BD5FFC"/>
    <w:rsid w:val="00BD72CB"/>
    <w:rsid w:val="00BE3135"/>
    <w:rsid w:val="00BE7D9C"/>
    <w:rsid w:val="00BF3496"/>
    <w:rsid w:val="00C01A4B"/>
    <w:rsid w:val="00C01C22"/>
    <w:rsid w:val="00C02DE2"/>
    <w:rsid w:val="00C1189C"/>
    <w:rsid w:val="00C13C44"/>
    <w:rsid w:val="00C1636B"/>
    <w:rsid w:val="00C17C87"/>
    <w:rsid w:val="00C22E89"/>
    <w:rsid w:val="00C274DA"/>
    <w:rsid w:val="00C27B30"/>
    <w:rsid w:val="00C34083"/>
    <w:rsid w:val="00C44381"/>
    <w:rsid w:val="00C45A85"/>
    <w:rsid w:val="00C50069"/>
    <w:rsid w:val="00C503B2"/>
    <w:rsid w:val="00C532F9"/>
    <w:rsid w:val="00C56D62"/>
    <w:rsid w:val="00C5743A"/>
    <w:rsid w:val="00C605B8"/>
    <w:rsid w:val="00C61F83"/>
    <w:rsid w:val="00C66311"/>
    <w:rsid w:val="00C72A2E"/>
    <w:rsid w:val="00C75CC3"/>
    <w:rsid w:val="00C77DF1"/>
    <w:rsid w:val="00C80FAF"/>
    <w:rsid w:val="00C83087"/>
    <w:rsid w:val="00C8490D"/>
    <w:rsid w:val="00C96B8A"/>
    <w:rsid w:val="00CA261B"/>
    <w:rsid w:val="00CA6219"/>
    <w:rsid w:val="00CB1EC6"/>
    <w:rsid w:val="00CB4CA0"/>
    <w:rsid w:val="00CB67E8"/>
    <w:rsid w:val="00CD0096"/>
    <w:rsid w:val="00CD6478"/>
    <w:rsid w:val="00CE12F6"/>
    <w:rsid w:val="00CE1FCB"/>
    <w:rsid w:val="00CE38C8"/>
    <w:rsid w:val="00CE4163"/>
    <w:rsid w:val="00CF5F72"/>
    <w:rsid w:val="00D0424F"/>
    <w:rsid w:val="00D06596"/>
    <w:rsid w:val="00D0670D"/>
    <w:rsid w:val="00D073EC"/>
    <w:rsid w:val="00D13CDC"/>
    <w:rsid w:val="00D16EE9"/>
    <w:rsid w:val="00D2062F"/>
    <w:rsid w:val="00D208B4"/>
    <w:rsid w:val="00D22B00"/>
    <w:rsid w:val="00D24CDD"/>
    <w:rsid w:val="00D26F3B"/>
    <w:rsid w:val="00D32129"/>
    <w:rsid w:val="00D4329B"/>
    <w:rsid w:val="00D474B3"/>
    <w:rsid w:val="00D50976"/>
    <w:rsid w:val="00D51836"/>
    <w:rsid w:val="00D54881"/>
    <w:rsid w:val="00D6564A"/>
    <w:rsid w:val="00D667B3"/>
    <w:rsid w:val="00D7183D"/>
    <w:rsid w:val="00D71AF1"/>
    <w:rsid w:val="00D7315B"/>
    <w:rsid w:val="00D876E1"/>
    <w:rsid w:val="00D925CC"/>
    <w:rsid w:val="00D94E47"/>
    <w:rsid w:val="00D96AA4"/>
    <w:rsid w:val="00DA02D5"/>
    <w:rsid w:val="00DA0A0B"/>
    <w:rsid w:val="00DA3EE9"/>
    <w:rsid w:val="00DA5B86"/>
    <w:rsid w:val="00DB0842"/>
    <w:rsid w:val="00DB58A0"/>
    <w:rsid w:val="00DB5F02"/>
    <w:rsid w:val="00DB6269"/>
    <w:rsid w:val="00DB7DB7"/>
    <w:rsid w:val="00DC1C24"/>
    <w:rsid w:val="00DC3B05"/>
    <w:rsid w:val="00DC6636"/>
    <w:rsid w:val="00DC7D12"/>
    <w:rsid w:val="00DC7DB2"/>
    <w:rsid w:val="00DD0DE7"/>
    <w:rsid w:val="00DE050E"/>
    <w:rsid w:val="00DE059A"/>
    <w:rsid w:val="00DE4588"/>
    <w:rsid w:val="00DE5041"/>
    <w:rsid w:val="00DE5A37"/>
    <w:rsid w:val="00DF4371"/>
    <w:rsid w:val="00E01642"/>
    <w:rsid w:val="00E01914"/>
    <w:rsid w:val="00E06372"/>
    <w:rsid w:val="00E1314A"/>
    <w:rsid w:val="00E17CD0"/>
    <w:rsid w:val="00E207E3"/>
    <w:rsid w:val="00E211CB"/>
    <w:rsid w:val="00E214AD"/>
    <w:rsid w:val="00E24761"/>
    <w:rsid w:val="00E25F50"/>
    <w:rsid w:val="00E279B4"/>
    <w:rsid w:val="00E370C6"/>
    <w:rsid w:val="00E411D6"/>
    <w:rsid w:val="00E41FE9"/>
    <w:rsid w:val="00E43640"/>
    <w:rsid w:val="00E46E1A"/>
    <w:rsid w:val="00E47714"/>
    <w:rsid w:val="00E47D20"/>
    <w:rsid w:val="00E526B7"/>
    <w:rsid w:val="00E564BC"/>
    <w:rsid w:val="00E615C1"/>
    <w:rsid w:val="00E61EB5"/>
    <w:rsid w:val="00E622C4"/>
    <w:rsid w:val="00E624CF"/>
    <w:rsid w:val="00E63588"/>
    <w:rsid w:val="00E63A4C"/>
    <w:rsid w:val="00E71954"/>
    <w:rsid w:val="00E73203"/>
    <w:rsid w:val="00E758A6"/>
    <w:rsid w:val="00E8138C"/>
    <w:rsid w:val="00E821B9"/>
    <w:rsid w:val="00E84ACB"/>
    <w:rsid w:val="00E92FE9"/>
    <w:rsid w:val="00E93DB3"/>
    <w:rsid w:val="00E94431"/>
    <w:rsid w:val="00E95A69"/>
    <w:rsid w:val="00E977F5"/>
    <w:rsid w:val="00EA0E17"/>
    <w:rsid w:val="00EA2FD2"/>
    <w:rsid w:val="00EA4685"/>
    <w:rsid w:val="00EA6168"/>
    <w:rsid w:val="00EA7568"/>
    <w:rsid w:val="00EA7D5E"/>
    <w:rsid w:val="00EB12EC"/>
    <w:rsid w:val="00EB2D26"/>
    <w:rsid w:val="00EB353E"/>
    <w:rsid w:val="00EB3C24"/>
    <w:rsid w:val="00EB6099"/>
    <w:rsid w:val="00EB65B4"/>
    <w:rsid w:val="00EC2720"/>
    <w:rsid w:val="00EC5A1B"/>
    <w:rsid w:val="00ED0E7F"/>
    <w:rsid w:val="00ED123B"/>
    <w:rsid w:val="00ED1BF1"/>
    <w:rsid w:val="00ED2E8C"/>
    <w:rsid w:val="00ED6111"/>
    <w:rsid w:val="00ED6643"/>
    <w:rsid w:val="00EE0DCD"/>
    <w:rsid w:val="00EE1641"/>
    <w:rsid w:val="00EE29B8"/>
    <w:rsid w:val="00EE54F6"/>
    <w:rsid w:val="00EE6497"/>
    <w:rsid w:val="00EE70B4"/>
    <w:rsid w:val="00EF4748"/>
    <w:rsid w:val="00EF5D14"/>
    <w:rsid w:val="00EF73DA"/>
    <w:rsid w:val="00EF79E1"/>
    <w:rsid w:val="00F01161"/>
    <w:rsid w:val="00F06D73"/>
    <w:rsid w:val="00F106E5"/>
    <w:rsid w:val="00F11CCF"/>
    <w:rsid w:val="00F13A5D"/>
    <w:rsid w:val="00F16B32"/>
    <w:rsid w:val="00F1724A"/>
    <w:rsid w:val="00F17CAF"/>
    <w:rsid w:val="00F21C42"/>
    <w:rsid w:val="00F22FA6"/>
    <w:rsid w:val="00F258D6"/>
    <w:rsid w:val="00F31E38"/>
    <w:rsid w:val="00F35332"/>
    <w:rsid w:val="00F40B22"/>
    <w:rsid w:val="00F41496"/>
    <w:rsid w:val="00F435FA"/>
    <w:rsid w:val="00F438AA"/>
    <w:rsid w:val="00F44D95"/>
    <w:rsid w:val="00F45C93"/>
    <w:rsid w:val="00F47968"/>
    <w:rsid w:val="00F51996"/>
    <w:rsid w:val="00F561F5"/>
    <w:rsid w:val="00F565D8"/>
    <w:rsid w:val="00F658C7"/>
    <w:rsid w:val="00F66BB0"/>
    <w:rsid w:val="00F676C1"/>
    <w:rsid w:val="00F75241"/>
    <w:rsid w:val="00F77FBC"/>
    <w:rsid w:val="00F803AE"/>
    <w:rsid w:val="00F830EE"/>
    <w:rsid w:val="00F90772"/>
    <w:rsid w:val="00FA27C5"/>
    <w:rsid w:val="00FA586B"/>
    <w:rsid w:val="00FA5B12"/>
    <w:rsid w:val="00FB15A1"/>
    <w:rsid w:val="00FB3913"/>
    <w:rsid w:val="00FB4CE0"/>
    <w:rsid w:val="00FB4F9A"/>
    <w:rsid w:val="00FC1ACE"/>
    <w:rsid w:val="00FC4187"/>
    <w:rsid w:val="00FC4CCF"/>
    <w:rsid w:val="00FC580C"/>
    <w:rsid w:val="00FD49B1"/>
    <w:rsid w:val="00FD6B95"/>
    <w:rsid w:val="00FD6CDC"/>
    <w:rsid w:val="00FE0074"/>
    <w:rsid w:val="00FE43D5"/>
    <w:rsid w:val="00FE7113"/>
    <w:rsid w:val="00FF0994"/>
    <w:rsid w:val="00FF16AB"/>
    <w:rsid w:val="00FF6F65"/>
    <w:rsid w:val="05EAD6B8"/>
    <w:rsid w:val="0F18F592"/>
    <w:rsid w:val="1C48A6DE"/>
    <w:rsid w:val="1D0270AE"/>
    <w:rsid w:val="33D44788"/>
    <w:rsid w:val="3CDBF8A4"/>
    <w:rsid w:val="4E707B67"/>
    <w:rsid w:val="60B02562"/>
    <w:rsid w:val="6BFFC97E"/>
    <w:rsid w:val="76E3D6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C0CBC"/>
  <w15:docId w15:val="{6C65AD04-AF17-43F0-BA08-7373C135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33D44788"/>
    <w:rPr>
      <w:lang w:val="en-US"/>
    </w:rPr>
  </w:style>
  <w:style w:type="paragraph" w:styleId="Nagwek1">
    <w:name w:val="heading 1"/>
    <w:basedOn w:val="Normalny"/>
    <w:next w:val="Normalny"/>
    <w:link w:val="Nagwek1Znak"/>
    <w:uiPriority w:val="9"/>
    <w:qFormat/>
    <w:rsid w:val="33D44788"/>
    <w:pPr>
      <w:keepNext/>
      <w:keepLines/>
      <w:spacing w:before="480"/>
      <w:outlineLvl w:val="0"/>
    </w:pPr>
    <w:rPr>
      <w:rFonts w:asciiTheme="majorHAnsi" w:eastAsiaTheme="majorEastAsia" w:hAnsiTheme="majorHAnsi" w:cstheme="majorBidi"/>
      <w:b/>
      <w:bCs/>
      <w:color w:val="345A8A"/>
      <w:sz w:val="32"/>
      <w:szCs w:val="32"/>
    </w:rPr>
  </w:style>
  <w:style w:type="paragraph" w:styleId="Nagwek2">
    <w:name w:val="heading 2"/>
    <w:basedOn w:val="Normalny"/>
    <w:next w:val="Normalny"/>
    <w:link w:val="Nagwek2Znak"/>
    <w:uiPriority w:val="9"/>
    <w:semiHidden/>
    <w:unhideWhenUsed/>
    <w:qFormat/>
    <w:rsid w:val="33D447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uiPriority w:val="9"/>
    <w:semiHidden/>
    <w:unhideWhenUsed/>
    <w:qFormat/>
    <w:rsid w:val="33D44788"/>
    <w:pPr>
      <w:keepNext/>
      <w:keepLines/>
      <w:spacing w:before="280" w:after="80"/>
      <w:outlineLvl w:val="2"/>
    </w:pPr>
    <w:rPr>
      <w:b/>
      <w:bCs/>
      <w:sz w:val="28"/>
      <w:szCs w:val="28"/>
    </w:rPr>
  </w:style>
  <w:style w:type="paragraph" w:styleId="Nagwek4">
    <w:name w:val="heading 4"/>
    <w:basedOn w:val="Normalny"/>
    <w:next w:val="Normalny"/>
    <w:uiPriority w:val="9"/>
    <w:semiHidden/>
    <w:unhideWhenUsed/>
    <w:qFormat/>
    <w:rsid w:val="33D44788"/>
    <w:pPr>
      <w:keepNext/>
      <w:keepLines/>
      <w:spacing w:before="240" w:after="40"/>
      <w:outlineLvl w:val="3"/>
    </w:pPr>
    <w:rPr>
      <w:b/>
      <w:bCs/>
    </w:rPr>
  </w:style>
  <w:style w:type="paragraph" w:styleId="Nagwek5">
    <w:name w:val="heading 5"/>
    <w:basedOn w:val="Normalny"/>
    <w:next w:val="Normalny"/>
    <w:uiPriority w:val="9"/>
    <w:semiHidden/>
    <w:unhideWhenUsed/>
    <w:qFormat/>
    <w:rsid w:val="33D44788"/>
    <w:pPr>
      <w:keepNext/>
      <w:keepLines/>
      <w:spacing w:before="220" w:after="40"/>
      <w:outlineLvl w:val="4"/>
    </w:pPr>
    <w:rPr>
      <w:b/>
      <w:bCs/>
      <w:sz w:val="22"/>
      <w:szCs w:val="22"/>
    </w:rPr>
  </w:style>
  <w:style w:type="paragraph" w:styleId="Nagwek6">
    <w:name w:val="heading 6"/>
    <w:basedOn w:val="Normalny"/>
    <w:next w:val="Normalny"/>
    <w:uiPriority w:val="9"/>
    <w:semiHidden/>
    <w:unhideWhenUsed/>
    <w:qFormat/>
    <w:rsid w:val="33D44788"/>
    <w:pPr>
      <w:keepNext/>
      <w:keepLines/>
      <w:spacing w:before="200" w:after="40"/>
      <w:outlineLvl w:val="5"/>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rsid w:val="33D44788"/>
    <w:pPr>
      <w:keepNext/>
      <w:keepLines/>
      <w:spacing w:before="480" w:after="120"/>
    </w:pPr>
    <w:rPr>
      <w:b/>
      <w:bCs/>
      <w:sz w:val="72"/>
      <w:szCs w:val="72"/>
    </w:rPr>
  </w:style>
  <w:style w:type="paragraph" w:styleId="Tekstprzypisudolnego">
    <w:name w:val="footnote text"/>
    <w:basedOn w:val="Normalny"/>
    <w:link w:val="TekstprzypisudolnegoZnak"/>
    <w:uiPriority w:val="99"/>
    <w:unhideWhenUsed/>
    <w:rsid w:val="33D44788"/>
  </w:style>
  <w:style w:type="character" w:customStyle="1" w:styleId="TekstprzypisudolnegoZnak">
    <w:name w:val="Tekst przypisu dolnego Znak"/>
    <w:basedOn w:val="Domylnaczcionkaakapitu"/>
    <w:link w:val="Tekstprzypisudolnego"/>
    <w:uiPriority w:val="99"/>
    <w:rsid w:val="00851711"/>
  </w:style>
  <w:style w:type="character" w:styleId="Odwoanieprzypisudolnego">
    <w:name w:val="footnote reference"/>
    <w:basedOn w:val="Domylnaczcionkaakapitu"/>
    <w:uiPriority w:val="99"/>
    <w:unhideWhenUsed/>
    <w:rsid w:val="00851711"/>
    <w:rPr>
      <w:vertAlign w:val="superscript"/>
    </w:rPr>
  </w:style>
  <w:style w:type="paragraph" w:styleId="Nagwek">
    <w:name w:val="header"/>
    <w:basedOn w:val="Normalny"/>
    <w:link w:val="NagwekZnak"/>
    <w:uiPriority w:val="99"/>
    <w:unhideWhenUsed/>
    <w:rsid w:val="33D44788"/>
    <w:pPr>
      <w:tabs>
        <w:tab w:val="center" w:pos="4320"/>
        <w:tab w:val="right" w:pos="8640"/>
      </w:tabs>
    </w:pPr>
  </w:style>
  <w:style w:type="character" w:customStyle="1" w:styleId="NagwekZnak">
    <w:name w:val="Nagłówek Znak"/>
    <w:basedOn w:val="Domylnaczcionkaakapitu"/>
    <w:link w:val="Nagwek"/>
    <w:uiPriority w:val="99"/>
    <w:rsid w:val="00851711"/>
  </w:style>
  <w:style w:type="paragraph" w:styleId="Stopka">
    <w:name w:val="footer"/>
    <w:basedOn w:val="Normalny"/>
    <w:link w:val="StopkaZnak"/>
    <w:uiPriority w:val="99"/>
    <w:unhideWhenUsed/>
    <w:rsid w:val="33D44788"/>
    <w:pPr>
      <w:tabs>
        <w:tab w:val="center" w:pos="4320"/>
        <w:tab w:val="right" w:pos="8640"/>
      </w:tabs>
    </w:pPr>
  </w:style>
  <w:style w:type="character" w:customStyle="1" w:styleId="StopkaZnak">
    <w:name w:val="Stopka Znak"/>
    <w:basedOn w:val="Domylnaczcionkaakapitu"/>
    <w:link w:val="Stopka"/>
    <w:uiPriority w:val="99"/>
    <w:rsid w:val="00851711"/>
  </w:style>
  <w:style w:type="paragraph" w:styleId="Tekstdymka">
    <w:name w:val="Balloon Text"/>
    <w:basedOn w:val="Normalny"/>
    <w:link w:val="TekstdymkaZnak"/>
    <w:uiPriority w:val="99"/>
    <w:semiHidden/>
    <w:unhideWhenUsed/>
    <w:rsid w:val="33D44788"/>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851711"/>
    <w:rPr>
      <w:rFonts w:ascii="Lucida Grande" w:hAnsi="Lucida Grande" w:cs="Lucida Grande"/>
      <w:sz w:val="18"/>
      <w:szCs w:val="18"/>
    </w:rPr>
  </w:style>
  <w:style w:type="character" w:customStyle="1" w:styleId="Nagwek1Znak">
    <w:name w:val="Nagłówek 1 Znak"/>
    <w:basedOn w:val="Domylnaczcionkaakapitu"/>
    <w:link w:val="Nagwek1"/>
    <w:uiPriority w:val="9"/>
    <w:rsid w:val="00851711"/>
    <w:rPr>
      <w:rFonts w:asciiTheme="majorHAnsi" w:eastAsiaTheme="majorEastAsia" w:hAnsiTheme="majorHAnsi" w:cstheme="majorBidi"/>
      <w:b/>
      <w:bCs/>
      <w:color w:val="345A8A" w:themeColor="accent1" w:themeShade="B5"/>
      <w:sz w:val="32"/>
      <w:szCs w:val="32"/>
    </w:rPr>
  </w:style>
  <w:style w:type="paragraph" w:customStyle="1" w:styleId="BasicParagraph">
    <w:name w:val="[Basic Paragraph]"/>
    <w:basedOn w:val="Normalny"/>
    <w:uiPriority w:val="99"/>
    <w:rsid w:val="33D44788"/>
    <w:pPr>
      <w:widowControl w:val="0"/>
      <w:spacing w:line="288" w:lineRule="auto"/>
    </w:pPr>
    <w:rPr>
      <w:rFonts w:ascii="Times-Roman" w:hAnsi="Times-Roman" w:cs="Times-Roman"/>
      <w:color w:val="000000" w:themeColor="text1"/>
    </w:rPr>
  </w:style>
  <w:style w:type="paragraph" w:customStyle="1" w:styleId="NoParagraphStyle">
    <w:name w:val="[No Paragraph Style]"/>
    <w:rsid w:val="00043628"/>
    <w:pPr>
      <w:widowControl w:val="0"/>
      <w:autoSpaceDE w:val="0"/>
      <w:autoSpaceDN w:val="0"/>
      <w:adjustRightInd w:val="0"/>
      <w:spacing w:line="288" w:lineRule="auto"/>
      <w:textAlignment w:val="center"/>
    </w:pPr>
    <w:rPr>
      <w:rFonts w:ascii="Times-Roman" w:hAnsi="Times-Roman" w:cs="Times-Roman"/>
      <w:color w:val="000000"/>
    </w:rPr>
  </w:style>
  <w:style w:type="character" w:styleId="Hipercze">
    <w:name w:val="Hyperlink"/>
    <w:basedOn w:val="Domylnaczcionkaakapitu"/>
    <w:uiPriority w:val="99"/>
    <w:unhideWhenUsed/>
    <w:rsid w:val="008F5F7B"/>
    <w:rPr>
      <w:color w:val="0000FF" w:themeColor="hyperlink"/>
      <w:u w:val="single"/>
    </w:rPr>
  </w:style>
  <w:style w:type="paragraph" w:styleId="Tekstprzypisukocowego">
    <w:name w:val="endnote text"/>
    <w:basedOn w:val="Normalny"/>
    <w:link w:val="TekstprzypisukocowegoZnak"/>
    <w:uiPriority w:val="99"/>
    <w:semiHidden/>
    <w:unhideWhenUsed/>
    <w:rsid w:val="33D44788"/>
    <w:rPr>
      <w:sz w:val="20"/>
      <w:szCs w:val="20"/>
    </w:rPr>
  </w:style>
  <w:style w:type="character" w:customStyle="1" w:styleId="TekstprzypisukocowegoZnak">
    <w:name w:val="Tekst przypisu końcowego Znak"/>
    <w:basedOn w:val="Domylnaczcionkaakapitu"/>
    <w:link w:val="Tekstprzypisukocowego"/>
    <w:uiPriority w:val="99"/>
    <w:semiHidden/>
    <w:rsid w:val="000F5F12"/>
    <w:rPr>
      <w:sz w:val="20"/>
      <w:szCs w:val="20"/>
    </w:rPr>
  </w:style>
  <w:style w:type="character" w:styleId="Odwoanieprzypisukocowego">
    <w:name w:val="endnote reference"/>
    <w:basedOn w:val="Domylnaczcionkaakapitu"/>
    <w:uiPriority w:val="99"/>
    <w:semiHidden/>
    <w:unhideWhenUsed/>
    <w:rsid w:val="000F5F12"/>
    <w:rPr>
      <w:vertAlign w:val="superscript"/>
    </w:rPr>
  </w:style>
  <w:style w:type="character" w:styleId="Odwoaniedokomentarza">
    <w:name w:val="annotation reference"/>
    <w:basedOn w:val="Domylnaczcionkaakapitu"/>
    <w:uiPriority w:val="99"/>
    <w:semiHidden/>
    <w:unhideWhenUsed/>
    <w:rsid w:val="00855A97"/>
    <w:rPr>
      <w:sz w:val="16"/>
      <w:szCs w:val="16"/>
    </w:rPr>
  </w:style>
  <w:style w:type="paragraph" w:styleId="Tekstkomentarza">
    <w:name w:val="annotation text"/>
    <w:basedOn w:val="Normalny"/>
    <w:link w:val="TekstkomentarzaZnak"/>
    <w:uiPriority w:val="99"/>
    <w:unhideWhenUsed/>
    <w:rsid w:val="33D44788"/>
    <w:rPr>
      <w:sz w:val="20"/>
      <w:szCs w:val="20"/>
    </w:rPr>
  </w:style>
  <w:style w:type="character" w:customStyle="1" w:styleId="TekstkomentarzaZnak">
    <w:name w:val="Tekst komentarza Znak"/>
    <w:basedOn w:val="Domylnaczcionkaakapitu"/>
    <w:link w:val="Tekstkomentarza"/>
    <w:uiPriority w:val="99"/>
    <w:rsid w:val="00855A97"/>
    <w:rPr>
      <w:sz w:val="20"/>
      <w:szCs w:val="20"/>
    </w:rPr>
  </w:style>
  <w:style w:type="paragraph" w:styleId="Tematkomentarza">
    <w:name w:val="annotation subject"/>
    <w:basedOn w:val="Tekstkomentarza"/>
    <w:next w:val="Tekstkomentarza"/>
    <w:link w:val="TematkomentarzaZnak"/>
    <w:uiPriority w:val="99"/>
    <w:semiHidden/>
    <w:unhideWhenUsed/>
    <w:rsid w:val="00855A97"/>
    <w:rPr>
      <w:b/>
      <w:bCs/>
    </w:rPr>
  </w:style>
  <w:style w:type="character" w:customStyle="1" w:styleId="TematkomentarzaZnak">
    <w:name w:val="Temat komentarza Znak"/>
    <w:basedOn w:val="TekstkomentarzaZnak"/>
    <w:link w:val="Tematkomentarza"/>
    <w:uiPriority w:val="99"/>
    <w:semiHidden/>
    <w:rsid w:val="00855A97"/>
    <w:rPr>
      <w:b/>
      <w:bCs/>
      <w:sz w:val="20"/>
      <w:szCs w:val="20"/>
    </w:rPr>
  </w:style>
  <w:style w:type="paragraph" w:styleId="Akapitzlist">
    <w:name w:val="List Paragraph"/>
    <w:basedOn w:val="Normalny"/>
    <w:uiPriority w:val="34"/>
    <w:qFormat/>
    <w:rsid w:val="33D44788"/>
    <w:pPr>
      <w:ind w:left="720"/>
      <w:contextualSpacing/>
    </w:pPr>
  </w:style>
  <w:style w:type="paragraph" w:styleId="Tekstpodstawowy">
    <w:name w:val="Body Text"/>
    <w:basedOn w:val="Normalny"/>
    <w:link w:val="TekstpodstawowyZnak"/>
    <w:uiPriority w:val="99"/>
    <w:unhideWhenUsed/>
    <w:rsid w:val="33D44788"/>
    <w:pPr>
      <w:spacing w:after="120"/>
    </w:pPr>
  </w:style>
  <w:style w:type="character" w:customStyle="1" w:styleId="TekstpodstawowyZnak">
    <w:name w:val="Tekst podstawowy Znak"/>
    <w:basedOn w:val="Domylnaczcionkaakapitu"/>
    <w:link w:val="Tekstpodstawowy"/>
    <w:uiPriority w:val="99"/>
    <w:rsid w:val="00507C70"/>
  </w:style>
  <w:style w:type="paragraph" w:styleId="Poprawka">
    <w:name w:val="Revision"/>
    <w:hidden/>
    <w:uiPriority w:val="99"/>
    <w:semiHidden/>
    <w:rsid w:val="00E33A65"/>
  </w:style>
  <w:style w:type="character" w:customStyle="1" w:styleId="Nagwek2Znak">
    <w:name w:val="Nagłówek 2 Znak"/>
    <w:basedOn w:val="Domylnaczcionkaakapitu"/>
    <w:link w:val="Nagwek2"/>
    <w:uiPriority w:val="9"/>
    <w:semiHidden/>
    <w:rsid w:val="00C02588"/>
    <w:rPr>
      <w:rFonts w:asciiTheme="majorHAnsi" w:eastAsiaTheme="majorEastAsia" w:hAnsiTheme="majorHAnsi" w:cstheme="majorBidi"/>
      <w:color w:val="365F91" w:themeColor="accent1" w:themeShade="BF"/>
      <w:sz w:val="26"/>
      <w:szCs w:val="26"/>
    </w:rPr>
  </w:style>
  <w:style w:type="paragraph" w:customStyle="1" w:styleId="lead">
    <w:name w:val="lead"/>
    <w:basedOn w:val="Normalny"/>
    <w:uiPriority w:val="1"/>
    <w:rsid w:val="33D44788"/>
    <w:pPr>
      <w:spacing w:beforeAutospacing="1" w:afterAutospacing="1"/>
    </w:pPr>
    <w:rPr>
      <w:lang w:eastAsia="en-GB"/>
    </w:rPr>
  </w:style>
  <w:style w:type="paragraph" w:styleId="Bezodstpw">
    <w:name w:val="No Spacing"/>
    <w:uiPriority w:val="1"/>
    <w:qFormat/>
    <w:rsid w:val="00F93137"/>
  </w:style>
  <w:style w:type="paragraph" w:styleId="Podtytu">
    <w:name w:val="Subtitle"/>
    <w:basedOn w:val="Normalny"/>
    <w:next w:val="Normalny"/>
    <w:uiPriority w:val="11"/>
    <w:qFormat/>
    <w:rsid w:val="33D44788"/>
    <w:pPr>
      <w:keepNext/>
      <w:keepLines/>
      <w:spacing w:before="360" w:after="80"/>
    </w:pPr>
    <w:rPr>
      <w:rFonts w:ascii="Georgia" w:eastAsia="Georgia" w:hAnsi="Georgia" w:cs="Georgia"/>
      <w:i/>
      <w:iCs/>
      <w:color w:val="666666"/>
      <w:sz w:val="48"/>
      <w:szCs w:val="48"/>
    </w:rPr>
  </w:style>
  <w:style w:type="paragraph" w:customStyle="1" w:styleId="contentpasted0">
    <w:name w:val="contentpasted0"/>
    <w:basedOn w:val="Normalny"/>
    <w:uiPriority w:val="1"/>
    <w:rsid w:val="33D44788"/>
    <w:rPr>
      <w:rFonts w:ascii="Calibri" w:eastAsiaTheme="minorEastAsia" w:hAnsi="Calibri" w:cs="Calibri"/>
      <w:sz w:val="22"/>
      <w:szCs w:val="22"/>
      <w:lang w:eastAsia="pl-PL"/>
    </w:rPr>
  </w:style>
  <w:style w:type="character" w:customStyle="1" w:styleId="contentpasted01">
    <w:name w:val="contentpasted01"/>
    <w:basedOn w:val="Domylnaczcionkaakapitu"/>
    <w:rsid w:val="00372183"/>
  </w:style>
  <w:style w:type="character" w:customStyle="1" w:styleId="ui-provider">
    <w:name w:val="ui-provider"/>
    <w:basedOn w:val="Domylnaczcionkaakapitu"/>
    <w:rsid w:val="00372183"/>
  </w:style>
  <w:style w:type="character" w:customStyle="1" w:styleId="normaltextrun">
    <w:name w:val="normaltextrun"/>
    <w:basedOn w:val="Domylnaczcionkaakapitu"/>
    <w:rsid w:val="000F6FE5"/>
  </w:style>
  <w:style w:type="paragraph" w:styleId="NormalnyWeb">
    <w:name w:val="Normal (Web)"/>
    <w:basedOn w:val="Normalny"/>
    <w:uiPriority w:val="99"/>
    <w:semiHidden/>
    <w:unhideWhenUsed/>
    <w:rsid w:val="00E2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8">
      <w:bodyDiv w:val="1"/>
      <w:marLeft w:val="0"/>
      <w:marRight w:val="0"/>
      <w:marTop w:val="0"/>
      <w:marBottom w:val="0"/>
      <w:divBdr>
        <w:top w:val="none" w:sz="0" w:space="0" w:color="auto"/>
        <w:left w:val="none" w:sz="0" w:space="0" w:color="auto"/>
        <w:bottom w:val="none" w:sz="0" w:space="0" w:color="auto"/>
        <w:right w:val="none" w:sz="0" w:space="0" w:color="auto"/>
      </w:divBdr>
    </w:div>
    <w:div w:id="400443976">
      <w:bodyDiv w:val="1"/>
      <w:marLeft w:val="0"/>
      <w:marRight w:val="0"/>
      <w:marTop w:val="0"/>
      <w:marBottom w:val="0"/>
      <w:divBdr>
        <w:top w:val="none" w:sz="0" w:space="0" w:color="auto"/>
        <w:left w:val="none" w:sz="0" w:space="0" w:color="auto"/>
        <w:bottom w:val="none" w:sz="0" w:space="0" w:color="auto"/>
        <w:right w:val="none" w:sz="0" w:space="0" w:color="auto"/>
      </w:divBdr>
    </w:div>
    <w:div w:id="722872206">
      <w:bodyDiv w:val="1"/>
      <w:marLeft w:val="0"/>
      <w:marRight w:val="0"/>
      <w:marTop w:val="0"/>
      <w:marBottom w:val="0"/>
      <w:divBdr>
        <w:top w:val="none" w:sz="0" w:space="0" w:color="auto"/>
        <w:left w:val="none" w:sz="0" w:space="0" w:color="auto"/>
        <w:bottom w:val="none" w:sz="0" w:space="0" w:color="auto"/>
        <w:right w:val="none" w:sz="0" w:space="0" w:color="auto"/>
      </w:divBdr>
      <w:divsChild>
        <w:div w:id="103964724">
          <w:marLeft w:val="0"/>
          <w:marRight w:val="0"/>
          <w:marTop w:val="0"/>
          <w:marBottom w:val="0"/>
          <w:divBdr>
            <w:top w:val="none" w:sz="0" w:space="0" w:color="auto"/>
            <w:left w:val="none" w:sz="0" w:space="0" w:color="auto"/>
            <w:bottom w:val="none" w:sz="0" w:space="0" w:color="auto"/>
            <w:right w:val="none" w:sz="0" w:space="0" w:color="auto"/>
          </w:divBdr>
        </w:div>
      </w:divsChild>
    </w:div>
    <w:div w:id="1285309333">
      <w:bodyDiv w:val="1"/>
      <w:marLeft w:val="0"/>
      <w:marRight w:val="0"/>
      <w:marTop w:val="0"/>
      <w:marBottom w:val="0"/>
      <w:divBdr>
        <w:top w:val="none" w:sz="0" w:space="0" w:color="auto"/>
        <w:left w:val="none" w:sz="0" w:space="0" w:color="auto"/>
        <w:bottom w:val="none" w:sz="0" w:space="0" w:color="auto"/>
        <w:right w:val="none" w:sz="0" w:space="0" w:color="auto"/>
      </w:divBdr>
    </w:div>
    <w:div w:id="1363357124">
      <w:bodyDiv w:val="1"/>
      <w:marLeft w:val="0"/>
      <w:marRight w:val="0"/>
      <w:marTop w:val="0"/>
      <w:marBottom w:val="0"/>
      <w:divBdr>
        <w:top w:val="none" w:sz="0" w:space="0" w:color="auto"/>
        <w:left w:val="none" w:sz="0" w:space="0" w:color="auto"/>
        <w:bottom w:val="none" w:sz="0" w:space="0" w:color="auto"/>
        <w:right w:val="none" w:sz="0" w:space="0" w:color="auto"/>
      </w:divBdr>
    </w:div>
    <w:div w:id="1764719916">
      <w:bodyDiv w:val="1"/>
      <w:marLeft w:val="0"/>
      <w:marRight w:val="0"/>
      <w:marTop w:val="0"/>
      <w:marBottom w:val="0"/>
      <w:divBdr>
        <w:top w:val="none" w:sz="0" w:space="0" w:color="auto"/>
        <w:left w:val="none" w:sz="0" w:space="0" w:color="auto"/>
        <w:bottom w:val="none" w:sz="0" w:space="0" w:color="auto"/>
        <w:right w:val="none" w:sz="0" w:space="0" w:color="auto"/>
      </w:divBdr>
    </w:div>
    <w:div w:id="1768312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DlBrXdwx7YZvQYpEXaKdyeuWyPA==">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B39F652CCC87F74B87960452D1A893A3" ma:contentTypeVersion="15" ma:contentTypeDescription="Utwórz nowy dokument." ma:contentTypeScope="" ma:versionID="f3155009dbab2379378d666946d227eb">
  <xsd:schema xmlns:xsd="http://www.w3.org/2001/XMLSchema" xmlns:xs="http://www.w3.org/2001/XMLSchema" xmlns:p="http://schemas.microsoft.com/office/2006/metadata/properties" xmlns:ns2="5e838155-dbe1-4dca-a8cc-0901c061841e" xmlns:ns3="3003a87f-a763-4e42-b409-9bbb1b00115d" targetNamespace="http://schemas.microsoft.com/office/2006/metadata/properties" ma:root="true" ma:fieldsID="9b4cb92c3b1032376564b7fdb333f8f2" ns2:_="" ns3:_="">
    <xsd:import namespace="5e838155-dbe1-4dca-a8cc-0901c061841e"/>
    <xsd:import namespace="3003a87f-a763-4e42-b409-9bbb1b0011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38155-dbe1-4dca-a8cc-0901c0618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c86e3a17-c120-4035-848b-e22179fa99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3a87f-a763-4e42-b409-9bbb1b00115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819fc902-1217-4570-a3f8-126533842778}" ma:internalName="TaxCatchAll" ma:showField="CatchAllData" ma:web="3003a87f-a763-4e42-b409-9bbb1b001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003a87f-a763-4e42-b409-9bbb1b00115d" xsi:nil="true"/>
    <lcf76f155ced4ddcb4097134ff3c332f xmlns="5e838155-dbe1-4dca-a8cc-0901c0618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9596F-E3FF-4D3A-A020-38DE02CD011E}">
  <ds:schemaRefs>
    <ds:schemaRef ds:uri="http://schemas.openxmlformats.org/officeDocument/2006/bibliography"/>
  </ds:schemaRefs>
</ds:datastoreItem>
</file>

<file path=customXml/itemProps2.xml><?xml version="1.0" encoding="utf-8"?>
<ds:datastoreItem xmlns:ds="http://schemas.openxmlformats.org/officeDocument/2006/customXml" ds:itemID="{DC484FC7-E9F9-4DF2-B404-D1A477397C8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0533CAE-C111-402E-A80D-D75C4E263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38155-dbe1-4dca-a8cc-0901c061841e"/>
    <ds:schemaRef ds:uri="3003a87f-a763-4e42-b409-9bbb1b001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A8D192-D4AC-490C-A295-2D8D9420E8A6}">
  <ds:schemaRefs>
    <ds:schemaRef ds:uri="http://schemas.microsoft.com/office/2006/metadata/properties"/>
    <ds:schemaRef ds:uri="http://schemas.microsoft.com/office/infopath/2007/PartnerControls"/>
    <ds:schemaRef ds:uri="3003a87f-a763-4e42-b409-9bbb1b00115d"/>
    <ds:schemaRef ds:uri="5e838155-dbe1-4dca-a8cc-0901c061841e"/>
  </ds:schemaRefs>
</ds:datastoreItem>
</file>

<file path=docMetadata/LabelInfo.xml><?xml version="1.0" encoding="utf-8"?>
<clbl:labelList xmlns:clbl="http://schemas.microsoft.com/office/2020/mipLabelMetadata">
  <clbl:label id="{8c970d48-f7b9-48b0-9606-072fbefb514d}" enabled="1" method="Standard" siteId="{049e3382-8cdc-477b-9317-951b04689668}" contentBits="2" removed="0"/>
  <clbl:label id="{f481d56f-c63d-4d74-8406-d64e74f44395}" enabled="0" method="" siteId="{f481d56f-c63d-4d74-8406-d64e74f44395}"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3</Pages>
  <Words>1052</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Michał Nitychoruk</cp:lastModifiedBy>
  <cp:revision>11</cp:revision>
  <cp:lastPrinted>2024-08-23T11:41:00Z</cp:lastPrinted>
  <dcterms:created xsi:type="dcterms:W3CDTF">2025-09-08T07:31:00Z</dcterms:created>
  <dcterms:modified xsi:type="dcterms:W3CDTF">2025-09-08T12:00:00Z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2021-04-12T15:08:36Z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17ab64e1-acf3-4282-add4-fdd7215e0e49</vt:lpwstr>
  </property>
  <property fmtid="{D5CDD505-2E9C-101B-9397-08002B2CF9AE}" pid="8" name="MSIP_Label_43f08ec5-d6d9-4227-8387-ccbfcb3632c4_ContentBits">
    <vt:lpwstr>0</vt:lpwstr>
  </property>
  <property fmtid="{D5CDD505-2E9C-101B-9397-08002B2CF9AE}" pid="9" name="ClassificationContentMarkingFooterShapeIds">
    <vt:lpwstr>1,3,6</vt:lpwstr>
  </property>
  <property fmtid="{D5CDD505-2E9C-101B-9397-08002B2CF9AE}" pid="10" name="ClassificationContentMarkingFooterFontProps">
    <vt:lpwstr>#0078d7,9,Calibri</vt:lpwstr>
  </property>
  <property fmtid="{D5CDD505-2E9C-101B-9397-08002B2CF9AE}" pid="11" name="ClassificationContentMarkingFooterText">
    <vt:lpwstr>Business</vt:lpwstr>
  </property>
  <property fmtid="{D5CDD505-2E9C-101B-9397-08002B2CF9AE}" pid="12" name="MSIP_Label_8c970d48-f7b9-48b0-9606-072fbefb514d_Enabled">
    <vt:lpwstr>true</vt:lpwstr>
  </property>
  <property fmtid="{D5CDD505-2E9C-101B-9397-08002B2CF9AE}" pid="13" name="MSIP_Label_8c970d48-f7b9-48b0-9606-072fbefb514d_SetDate">
    <vt:lpwstr>2022-06-21T07:24:56Z</vt:lpwstr>
  </property>
  <property fmtid="{D5CDD505-2E9C-101B-9397-08002B2CF9AE}" pid="14" name="MSIP_Label_8c970d48-f7b9-48b0-9606-072fbefb514d_Method">
    <vt:lpwstr>Standard</vt:lpwstr>
  </property>
  <property fmtid="{D5CDD505-2E9C-101B-9397-08002B2CF9AE}" pid="15" name="MSIP_Label_8c970d48-f7b9-48b0-9606-072fbefb514d_Name">
    <vt:lpwstr>Business</vt:lpwstr>
  </property>
  <property fmtid="{D5CDD505-2E9C-101B-9397-08002B2CF9AE}" pid="16" name="MSIP_Label_8c970d48-f7b9-48b0-9606-072fbefb514d_SiteId">
    <vt:lpwstr>049e3382-8cdc-477b-9317-951b04689668</vt:lpwstr>
  </property>
  <property fmtid="{D5CDD505-2E9C-101B-9397-08002B2CF9AE}" pid="17" name="MSIP_Label_8c970d48-f7b9-48b0-9606-072fbefb514d_ActionId">
    <vt:lpwstr>420e4130-aebd-48ba-9005-24cc010b2bbc</vt:lpwstr>
  </property>
  <property fmtid="{D5CDD505-2E9C-101B-9397-08002B2CF9AE}" pid="18" name="MSIP_Label_8c970d48-f7b9-48b0-9606-072fbefb514d_ContentBits">
    <vt:lpwstr>2</vt:lpwstr>
  </property>
  <property fmtid="{D5CDD505-2E9C-101B-9397-08002B2CF9AE}" pid="19" name="GrammarlyDocumentId">
    <vt:lpwstr>a90dc620f2cc85df35739c0e9754a799782c2b0de2c89b2d87334386d1447974</vt:lpwstr>
  </property>
  <property fmtid="{D5CDD505-2E9C-101B-9397-08002B2CF9AE}" pid="20" name="MSIP_Label_0c2abd79-57a9-4473-8700-c843f76a1e37_Enabled">
    <vt:lpwstr>true</vt:lpwstr>
  </property>
  <property fmtid="{D5CDD505-2E9C-101B-9397-08002B2CF9AE}" pid="21" name="MSIP_Label_0c2abd79-57a9-4473-8700-c843f76a1e37_SetDate">
    <vt:lpwstr>2024-09-26T16:40:58Z</vt:lpwstr>
  </property>
  <property fmtid="{D5CDD505-2E9C-101B-9397-08002B2CF9AE}" pid="22" name="MSIP_Label_0c2abd79-57a9-4473-8700-c843f76a1e37_Method">
    <vt:lpwstr>Privileged</vt:lpwstr>
  </property>
  <property fmtid="{D5CDD505-2E9C-101B-9397-08002B2CF9AE}" pid="23" name="MSIP_Label_0c2abd79-57a9-4473-8700-c843f76a1e37_Name">
    <vt:lpwstr>Internal</vt:lpwstr>
  </property>
  <property fmtid="{D5CDD505-2E9C-101B-9397-08002B2CF9AE}" pid="24" name="MSIP_Label_0c2abd79-57a9-4473-8700-c843f76a1e37_SiteId">
    <vt:lpwstr>35595a02-4d6d-44ac-99e1-f9ab4cd872db</vt:lpwstr>
  </property>
  <property fmtid="{D5CDD505-2E9C-101B-9397-08002B2CF9AE}" pid="25" name="MSIP_Label_0c2abd79-57a9-4473-8700-c843f76a1e37_ActionId">
    <vt:lpwstr>414a4c27-76f8-41e4-b9ce-bc5abf250f80</vt:lpwstr>
  </property>
  <property fmtid="{D5CDD505-2E9C-101B-9397-08002B2CF9AE}" pid="26" name="MSIP_Label_0c2abd79-57a9-4473-8700-c843f76a1e37_ContentBits">
    <vt:lpwstr>0</vt:lpwstr>
  </property>
  <property fmtid="{D5CDD505-2E9C-101B-9397-08002B2CF9AE}" pid="27" name="ContentTypeId">
    <vt:lpwstr>0x010100B39F652CCC87F74B87960452D1A893A3</vt:lpwstr>
  </property>
  <property fmtid="{D5CDD505-2E9C-101B-9397-08002B2CF9AE}" pid="28" name="MediaServiceImageTags">
    <vt:lpwstr/>
  </property>
</Properties>
</file>