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B23" w14:textId="77777777" w:rsidR="00E61BC0" w:rsidRDefault="00086C76" w:rsidP="0D8653C7">
      <w:pPr>
        <w:pStyle w:val="Heading1"/>
        <w:keepNext w:val="0"/>
        <w:keepLines w:val="0"/>
        <w:spacing w:before="480"/>
        <w:jc w:val="center"/>
        <w:rPr>
          <w:b/>
          <w:sz w:val="42"/>
          <w:szCs w:val="42"/>
        </w:rPr>
      </w:pPr>
      <w:bookmarkStart w:id="0" w:name="_heading=h.cy6u26gded17" w:colFirst="0" w:colLast="0"/>
      <w:bookmarkEnd w:id="0"/>
      <w:r>
        <w:rPr>
          <w:b/>
          <w:sz w:val="42"/>
          <w:szCs w:val="42"/>
        </w:rPr>
        <w:t>Polskie Brainly w Białym Domu. Firma zapewni amerykańskim uczniom bezpłatny dostęp do narzędzi edukacyjnych opartych na AI poprzez program rządowy. W planach: podobne inicjatywy w Polsce i innych krajach.</w:t>
      </w:r>
    </w:p>
    <w:p w14:paraId="0E5A2B24" w14:textId="77777777" w:rsidR="00E61BC0" w:rsidRDefault="00086C76" w:rsidP="69941CEE">
      <w:pPr>
        <w:spacing w:before="240" w:after="240"/>
        <w:rPr>
          <w:b/>
          <w:bCs/>
        </w:rPr>
      </w:pPr>
      <w:r w:rsidRPr="69941CEE">
        <w:rPr>
          <w:b/>
          <w:bCs/>
          <w:sz w:val="20"/>
          <w:szCs w:val="20"/>
        </w:rPr>
        <w:t>Brainly, wiodący na świecie AI Learning Companion™, zapewni bezpłatny dostęp amerykańskim uczniom biorącym udział w inicjatywie Białego Domu „Pledge to America’s Youth: Investing in AI Education”. CEO Brainly, Michał Borkowski liczy na wdrożenie podobnego programu w Polsce oraz w innych europejskich krajach.</w:t>
      </w:r>
    </w:p>
    <w:p w14:paraId="0E5A2B25" w14:textId="77777777" w:rsidR="00E61BC0" w:rsidRDefault="00086C76" w:rsidP="69941CEE">
      <w:pPr>
        <w:spacing w:before="240" w:after="240"/>
      </w:pPr>
      <w:r w:rsidRPr="69941CEE">
        <w:rPr>
          <w:b/>
          <w:bCs/>
          <w:sz w:val="20"/>
          <w:szCs w:val="20"/>
        </w:rPr>
        <w:t>Waszyngton, 5 września 2025 r.</w:t>
      </w:r>
      <w:r w:rsidRPr="69941CEE">
        <w:rPr>
          <w:sz w:val="20"/>
          <w:szCs w:val="20"/>
        </w:rPr>
        <w:t xml:space="preserve"> — Pochodzące z Krakowa Brainly ogłasza uruchomienie pilotażowej fazy programu </w:t>
      </w:r>
      <w:r w:rsidRPr="69941CEE">
        <w:rPr>
          <w:i/>
          <w:iCs/>
          <w:sz w:val="20"/>
          <w:szCs w:val="20"/>
        </w:rPr>
        <w:t>Pledge to America’s Youth: Investing in AI Education</w:t>
      </w:r>
      <w:r w:rsidRPr="69941CEE">
        <w:rPr>
          <w:sz w:val="20"/>
          <w:szCs w:val="20"/>
        </w:rPr>
        <w:t xml:space="preserve">. Partnerstwa administracji amerykańskiej z branżą AI były przedmiotem wydarzenia w Białym Domu, które odbyło się 4 września z udziałem kilkudziesięciu przedstawicieli firm, które dołączyły do programu, w tym Michała Borkowskiego. </w:t>
      </w:r>
    </w:p>
    <w:p w14:paraId="0E5A2B26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 xml:space="preserve">– </w:t>
      </w:r>
      <w:r w:rsidRPr="69941CEE">
        <w:rPr>
          <w:i/>
          <w:iCs/>
          <w:sz w:val="20"/>
          <w:szCs w:val="20"/>
        </w:rPr>
        <w:t>To symboliczny moment, w którym sztuczna inteligencja staje się integralną częścią systemów edukacji, a amerykańscy uczniowie otrzymują narzędzia potrzebne do odniesienia sukcesu na rynku pracy przyszłości</w:t>
      </w:r>
      <w:r w:rsidRPr="69941CEE">
        <w:rPr>
          <w:sz w:val="20"/>
          <w:szCs w:val="20"/>
        </w:rPr>
        <w:t xml:space="preserve"> – powiedział Michał Borkowski, CEO i współzałożyciel Brainly. – </w:t>
      </w:r>
      <w:r w:rsidRPr="69941CEE">
        <w:rPr>
          <w:i/>
          <w:iCs/>
          <w:sz w:val="20"/>
          <w:szCs w:val="20"/>
        </w:rPr>
        <w:t>W Brainly jesteśmy dumni, że możemy być częścią tego przełomowego procesu w Stanach Zjednoczonych – i liczymy, że podobne programy będziemy mogli realizować także we współpracy z rządami w innych częściach świata, szczególnie w Polsce i innych krajach europejskich.</w:t>
      </w:r>
    </w:p>
    <w:p w14:paraId="0E5A2B27" w14:textId="77777777" w:rsidR="00E61BC0" w:rsidRDefault="00086C76" w:rsidP="69941CEE">
      <w:pPr>
        <w:pStyle w:val="Heading2"/>
        <w:keepNext w:val="0"/>
        <w:keepLines w:val="0"/>
        <w:spacing w:after="80"/>
        <w:rPr>
          <w:b/>
          <w:bCs/>
        </w:rPr>
      </w:pPr>
      <w:bookmarkStart w:id="1" w:name="_heading=h.e73r6oxz2ogp"/>
      <w:bookmarkEnd w:id="1"/>
      <w:r w:rsidRPr="69941CEE">
        <w:rPr>
          <w:b/>
          <w:bCs/>
        </w:rPr>
        <w:t>Nowa era możliwości w edukacji</w:t>
      </w:r>
    </w:p>
    <w:p w14:paraId="0E5A2B28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>Brainly jest codziennie używane przez miliony uczniów, rodziców i nauczycieli na całym świecie. Platforma zasilana sztuczną inteligencją pełni rolę osobistego korepetytora, który pomaga w odrabianiu prac domowych, przygotowaniach do egzaminów i zdobywaniu nowych umiejętności.</w:t>
      </w:r>
    </w:p>
    <w:p w14:paraId="0E5A2B29" w14:textId="77777777" w:rsidR="00E61BC0" w:rsidRDefault="00086C76" w:rsidP="69941CEE">
      <w:pPr>
        <w:spacing w:before="240"/>
      </w:pPr>
      <w:r w:rsidRPr="69941CEE">
        <w:rPr>
          <w:sz w:val="20"/>
          <w:szCs w:val="20"/>
        </w:rPr>
        <w:t>87% użytkowników Brainly+ deklaruje, że dzięki Brainly uzyskuje lepsze oceny,</w:t>
      </w:r>
      <w:r>
        <w:br/>
      </w:r>
    </w:p>
    <w:p w14:paraId="0E5A2B2A" w14:textId="77777777" w:rsidR="00E61BC0" w:rsidRDefault="00086C76" w:rsidP="69941CEE">
      <w:pPr>
        <w:spacing w:after="240"/>
      </w:pPr>
      <w:r w:rsidRPr="69941CEE">
        <w:rPr>
          <w:sz w:val="20"/>
          <w:szCs w:val="20"/>
        </w:rPr>
        <w:t>83% twierdzi, że dzięki Brainly+ lepiej rozumie materiał szkolny.</w:t>
      </w:r>
    </w:p>
    <w:p w14:paraId="0E5A2B2B" w14:textId="77777777" w:rsidR="00E61BC0" w:rsidRDefault="00086C76" w:rsidP="69941CEE">
      <w:pPr>
        <w:pStyle w:val="Heading2"/>
        <w:keepNext w:val="0"/>
        <w:keepLines w:val="0"/>
        <w:spacing w:after="80"/>
        <w:rPr>
          <w:b/>
          <w:bCs/>
        </w:rPr>
      </w:pPr>
      <w:bookmarkStart w:id="2" w:name="_heading=h.kjq947x1g036"/>
      <w:bookmarkEnd w:id="2"/>
      <w:r w:rsidRPr="69941CEE">
        <w:rPr>
          <w:b/>
          <w:bCs/>
        </w:rPr>
        <w:t>Zobowiązanie: bezpłatny dostęp do AI Learning Companion</w:t>
      </w:r>
    </w:p>
    <w:p w14:paraId="0E5A2B2C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>W ramach inicjatywy Brainly zobowiązuje się do udostępnienia darmowego dostępu do swojego AI Learning Companion uczniom uczestniczącym w programie. Firma planuje również wprowadzenie nowych rozwiązań dla szkół i nauczycieli, takich jak narzędzia wspierające prowadzenie lekcji, ocenianie i analitykę edukacyjną.</w:t>
      </w:r>
    </w:p>
    <w:p w14:paraId="0E5A2B2D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 xml:space="preserve">Na początku program obejmie największe społeczności uczniów Brainly w Stanach Zjednoczonych, m.in. w Teksasie, na Florydzie i w Georgii, z planem szybkiego rozszerzenia na kolejne stany. Borkowski zapowiedział, że liczy także na nawiązanie podobnych współpracy z instytucjami edukacyjnymi w Polsce i innych państwach w Europie. </w:t>
      </w:r>
    </w:p>
    <w:p w14:paraId="0E5A2B2E" w14:textId="77777777" w:rsidR="00E61BC0" w:rsidRDefault="00086C76" w:rsidP="69941CEE">
      <w:pPr>
        <w:pStyle w:val="Heading2"/>
        <w:keepNext w:val="0"/>
        <w:keepLines w:val="0"/>
        <w:spacing w:after="80"/>
        <w:rPr>
          <w:b/>
          <w:bCs/>
        </w:rPr>
      </w:pPr>
      <w:bookmarkStart w:id="3" w:name="_heading=h.90kdg12gvz1q"/>
      <w:bookmarkEnd w:id="3"/>
      <w:r w:rsidRPr="69941CEE">
        <w:rPr>
          <w:b/>
          <w:bCs/>
        </w:rPr>
        <w:t>Przygotowanie młodych do przyszłości z AI</w:t>
      </w:r>
    </w:p>
    <w:p w14:paraId="0E5A2B2F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>Celem inicjatywy jest wyposażenie młodych ludzi w narzędzia niezbędne do odnalezienia się w świecie zdominowanym przez sztuczną inteligencję. Dzięki Brainly, amerykańscy uczniowie zyskują równy dostęp do nowoczesnych technologii, które pomogą im realizować swoje ambicje zawodowe.</w:t>
      </w:r>
    </w:p>
    <w:p w14:paraId="0E5A2B30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 xml:space="preserve">Brainly wspiera priorytety administracji USA w zakresie edukacji i sztucznej inteligencji, jednocześnie angażując się w dialog na poziomie międzynarodowym. Michał Borkowski niedawno uczestniczył we wspólnej inicjatywie europejskich liderów biznesu – </w:t>
      </w:r>
      <w:hyperlink r:id="rId11">
        <w:r w:rsidR="00E61BC0" w:rsidRPr="69941CEE">
          <w:rPr>
            <w:i/>
            <w:iCs/>
            <w:color w:val="1155CC"/>
            <w:sz w:val="20"/>
            <w:szCs w:val="20"/>
            <w:u w:val="single"/>
          </w:rPr>
          <w:t>EU AI Champions Initiative</w:t>
        </w:r>
      </w:hyperlink>
      <w:r w:rsidRPr="69941CEE">
        <w:rPr>
          <w:sz w:val="20"/>
          <w:szCs w:val="20"/>
        </w:rPr>
        <w:t xml:space="preserve"> – mającej na celu strategiczne rozłożenie w czasie regulacji dotyczących AI, by Europa mogła w pełni wykorzystać swój potencjał w tym obszarze.</w:t>
      </w:r>
    </w:p>
    <w:p w14:paraId="0E5A2B31" w14:textId="6F6359DD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 xml:space="preserve">Więcej szczegółów na temat programu: </w:t>
      </w:r>
      <w:hyperlink r:id="rId12">
        <w:r w:rsidR="00E61BC0" w:rsidRPr="69941CEE">
          <w:rPr>
            <w:color w:val="1155CC"/>
            <w:sz w:val="20"/>
            <w:szCs w:val="20"/>
            <w:u w:val="single"/>
          </w:rPr>
          <w:t>LINK</w:t>
        </w:r>
        <w:r w:rsidR="009F6F34" w:rsidRPr="69941CEE">
          <w:rPr>
            <w:color w:val="1155CC"/>
            <w:sz w:val="20"/>
            <w:szCs w:val="20"/>
            <w:u w:val="single"/>
          </w:rPr>
          <w:t>_</w:t>
        </w:r>
        <w:r w:rsidR="00E61BC0" w:rsidRPr="69941CEE">
          <w:rPr>
            <w:color w:val="1155CC"/>
            <w:sz w:val="20"/>
            <w:szCs w:val="20"/>
            <w:u w:val="single"/>
          </w:rPr>
          <w:t>1</w:t>
        </w:r>
      </w:hyperlink>
      <w:r w:rsidRPr="69941CEE">
        <w:rPr>
          <w:sz w:val="20"/>
          <w:szCs w:val="20"/>
        </w:rPr>
        <w:t xml:space="preserve">, </w:t>
      </w:r>
      <w:hyperlink r:id="rId13">
        <w:r w:rsidR="00E61BC0" w:rsidRPr="69941CEE">
          <w:rPr>
            <w:color w:val="1155CC"/>
            <w:sz w:val="20"/>
            <w:szCs w:val="20"/>
            <w:u w:val="single"/>
          </w:rPr>
          <w:t>LINK</w:t>
        </w:r>
        <w:r w:rsidR="009F6F34" w:rsidRPr="69941CEE">
          <w:rPr>
            <w:color w:val="1155CC"/>
            <w:sz w:val="20"/>
            <w:szCs w:val="20"/>
            <w:u w:val="single"/>
          </w:rPr>
          <w:t>_</w:t>
        </w:r>
        <w:r w:rsidR="00E61BC0" w:rsidRPr="69941CEE">
          <w:rPr>
            <w:color w:val="1155CC"/>
            <w:sz w:val="20"/>
            <w:szCs w:val="20"/>
            <w:u w:val="single"/>
          </w:rPr>
          <w:t>2</w:t>
        </w:r>
      </w:hyperlink>
      <w:r w:rsidRPr="69941CEE">
        <w:rPr>
          <w:sz w:val="20"/>
          <w:szCs w:val="20"/>
        </w:rPr>
        <w:t>.</w:t>
      </w:r>
    </w:p>
    <w:p w14:paraId="0E5A2B32" w14:textId="77777777" w:rsidR="00E61BC0" w:rsidRDefault="00086C76" w:rsidP="69941CEE">
      <w:pPr>
        <w:pStyle w:val="Heading2"/>
        <w:keepNext w:val="0"/>
        <w:keepLines w:val="0"/>
        <w:spacing w:after="80"/>
        <w:rPr>
          <w:b/>
          <w:bCs/>
        </w:rPr>
      </w:pPr>
      <w:bookmarkStart w:id="4" w:name="_heading=h.77afivinjhfe"/>
      <w:bookmarkEnd w:id="4"/>
      <w:r w:rsidRPr="69941CEE">
        <w:rPr>
          <w:b/>
          <w:bCs/>
        </w:rPr>
        <w:t>O Brainly</w:t>
      </w:r>
    </w:p>
    <w:p w14:paraId="0E5A2B33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>Brainly to największa na świecie platforma edukacyjna oparta na sztucznej inteligencji (AI Learning Companion™), której celem jest zapewnienie każdemu uczniowi dostępu do spersonalizowanej nauki – niezależnie od miejsca zamieszkania czy zasobów. Brainly jest codziennie używane przez miliony uczniów, rodziców i nauczycieli jako narzędzie wspierające proces odrabiania prac domowych, przygotowania do egzaminów i korepetycji online, oferujące rzetelną i dopasowaną do potrzeb pomoc. Założone w 2009 roku w Krakowie Brainly działa w USA, Europie, Azji i Ameryce Łacińskiej, a wspierane jest przez inwestorów takich jak Prosus, Point Nine Capital, General Catalyst, Runa Capital, Learn Capital i Kulczyk Investments.</w:t>
      </w:r>
    </w:p>
    <w:p w14:paraId="0E5A2B34" w14:textId="77777777" w:rsidR="00E61BC0" w:rsidRDefault="00086C76" w:rsidP="69941CEE">
      <w:pPr>
        <w:spacing w:before="240" w:after="240"/>
      </w:pPr>
      <w:r w:rsidRPr="69941CEE">
        <w:rPr>
          <w:sz w:val="20"/>
          <w:szCs w:val="20"/>
        </w:rPr>
        <w:t>Dowiedz się więcej na</w:t>
      </w:r>
      <w:hyperlink r:id="rId14">
        <w:r w:rsidR="00E61BC0" w:rsidRPr="69941CEE">
          <w:rPr>
            <w:sz w:val="20"/>
            <w:szCs w:val="20"/>
          </w:rPr>
          <w:t xml:space="preserve"> </w:t>
        </w:r>
      </w:hyperlink>
      <w:hyperlink r:id="rId15">
        <w:r w:rsidR="00E61BC0" w:rsidRPr="69941CEE">
          <w:rPr>
            <w:color w:val="1155CC"/>
            <w:sz w:val="20"/>
            <w:szCs w:val="20"/>
            <w:u w:val="single"/>
          </w:rPr>
          <w:t>www.brainly.com</w:t>
        </w:r>
      </w:hyperlink>
      <w:r w:rsidRPr="69941CEE">
        <w:rPr>
          <w:sz w:val="20"/>
          <w:szCs w:val="20"/>
        </w:rPr>
        <w:t>.</w:t>
      </w:r>
    </w:p>
    <w:p w14:paraId="0E5A2B35" w14:textId="77777777" w:rsidR="00E61BC0" w:rsidRDefault="00E61BC0">
      <w:pPr>
        <w:rPr>
          <w:sz w:val="20"/>
          <w:szCs w:val="20"/>
        </w:rPr>
      </w:pPr>
    </w:p>
    <w:sectPr w:rsidR="00E61BC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3627" w14:textId="77777777" w:rsidR="00A50885" w:rsidRDefault="00A50885" w:rsidP="002D5E99">
      <w:pPr>
        <w:spacing w:line="240" w:lineRule="auto"/>
      </w:pPr>
      <w:r>
        <w:separator/>
      </w:r>
    </w:p>
  </w:endnote>
  <w:endnote w:type="continuationSeparator" w:id="0">
    <w:p w14:paraId="08CFFEB2" w14:textId="77777777" w:rsidR="00A50885" w:rsidRDefault="00A50885" w:rsidP="002D5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881E34" w14:paraId="60EA9540" w14:textId="77777777" w:rsidTr="70881E34">
      <w:trPr>
        <w:trHeight w:val="300"/>
      </w:trPr>
      <w:tc>
        <w:tcPr>
          <w:tcW w:w="3120" w:type="dxa"/>
        </w:tcPr>
        <w:p w14:paraId="3811B791" w14:textId="3B64C8C7" w:rsidR="70881E34" w:rsidRDefault="70881E34" w:rsidP="70881E34">
          <w:pPr>
            <w:ind w:left="-115"/>
          </w:pPr>
        </w:p>
      </w:tc>
      <w:tc>
        <w:tcPr>
          <w:tcW w:w="3120" w:type="dxa"/>
        </w:tcPr>
        <w:p w14:paraId="59C97096" w14:textId="0ECEA7FF" w:rsidR="70881E34" w:rsidRDefault="70881E34" w:rsidP="70881E34">
          <w:pPr>
            <w:jc w:val="center"/>
          </w:pPr>
        </w:p>
      </w:tc>
      <w:tc>
        <w:tcPr>
          <w:tcW w:w="3120" w:type="dxa"/>
        </w:tcPr>
        <w:p w14:paraId="4035FD92" w14:textId="44FAFB80" w:rsidR="70881E34" w:rsidRDefault="70881E34" w:rsidP="70881E34">
          <w:pPr>
            <w:ind w:right="-115"/>
            <w:jc w:val="right"/>
          </w:pPr>
        </w:p>
      </w:tc>
    </w:tr>
  </w:tbl>
  <w:p w14:paraId="7A5FD0E6" w14:textId="39ED351D" w:rsidR="002D5E99" w:rsidRDefault="002D5E99" w:rsidP="70881E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E310" w14:textId="77777777" w:rsidR="00A50885" w:rsidRDefault="00A50885" w:rsidP="002D5E99">
      <w:pPr>
        <w:spacing w:line="240" w:lineRule="auto"/>
      </w:pPr>
      <w:r>
        <w:separator/>
      </w:r>
    </w:p>
  </w:footnote>
  <w:footnote w:type="continuationSeparator" w:id="0">
    <w:p w14:paraId="2FBB7CF4" w14:textId="77777777" w:rsidR="00A50885" w:rsidRDefault="00A50885" w:rsidP="002D5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881E34" w14:paraId="39945C0C" w14:textId="77777777" w:rsidTr="70881E34">
      <w:trPr>
        <w:trHeight w:val="300"/>
      </w:trPr>
      <w:tc>
        <w:tcPr>
          <w:tcW w:w="3120" w:type="dxa"/>
        </w:tcPr>
        <w:p w14:paraId="17230828" w14:textId="2ABE8908" w:rsidR="70881E34" w:rsidRDefault="70881E34" w:rsidP="70881E34">
          <w:pPr>
            <w:ind w:left="-115"/>
          </w:pPr>
        </w:p>
      </w:tc>
      <w:tc>
        <w:tcPr>
          <w:tcW w:w="3120" w:type="dxa"/>
        </w:tcPr>
        <w:p w14:paraId="1A89773A" w14:textId="34978E05" w:rsidR="70881E34" w:rsidRDefault="70881E34" w:rsidP="70881E34">
          <w:pPr>
            <w:jc w:val="center"/>
          </w:pPr>
        </w:p>
      </w:tc>
      <w:tc>
        <w:tcPr>
          <w:tcW w:w="3120" w:type="dxa"/>
        </w:tcPr>
        <w:p w14:paraId="4FE0BFCF" w14:textId="61C6EA65" w:rsidR="70881E34" w:rsidRDefault="70881E34" w:rsidP="70881E34">
          <w:pPr>
            <w:ind w:right="-115"/>
            <w:jc w:val="right"/>
          </w:pPr>
        </w:p>
      </w:tc>
    </w:tr>
  </w:tbl>
  <w:p w14:paraId="3CF749B8" w14:textId="2F622026" w:rsidR="002D5E99" w:rsidRDefault="002D5E99" w:rsidP="70881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F808"/>
    <w:multiLevelType w:val="hybridMultilevel"/>
    <w:tmpl w:val="FFFFFFFF"/>
    <w:lvl w:ilvl="0" w:tplc="85BE3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0A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A0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4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EF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0A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8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E6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CF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506BC"/>
    <w:multiLevelType w:val="multilevel"/>
    <w:tmpl w:val="63984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19595">
    <w:abstractNumId w:val="0"/>
  </w:num>
  <w:num w:numId="2" w16cid:durableId="33970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C0"/>
    <w:rsid w:val="00086C76"/>
    <w:rsid w:val="000C3B62"/>
    <w:rsid w:val="00200126"/>
    <w:rsid w:val="002A29FD"/>
    <w:rsid w:val="002D5E99"/>
    <w:rsid w:val="00370A90"/>
    <w:rsid w:val="004A2052"/>
    <w:rsid w:val="004D2CDF"/>
    <w:rsid w:val="005A5084"/>
    <w:rsid w:val="005A72B3"/>
    <w:rsid w:val="00621D47"/>
    <w:rsid w:val="00630D94"/>
    <w:rsid w:val="00656846"/>
    <w:rsid w:val="00690B08"/>
    <w:rsid w:val="006C5BA2"/>
    <w:rsid w:val="00713CFA"/>
    <w:rsid w:val="00733698"/>
    <w:rsid w:val="007379A0"/>
    <w:rsid w:val="007A412D"/>
    <w:rsid w:val="007D6EEC"/>
    <w:rsid w:val="008479D7"/>
    <w:rsid w:val="008D71BB"/>
    <w:rsid w:val="0098757A"/>
    <w:rsid w:val="009E30FD"/>
    <w:rsid w:val="009F6F34"/>
    <w:rsid w:val="00A454FB"/>
    <w:rsid w:val="00A50885"/>
    <w:rsid w:val="00A66E80"/>
    <w:rsid w:val="00A95821"/>
    <w:rsid w:val="00AA44C9"/>
    <w:rsid w:val="00B02578"/>
    <w:rsid w:val="00BD0F7A"/>
    <w:rsid w:val="00C0235D"/>
    <w:rsid w:val="00C062A3"/>
    <w:rsid w:val="00C86952"/>
    <w:rsid w:val="00D51396"/>
    <w:rsid w:val="00E61BC0"/>
    <w:rsid w:val="00FE6F5E"/>
    <w:rsid w:val="00FF2FFA"/>
    <w:rsid w:val="0D8653C7"/>
    <w:rsid w:val="1D702337"/>
    <w:rsid w:val="55DE8986"/>
    <w:rsid w:val="5A895AFB"/>
    <w:rsid w:val="69941CEE"/>
    <w:rsid w:val="70881E34"/>
    <w:rsid w:val="778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2B23"/>
  <w15:docId w15:val="{FD54FA0B-C312-46E9-9449-9D723AA4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A433D4"/>
    <w:pPr>
      <w:spacing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370A9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99"/>
  </w:style>
  <w:style w:type="paragraph" w:styleId="Footer">
    <w:name w:val="footer"/>
    <w:basedOn w:val="Normal"/>
    <w:link w:val="FooterChar"/>
    <w:uiPriority w:val="99"/>
    <w:semiHidden/>
    <w:unhideWhenUsed/>
    <w:rsid w:val="00370A9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99"/>
  </w:style>
  <w:style w:type="table" w:styleId="TableGrid">
    <w:name w:val="Table Grid"/>
    <w:basedOn w:val="TableNormal"/>
    <w:uiPriority w:val="59"/>
    <w:rsid w:val="002D5E9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994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eda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inly.com/insights/brainly-joins-white-house-pledge-to-invest-in-ai-education-for-americas-yout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champions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rainly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ain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wKhawtMcqOScS6jovc3H5gmIA==">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47a928-35c0-4f12-a1ad-60258583d72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21" ma:contentTypeDescription="Utwórz nowy dokument." ma:contentTypeScope="" ma:versionID="8cc99c7e8b792c97974a420443dc64ab">
  <xsd:schema xmlns:xsd="http://www.w3.org/2001/XMLSchema" xmlns:xs="http://www.w3.org/2001/XMLSchema" xmlns:p="http://schemas.microsoft.com/office/2006/metadata/properties" xmlns:ns1="http://schemas.microsoft.com/sharepoint/v3" xmlns:ns2="d447a928-35c0-4f12-a1ad-60258583d727" xmlns:ns3="11cf4186-9ffe-439f-b98c-b14c8ed3214e" xmlns:ns4="c22b2422-3a71-490a-97e7-680ad00d0e31" targetNamespace="http://schemas.microsoft.com/office/2006/metadata/properties" ma:root="true" ma:fieldsID="8b7284094c85b461f43fe43973604823" ns1:_="" ns2:_="" ns3:_="" ns4:_="">
    <xsd:import namespace="http://schemas.microsoft.com/sharepoint/v3"/>
    <xsd:import namespace="d447a928-35c0-4f12-a1ad-60258583d727"/>
    <xsd:import namespace="11cf4186-9ffe-439f-b98c-b14c8ed3214e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405B12-83CD-4DF0-8B43-9FDEAFBD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FA188-76B7-4CCB-9901-A6C67173D4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47a928-35c0-4f12-a1ad-60258583d727"/>
    <ds:schemaRef ds:uri="c22b2422-3a71-490a-97e7-680ad00d0e31"/>
  </ds:schemaRefs>
</ds:datastoreItem>
</file>

<file path=customXml/itemProps4.xml><?xml version="1.0" encoding="utf-8"?>
<ds:datastoreItem xmlns:ds="http://schemas.openxmlformats.org/officeDocument/2006/customXml" ds:itemID="{5079DDD8-A914-4228-9EE7-C84AFB470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47a928-35c0-4f12-a1ad-60258583d727"/>
    <ds:schemaRef ds:uri="11cf4186-9ffe-439f-b98c-b14c8ed3214e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3793</Characters>
  <Application>Microsoft Office Word</Application>
  <DocSecurity>4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Górniak</dc:creator>
  <cp:keywords/>
  <cp:lastModifiedBy>Mikołaj Kolarski</cp:lastModifiedBy>
  <cp:revision>13</cp:revision>
  <dcterms:created xsi:type="dcterms:W3CDTF">2025-09-04T17:34:00Z</dcterms:created>
  <dcterms:modified xsi:type="dcterms:W3CDTF">2025-09-05T07:27:00Z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  <property fmtid="{D5CDD505-2E9C-101B-9397-08002B2CF9AE}" pid="3" name="MediaServiceImageTags">
    <vt:lpwstr/>
  </property>
</Properties>
</file>