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8E8E2" w14:textId="677F94A9" w:rsidR="00D24DCF" w:rsidRPr="0054011A" w:rsidRDefault="00D24DCF" w:rsidP="008B3FCD">
      <w:pPr>
        <w:jc w:val="center"/>
        <w:rPr>
          <w:rFonts w:ascii="Calibri" w:hAnsi="Calibri" w:cs="Calibri"/>
          <w:b/>
          <w:bCs/>
          <w:sz w:val="18"/>
          <w:szCs w:val="18"/>
        </w:rPr>
      </w:pPr>
      <w:r w:rsidRPr="0054011A">
        <w:rPr>
          <w:rFonts w:ascii="Calibri" w:hAnsi="Calibri" w:cs="Calibri"/>
          <w:b/>
          <w:bCs/>
          <w:color w:val="129AEE"/>
          <w:sz w:val="24"/>
          <w:szCs w:val="24"/>
        </w:rPr>
        <w:t xml:space="preserve">LA ROCHE-POSAY: 50 LAT, 5 HITÓW, CODZIENNA PIELĘGNACJA </w:t>
      </w:r>
      <w:r w:rsidRPr="0054011A">
        <w:rPr>
          <w:rFonts w:ascii="Calibri" w:hAnsi="Calibri" w:cs="Calibri"/>
          <w:b/>
          <w:bCs/>
          <w:color w:val="129AEE"/>
          <w:sz w:val="24"/>
          <w:szCs w:val="24"/>
        </w:rPr>
        <w:br/>
        <w:t>I REALNA POMOC SKÓRZE</w:t>
      </w:r>
    </w:p>
    <w:p w14:paraId="2BDF9278" w14:textId="33F9D8E0" w:rsidR="00173B22" w:rsidRPr="00173B22" w:rsidRDefault="00173B22" w:rsidP="00D24DCF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173B22">
        <w:rPr>
          <w:rFonts w:ascii="Calibri" w:hAnsi="Calibri" w:cs="Calibri"/>
          <w:b/>
          <w:bCs/>
          <w:sz w:val="20"/>
          <w:szCs w:val="20"/>
        </w:rPr>
        <w:t xml:space="preserve">Czym jest dobra pielęgnacja? To codzienne nawyki, które poprawiają komfort życia i sprawiają, że skóra po prostu czuje się lepiej. Ale czasem chodzi o coś więcej niż tylko małe rytuały – bo prawdziwe problemy skórne wymagają prawdziwej ekspertyzy. </w:t>
      </w:r>
      <w:r w:rsidRPr="00D24DCF">
        <w:rPr>
          <w:rFonts w:ascii="Calibri" w:hAnsi="Calibri" w:cs="Calibri"/>
          <w:b/>
          <w:bCs/>
          <w:sz w:val="20"/>
          <w:szCs w:val="20"/>
        </w:rPr>
        <w:t>La Roche-Posay już od 50 lat udowadnia, że dermatologiczna pielęgnacja skóry może być prosta i dostępna na co dzień</w:t>
      </w:r>
      <w:r w:rsidRPr="00173B22">
        <w:rPr>
          <w:rFonts w:ascii="Calibri" w:hAnsi="Calibri" w:cs="Calibri"/>
          <w:b/>
          <w:bCs/>
          <w:sz w:val="20"/>
          <w:szCs w:val="20"/>
        </w:rPr>
        <w:t xml:space="preserve">, by pomagać każdemu, kto zmaga się z wyzwaniami skóry: od </w:t>
      </w:r>
      <w:r w:rsidR="00D24DCF">
        <w:rPr>
          <w:rFonts w:ascii="Calibri" w:hAnsi="Calibri" w:cs="Calibri"/>
          <w:b/>
          <w:bCs/>
          <w:sz w:val="20"/>
          <w:szCs w:val="20"/>
        </w:rPr>
        <w:t xml:space="preserve">atopii, </w:t>
      </w:r>
      <w:r w:rsidRPr="00173B22">
        <w:rPr>
          <w:rFonts w:ascii="Calibri" w:hAnsi="Calibri" w:cs="Calibri"/>
          <w:b/>
          <w:bCs/>
          <w:sz w:val="20"/>
          <w:szCs w:val="20"/>
        </w:rPr>
        <w:t xml:space="preserve">suchości, przez trądzik, aż po </w:t>
      </w:r>
      <w:r w:rsidR="00D24DCF">
        <w:rPr>
          <w:rFonts w:ascii="Calibri" w:hAnsi="Calibri" w:cs="Calibri"/>
          <w:b/>
          <w:bCs/>
          <w:sz w:val="20"/>
          <w:szCs w:val="20"/>
        </w:rPr>
        <w:t>nadwrażliwość</w:t>
      </w:r>
      <w:r w:rsidRPr="00173B22">
        <w:rPr>
          <w:rFonts w:ascii="Calibri" w:hAnsi="Calibri" w:cs="Calibri"/>
          <w:b/>
          <w:bCs/>
          <w:sz w:val="20"/>
          <w:szCs w:val="20"/>
        </w:rPr>
        <w:t xml:space="preserve"> czy przebarwienia.</w:t>
      </w:r>
    </w:p>
    <w:p w14:paraId="3B02D132" w14:textId="0B86BB85" w:rsidR="00173B22" w:rsidRPr="00173B22" w:rsidRDefault="00173B22" w:rsidP="00D24DCF">
      <w:pPr>
        <w:jc w:val="both"/>
        <w:rPr>
          <w:rFonts w:ascii="Calibri" w:hAnsi="Calibri" w:cs="Calibri"/>
          <w:b/>
          <w:bCs/>
          <w:color w:val="129AEE"/>
          <w:sz w:val="20"/>
          <w:szCs w:val="20"/>
        </w:rPr>
      </w:pPr>
      <w:r w:rsidRPr="00173B22">
        <w:rPr>
          <w:rFonts w:ascii="Calibri" w:hAnsi="Calibri" w:cs="Calibri"/>
          <w:b/>
          <w:bCs/>
          <w:color w:val="129AEE"/>
          <w:sz w:val="20"/>
          <w:szCs w:val="20"/>
        </w:rPr>
        <w:t xml:space="preserve">5 produktów, które zmieniają codzienność </w:t>
      </w:r>
    </w:p>
    <w:p w14:paraId="76204F91" w14:textId="005175DA" w:rsidR="00173B22" w:rsidRPr="00173B22" w:rsidRDefault="00E25B14" w:rsidP="00D24DCF">
      <w:pPr>
        <w:jc w:val="both"/>
        <w:rPr>
          <w:rFonts w:ascii="Calibri" w:hAnsi="Calibri" w:cs="Calibri"/>
          <w:sz w:val="20"/>
          <w:szCs w:val="20"/>
        </w:rPr>
      </w:pPr>
      <w:r w:rsidRPr="00E25B14">
        <w:rPr>
          <w:rFonts w:ascii="Calibri" w:hAnsi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51658242" behindDoc="0" locked="0" layoutInCell="1" allowOverlap="1" wp14:anchorId="3DE89A90" wp14:editId="61F4BD4C">
            <wp:simplePos x="0" y="0"/>
            <wp:positionH relativeFrom="margin">
              <wp:posOffset>-635</wp:posOffset>
            </wp:positionH>
            <wp:positionV relativeFrom="paragraph">
              <wp:posOffset>430530</wp:posOffset>
            </wp:positionV>
            <wp:extent cx="182880" cy="479601"/>
            <wp:effectExtent l="0" t="0" r="7620" b="0"/>
            <wp:wrapSquare wrapText="bothSides"/>
            <wp:docPr id="33" name="Obraz 32" descr="Obraz zawierający tekst, Rozpuszczalnik, Artykuły gospodarstwa domowego, butelka&#10;&#10;Zawartość wygenerowana przez sztuczną inteligencję może być niepoprawna.">
              <a:extLst xmlns:a="http://schemas.openxmlformats.org/drawingml/2006/main">
                <a:ext uri="{FF2B5EF4-FFF2-40B4-BE49-F238E27FC236}">
                  <a16:creationId xmlns:a16="http://schemas.microsoft.com/office/drawing/2014/main" id="{A94B005D-DD78-7B85-7862-5BBD35898D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2" descr="Obraz zawierający tekst, Rozpuszczalnik, Artykuły gospodarstwa domowego, butelka&#10;&#10;Zawartość wygenerowana przez sztuczną inteligencję może być niepoprawna.">
                      <a:extLst>
                        <a:ext uri="{FF2B5EF4-FFF2-40B4-BE49-F238E27FC236}">
                          <a16:creationId xmlns:a16="http://schemas.microsoft.com/office/drawing/2014/main" id="{A94B005D-DD78-7B85-7862-5BBD35898D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479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B22" w:rsidRPr="00173B22">
        <w:rPr>
          <w:rFonts w:ascii="Calibri" w:hAnsi="Calibri" w:cs="Calibri"/>
          <w:sz w:val="20"/>
          <w:szCs w:val="20"/>
        </w:rPr>
        <w:t>W świecie, w którym każd</w:t>
      </w:r>
      <w:r w:rsidR="00173B22" w:rsidRPr="00D24DCF">
        <w:rPr>
          <w:rFonts w:ascii="Calibri" w:hAnsi="Calibri" w:cs="Calibri"/>
          <w:sz w:val="20"/>
          <w:szCs w:val="20"/>
        </w:rPr>
        <w:t>y</w:t>
      </w:r>
      <w:r w:rsidR="00173B22" w:rsidRPr="00173B22">
        <w:rPr>
          <w:rFonts w:ascii="Calibri" w:hAnsi="Calibri" w:cs="Calibri"/>
          <w:sz w:val="20"/>
          <w:szCs w:val="20"/>
        </w:rPr>
        <w:t xml:space="preserve"> ma inne potrzeby, te pięć produktów to prawdziwe gwiazdy rutyn pielęgnacyjnych – </w:t>
      </w:r>
      <w:r w:rsidR="00763AD6">
        <w:rPr>
          <w:rFonts w:ascii="Calibri" w:hAnsi="Calibri" w:cs="Calibri"/>
          <w:sz w:val="20"/>
          <w:szCs w:val="20"/>
        </w:rPr>
        <w:br/>
      </w:r>
      <w:r w:rsidR="00173B22" w:rsidRPr="00173B22">
        <w:rPr>
          <w:rFonts w:ascii="Calibri" w:hAnsi="Calibri" w:cs="Calibri"/>
          <w:sz w:val="20"/>
          <w:szCs w:val="20"/>
        </w:rPr>
        <w:t>i realna pomoc w walce z problemami skóry:</w:t>
      </w:r>
    </w:p>
    <w:p w14:paraId="2BED7ECE" w14:textId="248DFE1D" w:rsidR="008B3FCD" w:rsidRDefault="008B3FCD" w:rsidP="00941690">
      <w:pPr>
        <w:pStyle w:val="Akapitzlist"/>
        <w:jc w:val="both"/>
        <w:rPr>
          <w:rFonts w:ascii="Calibri" w:hAnsi="Calibri" w:cs="Calibri"/>
          <w:sz w:val="20"/>
          <w:szCs w:val="20"/>
        </w:rPr>
      </w:pPr>
      <w:r w:rsidRPr="008B3FCD">
        <w:rPr>
          <w:rFonts w:ascii="Calibri" w:hAnsi="Calibri" w:cs="Calibri"/>
          <w:b/>
          <w:bCs/>
          <w:sz w:val="20"/>
          <w:szCs w:val="20"/>
        </w:rPr>
        <w:t>Lipikar AP+M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8B3FCD">
        <w:rPr>
          <w:rFonts w:ascii="Calibri" w:hAnsi="Calibri" w:cs="Calibri"/>
          <w:sz w:val="20"/>
          <w:szCs w:val="20"/>
        </w:rPr>
        <w:t xml:space="preserve">Balsam do pielęgnacji bardzo suchej, wrażliwej i atopowej skóry, odpowiedni nawet dla niemowląt. Dzięki zawartości Aqua Posae Filiformis wspiera mikrobiom skóry, łagodzi świąd </w:t>
      </w:r>
      <w:r w:rsidR="00763AD6">
        <w:rPr>
          <w:rFonts w:ascii="Calibri" w:hAnsi="Calibri" w:cs="Calibri"/>
          <w:sz w:val="20"/>
          <w:szCs w:val="20"/>
        </w:rPr>
        <w:br/>
      </w:r>
      <w:r w:rsidRPr="008B3FCD">
        <w:rPr>
          <w:rFonts w:ascii="Calibri" w:hAnsi="Calibri" w:cs="Calibri"/>
          <w:sz w:val="20"/>
          <w:szCs w:val="20"/>
        </w:rPr>
        <w:t>i intensywnie odbudowuje barierę ochronną.</w:t>
      </w:r>
    </w:p>
    <w:p w14:paraId="306EF7CE" w14:textId="0A909690" w:rsidR="00941690" w:rsidRPr="008B3FCD" w:rsidRDefault="00313FCA" w:rsidP="00941690">
      <w:pPr>
        <w:pStyle w:val="Akapitzlist"/>
        <w:jc w:val="both"/>
        <w:rPr>
          <w:rFonts w:ascii="Calibri" w:hAnsi="Calibri" w:cs="Calibri"/>
          <w:b/>
          <w:bCs/>
          <w:sz w:val="20"/>
          <w:szCs w:val="20"/>
        </w:rPr>
      </w:pPr>
      <w:r w:rsidRPr="00313FCA">
        <w:rPr>
          <w:rFonts w:ascii="Calibri" w:hAnsi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51658243" behindDoc="0" locked="0" layoutInCell="1" allowOverlap="1" wp14:anchorId="11F1024A" wp14:editId="03E22BBC">
            <wp:simplePos x="0" y="0"/>
            <wp:positionH relativeFrom="margin">
              <wp:posOffset>6985</wp:posOffset>
            </wp:positionH>
            <wp:positionV relativeFrom="paragraph">
              <wp:posOffset>163195</wp:posOffset>
            </wp:positionV>
            <wp:extent cx="221738" cy="518160"/>
            <wp:effectExtent l="0" t="0" r="6985" b="0"/>
            <wp:wrapSquare wrapText="bothSides"/>
            <wp:docPr id="27" name="Image 5" descr="Obraz zawierający kontrola, kontroler&#10;&#10;Zawartość wygenerowana przez sztuczną inteligencję może być niepoprawna.">
              <a:extLst xmlns:a="http://schemas.openxmlformats.org/drawingml/2006/main">
                <a:ext uri="{FF2B5EF4-FFF2-40B4-BE49-F238E27FC236}">
                  <a16:creationId xmlns:a16="http://schemas.microsoft.com/office/drawing/2014/main" id="{8D2D7F7E-3345-A228-60D5-F1A0197E91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5" descr="Obraz zawierający kontrola, kontroler&#10;&#10;Zawartość wygenerowana przez sztuczną inteligencję może być niepoprawna.">
                      <a:extLst>
                        <a:ext uri="{FF2B5EF4-FFF2-40B4-BE49-F238E27FC236}">
                          <a16:creationId xmlns:a16="http://schemas.microsoft.com/office/drawing/2014/main" id="{8D2D7F7E-3345-A228-60D5-F1A0197E91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45303" t="25895" r="41369" b="16837"/>
                    <a:stretch>
                      <a:fillRect/>
                    </a:stretch>
                  </pic:blipFill>
                  <pic:spPr>
                    <a:xfrm>
                      <a:off x="0" y="0"/>
                      <a:ext cx="221738" cy="51816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758C9" w14:textId="494FAD4C" w:rsidR="008B3FCD" w:rsidRDefault="008B3FCD" w:rsidP="00941690">
      <w:pPr>
        <w:pStyle w:val="Akapitzlist"/>
        <w:jc w:val="both"/>
        <w:rPr>
          <w:rFonts w:ascii="Calibri" w:hAnsi="Calibri" w:cs="Calibri"/>
          <w:sz w:val="20"/>
          <w:szCs w:val="20"/>
        </w:rPr>
      </w:pPr>
      <w:r w:rsidRPr="008B3FCD">
        <w:rPr>
          <w:rFonts w:ascii="Calibri" w:hAnsi="Calibri" w:cs="Calibri"/>
          <w:b/>
          <w:bCs/>
          <w:sz w:val="20"/>
          <w:szCs w:val="20"/>
        </w:rPr>
        <w:t>Cicaplast B5+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8B3FCD">
        <w:rPr>
          <w:rFonts w:ascii="Calibri" w:hAnsi="Calibri" w:cs="Calibri"/>
          <w:sz w:val="20"/>
          <w:szCs w:val="20"/>
        </w:rPr>
        <w:t xml:space="preserve">Wielofunkcyjny krem regenerujący do skóry podrażnionej, suchej lub po zabiegach dermatologicznych. Zawiera pantenol (witaminę B5), który intensywnie koi, wspomaga odbudowę </w:t>
      </w:r>
      <w:r w:rsidR="00763AD6">
        <w:rPr>
          <w:rFonts w:ascii="Calibri" w:hAnsi="Calibri" w:cs="Calibri"/>
          <w:sz w:val="20"/>
          <w:szCs w:val="20"/>
        </w:rPr>
        <w:br/>
      </w:r>
      <w:r w:rsidRPr="008B3FCD">
        <w:rPr>
          <w:rFonts w:ascii="Calibri" w:hAnsi="Calibri" w:cs="Calibri"/>
          <w:sz w:val="20"/>
          <w:szCs w:val="20"/>
        </w:rPr>
        <w:t>i przynosi natychmiastowe uczucie ulgi – niezależnie od wieku.</w:t>
      </w:r>
    </w:p>
    <w:p w14:paraId="1F3B7E29" w14:textId="3D1D787E" w:rsidR="00941690" w:rsidRPr="008B3FCD" w:rsidRDefault="00941690" w:rsidP="00941690">
      <w:pPr>
        <w:pStyle w:val="Akapitzlist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039609F5" w14:textId="3BC150A0" w:rsidR="008B3FCD" w:rsidRDefault="0036356C" w:rsidP="00941690">
      <w:pPr>
        <w:pStyle w:val="Akapitzlist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9270" behindDoc="0" locked="0" layoutInCell="1" allowOverlap="1" wp14:anchorId="5C2DCD9B" wp14:editId="32E4751F">
            <wp:simplePos x="0" y="0"/>
            <wp:positionH relativeFrom="margin">
              <wp:posOffset>29063</wp:posOffset>
            </wp:positionH>
            <wp:positionV relativeFrom="paragraph">
              <wp:posOffset>4445</wp:posOffset>
            </wp:positionV>
            <wp:extent cx="154940" cy="594360"/>
            <wp:effectExtent l="0" t="0" r="0" b="0"/>
            <wp:wrapSquare wrapText="bothSides"/>
            <wp:docPr id="14661933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7" r="3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CD" w:rsidRPr="008B3FCD">
        <w:rPr>
          <w:rFonts w:ascii="Calibri" w:hAnsi="Calibri" w:cs="Calibri"/>
          <w:b/>
          <w:bCs/>
          <w:sz w:val="20"/>
          <w:szCs w:val="20"/>
        </w:rPr>
        <w:t>Effaclar Duo+M</w:t>
      </w:r>
      <w:r w:rsidR="008B3FCD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8B3FCD" w:rsidRPr="008B3FCD">
        <w:rPr>
          <w:rFonts w:ascii="Calibri" w:hAnsi="Calibri" w:cs="Calibri"/>
          <w:sz w:val="20"/>
          <w:szCs w:val="20"/>
        </w:rPr>
        <w:t>Krem do pielęgnacji skóry skłonnej do trądziku i niedoskonałości. Innowacyjny składnik Phylobioma działa na mikrobiom skóry, redukując wypryski, zaskórniki oraz przebarwienia i wspierając równowagę cery problematycznej.</w:t>
      </w:r>
    </w:p>
    <w:p w14:paraId="2AC998B0" w14:textId="7A5DFD69" w:rsidR="00941690" w:rsidRPr="008B3FCD" w:rsidRDefault="00941690" w:rsidP="00941690">
      <w:pPr>
        <w:pStyle w:val="Akapitzlist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25E23605" w14:textId="1A1E158C" w:rsidR="008B3FCD" w:rsidRDefault="0036356C" w:rsidP="00941690">
      <w:pPr>
        <w:pStyle w:val="Akapitzlist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60294" behindDoc="0" locked="0" layoutInCell="1" allowOverlap="1" wp14:anchorId="411701AD" wp14:editId="40E1D63B">
            <wp:simplePos x="0" y="0"/>
            <wp:positionH relativeFrom="margin">
              <wp:posOffset>33312</wp:posOffset>
            </wp:positionH>
            <wp:positionV relativeFrom="paragraph">
              <wp:posOffset>4445</wp:posOffset>
            </wp:positionV>
            <wp:extent cx="180340" cy="474345"/>
            <wp:effectExtent l="0" t="0" r="0" b="1905"/>
            <wp:wrapSquare wrapText="bothSides"/>
            <wp:docPr id="10010509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5" t="21110" r="38484" b="1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CD" w:rsidRPr="008B3FCD">
        <w:rPr>
          <w:rFonts w:ascii="Calibri" w:hAnsi="Calibri" w:cs="Calibri"/>
          <w:b/>
          <w:bCs/>
          <w:sz w:val="20"/>
          <w:szCs w:val="20"/>
        </w:rPr>
        <w:t>Mela B3 Serum</w:t>
      </w:r>
      <w:r w:rsidR="008B3FCD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8B3FCD" w:rsidRPr="008B3FCD">
        <w:rPr>
          <w:rFonts w:ascii="Calibri" w:hAnsi="Calibri" w:cs="Calibri"/>
          <w:sz w:val="20"/>
          <w:szCs w:val="20"/>
        </w:rPr>
        <w:t xml:space="preserve">Serum przeznaczone dla skóry z przebarwieniami, które skutecznie rozjaśnia plamy </w:t>
      </w:r>
      <w:r w:rsidR="00763AD6">
        <w:rPr>
          <w:rFonts w:ascii="Calibri" w:hAnsi="Calibri" w:cs="Calibri"/>
          <w:sz w:val="20"/>
          <w:szCs w:val="20"/>
        </w:rPr>
        <w:br/>
      </w:r>
      <w:r w:rsidR="008B3FCD" w:rsidRPr="008B3FCD">
        <w:rPr>
          <w:rFonts w:ascii="Calibri" w:hAnsi="Calibri" w:cs="Calibri"/>
          <w:sz w:val="20"/>
          <w:szCs w:val="20"/>
        </w:rPr>
        <w:t xml:space="preserve">i wyrównuje koloryt. Zaawansowany składnik Melasyl™ hamuje nadmierną produkcję melaniny </w:t>
      </w:r>
      <w:r w:rsidR="00763AD6">
        <w:rPr>
          <w:rFonts w:ascii="Calibri" w:hAnsi="Calibri" w:cs="Calibri"/>
          <w:sz w:val="20"/>
          <w:szCs w:val="20"/>
        </w:rPr>
        <w:br/>
      </w:r>
      <w:r w:rsidR="008B3FCD" w:rsidRPr="008B3FCD">
        <w:rPr>
          <w:rFonts w:ascii="Calibri" w:hAnsi="Calibri" w:cs="Calibri"/>
          <w:sz w:val="20"/>
          <w:szCs w:val="20"/>
        </w:rPr>
        <w:t>i zapobiega powstawaniu nowych przebarwień.</w:t>
      </w:r>
    </w:p>
    <w:p w14:paraId="660F1154" w14:textId="134786CF" w:rsidR="00941690" w:rsidRPr="008B3FCD" w:rsidRDefault="00941690" w:rsidP="00941690">
      <w:pPr>
        <w:pStyle w:val="Akapitzlist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6685770B" w14:textId="3A0B79EF" w:rsidR="00D24DCF" w:rsidRPr="008B3FCD" w:rsidRDefault="0036356C" w:rsidP="00941690">
      <w:pPr>
        <w:pStyle w:val="Akapitzlist"/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51661318" behindDoc="0" locked="0" layoutInCell="1" allowOverlap="1" wp14:anchorId="75E4F078" wp14:editId="023EDE46">
            <wp:simplePos x="0" y="0"/>
            <wp:positionH relativeFrom="margin">
              <wp:posOffset>30480</wp:posOffset>
            </wp:positionH>
            <wp:positionV relativeFrom="paragraph">
              <wp:posOffset>6350</wp:posOffset>
            </wp:positionV>
            <wp:extent cx="231775" cy="427355"/>
            <wp:effectExtent l="0" t="0" r="0" b="0"/>
            <wp:wrapSquare wrapText="bothSides"/>
            <wp:docPr id="10555845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5" t="6620" r="17303" b="7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CD" w:rsidRPr="4685F088">
        <w:rPr>
          <w:rFonts w:ascii="Calibri" w:hAnsi="Calibri" w:cs="Calibri"/>
          <w:b/>
          <w:bCs/>
          <w:sz w:val="20"/>
          <w:szCs w:val="20"/>
        </w:rPr>
        <w:t xml:space="preserve">Anthelios UVMune 400 </w:t>
      </w:r>
      <w:r w:rsidR="008B3FCD" w:rsidRPr="4685F088">
        <w:rPr>
          <w:rFonts w:ascii="Calibri" w:hAnsi="Calibri" w:cs="Calibri"/>
          <w:sz w:val="20"/>
          <w:szCs w:val="20"/>
        </w:rPr>
        <w:t>Ultralekki fluid ochronny SPF 50+ zapewniający bardzo wysoką i szeroką ochronę przeciwsłoneczną, także dla skóry wrażliwej. Formuła oparta na filtrze Mexoryl 400 skutecznie chroni przed promieniowaniem UVA, UVB i ultra-długim UVA.</w:t>
      </w:r>
      <w:r w:rsidR="2739716F" w:rsidRPr="4685F088">
        <w:rPr>
          <w:rFonts w:ascii="Calibri" w:hAnsi="Calibri" w:cs="Calibri"/>
          <w:sz w:val="20"/>
          <w:szCs w:val="20"/>
        </w:rPr>
        <w:t xml:space="preserve"> </w:t>
      </w:r>
      <w:r w:rsidR="00D24DCF" w:rsidRPr="4685F088">
        <w:rPr>
          <w:rFonts w:ascii="Calibri" w:hAnsi="Calibri" w:cs="Calibri"/>
          <w:sz w:val="20"/>
          <w:szCs w:val="20"/>
        </w:rPr>
        <w:t>Rutyna, która wspiera każdą skórę</w:t>
      </w:r>
      <w:r>
        <w:rPr>
          <w:rFonts w:ascii="Calibri" w:hAnsi="Calibri" w:cs="Calibri"/>
          <w:sz w:val="20"/>
          <w:szCs w:val="20"/>
        </w:rPr>
        <w:t>.</w:t>
      </w:r>
    </w:p>
    <w:p w14:paraId="793851AF" w14:textId="316C4DBC" w:rsidR="008B3FCD" w:rsidRPr="008B3FCD" w:rsidRDefault="008B3FCD" w:rsidP="00D24DCF">
      <w:pPr>
        <w:jc w:val="both"/>
        <w:rPr>
          <w:rFonts w:ascii="Calibri" w:hAnsi="Calibri" w:cs="Calibri"/>
          <w:b/>
          <w:bCs/>
          <w:color w:val="129AEE"/>
          <w:sz w:val="20"/>
          <w:szCs w:val="20"/>
        </w:rPr>
      </w:pPr>
      <w:r w:rsidRPr="008B3FCD">
        <w:rPr>
          <w:rFonts w:ascii="Calibri" w:hAnsi="Calibri" w:cs="Calibri"/>
          <w:b/>
          <w:bCs/>
          <w:color w:val="129AEE"/>
          <w:sz w:val="20"/>
          <w:szCs w:val="20"/>
        </w:rPr>
        <w:t>Rutyna, która wspiera każdą skórę</w:t>
      </w:r>
    </w:p>
    <w:p w14:paraId="6C1D99CB" w14:textId="490BAF6B" w:rsidR="00D24DCF" w:rsidRPr="00D24DCF" w:rsidRDefault="00D24DCF" w:rsidP="00D24DCF">
      <w:pPr>
        <w:jc w:val="both"/>
        <w:rPr>
          <w:rFonts w:ascii="Calibri" w:hAnsi="Calibri" w:cs="Calibri"/>
          <w:sz w:val="20"/>
          <w:szCs w:val="20"/>
        </w:rPr>
      </w:pPr>
      <w:r w:rsidRPr="00D24DCF">
        <w:rPr>
          <w:rFonts w:ascii="Calibri" w:hAnsi="Calibri" w:cs="Calibri"/>
          <w:sz w:val="20"/>
          <w:szCs w:val="20"/>
        </w:rPr>
        <w:t xml:space="preserve">Czy pielęgnacja może zmieniać życie? W La Roche-Posay wierzymy, że tak. To nie tylko kwestia estetyki, ale przede wszystkim komfortu, pewności siebie i zdrowia skóry – niezależnie od wieku czy problemu dermatologicznego. Dobrze dobrane produkty i świadoma rutyna potrafią realnie poprawić samopoczucie, zmniejszyć dyskomfort, </w:t>
      </w:r>
      <w:r w:rsidR="00763AD6">
        <w:rPr>
          <w:rFonts w:ascii="Calibri" w:hAnsi="Calibri" w:cs="Calibri"/>
          <w:sz w:val="20"/>
          <w:szCs w:val="20"/>
        </w:rPr>
        <w:br/>
      </w:r>
      <w:r w:rsidRPr="00D24DCF">
        <w:rPr>
          <w:rFonts w:ascii="Calibri" w:hAnsi="Calibri" w:cs="Calibri"/>
          <w:sz w:val="20"/>
          <w:szCs w:val="20"/>
        </w:rPr>
        <w:t>a nawet wpłynąć na jakość codziennego funkcjonowania.</w:t>
      </w:r>
    </w:p>
    <w:p w14:paraId="4CFA7F68" w14:textId="0A9F1BF0" w:rsidR="00D24DCF" w:rsidRPr="00D24DCF" w:rsidRDefault="00D24DCF" w:rsidP="00D24DCF">
      <w:pPr>
        <w:jc w:val="both"/>
        <w:rPr>
          <w:rFonts w:ascii="Calibri" w:hAnsi="Calibri" w:cs="Calibri"/>
          <w:sz w:val="20"/>
          <w:szCs w:val="20"/>
        </w:rPr>
      </w:pPr>
      <w:r w:rsidRPr="00D24DCF">
        <w:rPr>
          <w:rFonts w:ascii="Calibri" w:hAnsi="Calibri" w:cs="Calibri"/>
          <w:sz w:val="20"/>
          <w:szCs w:val="20"/>
        </w:rPr>
        <w:t>La Roche-Posay oferuje szerokie portfolio dermokosmetyków opracowanych we współpracy z dermatologami, odpowiadając na potrzeby każdego typu skóry – od niemowląt, przez nastolatków, aż po dorosłych. Produkty marki skutecznie wspierają zarówno codzienną pielęgnację, jak i specjalistyczne wymagania skóry wrażliwej, atopowej czy problematycznej.</w:t>
      </w:r>
    </w:p>
    <w:p w14:paraId="4C8964C6" w14:textId="546453C9" w:rsidR="00D24DCF" w:rsidRPr="00D24DCF" w:rsidRDefault="00D24DCF" w:rsidP="00D24DCF">
      <w:pPr>
        <w:jc w:val="both"/>
        <w:rPr>
          <w:rFonts w:ascii="Calibri" w:hAnsi="Calibri" w:cs="Calibri"/>
          <w:sz w:val="20"/>
          <w:szCs w:val="20"/>
        </w:rPr>
      </w:pPr>
      <w:r w:rsidRPr="00D24DCF">
        <w:rPr>
          <w:rFonts w:ascii="Calibri" w:hAnsi="Calibri" w:cs="Calibri"/>
          <w:sz w:val="20"/>
          <w:szCs w:val="20"/>
        </w:rPr>
        <w:t xml:space="preserve">Wśród nich szczególne miejsce zajmuje Cicaplast B5+ – krem o wszechstronnym zastosowaniu, który doskonale wpisuje się w różnorodne rutyny pielęgnacyjne. Sprawdza się zarówno jako samodzielny produkt do regeneracji </w:t>
      </w:r>
      <w:r w:rsidR="0036356C">
        <w:rPr>
          <w:rFonts w:ascii="Calibri" w:hAnsi="Calibri" w:cs="Calibri"/>
          <w:sz w:val="20"/>
          <w:szCs w:val="20"/>
        </w:rPr>
        <w:br/>
      </w:r>
      <w:r w:rsidRPr="00D24DCF">
        <w:rPr>
          <w:rFonts w:ascii="Calibri" w:hAnsi="Calibri" w:cs="Calibri"/>
          <w:sz w:val="20"/>
          <w:szCs w:val="20"/>
        </w:rPr>
        <w:t xml:space="preserve">i łagodzenia podrażnień, jak i w połączeniu z innymi dermokosmetykami La Roche-Posay, wspierając odbudowę bariery ochronnej skóry i zapewniając jej długotrwałe nawilżenie. Jeden krem – </w:t>
      </w:r>
      <w:r w:rsidR="008B3FCD">
        <w:rPr>
          <w:rFonts w:ascii="Calibri" w:hAnsi="Calibri" w:cs="Calibri"/>
          <w:sz w:val="20"/>
          <w:szCs w:val="20"/>
        </w:rPr>
        <w:t>nieskończenie wiele zastosowań</w:t>
      </w:r>
      <w:r w:rsidRPr="00D24DCF">
        <w:rPr>
          <w:rFonts w:ascii="Calibri" w:hAnsi="Calibri" w:cs="Calibri"/>
          <w:sz w:val="20"/>
          <w:szCs w:val="20"/>
        </w:rPr>
        <w:t>, niezależnie od wieku i potrzeb skóry.</w:t>
      </w:r>
    </w:p>
    <w:p w14:paraId="6743B049" w14:textId="3ECFC20B" w:rsidR="00D24DCF" w:rsidRPr="008B3FCD" w:rsidRDefault="00D24DCF" w:rsidP="008B3FCD">
      <w:pPr>
        <w:jc w:val="center"/>
        <w:rPr>
          <w:rFonts w:ascii="Calibri" w:hAnsi="Calibri" w:cs="Calibri"/>
          <w:b/>
          <w:bCs/>
          <w:color w:val="129AEE"/>
          <w:sz w:val="20"/>
          <w:szCs w:val="20"/>
        </w:rPr>
      </w:pPr>
      <w:r w:rsidRPr="008B3FCD">
        <w:rPr>
          <w:rFonts w:ascii="Calibri" w:hAnsi="Calibri" w:cs="Calibri"/>
          <w:b/>
          <w:bCs/>
          <w:color w:val="129AEE"/>
          <w:sz w:val="20"/>
          <w:szCs w:val="20"/>
        </w:rPr>
        <w:t>La Roche-Posay. 50 lat pielęgnacji, która zmienia życie.</w:t>
      </w:r>
    </w:p>
    <w:p w14:paraId="11720AED" w14:textId="3C9C052A" w:rsidR="000C50DD" w:rsidRPr="00D24DCF" w:rsidRDefault="00D24DCF" w:rsidP="008B3FCD">
      <w:pPr>
        <w:jc w:val="center"/>
        <w:rPr>
          <w:rFonts w:ascii="Calibri" w:hAnsi="Calibri" w:cs="Calibri"/>
          <w:sz w:val="20"/>
          <w:szCs w:val="20"/>
        </w:rPr>
      </w:pPr>
      <w:r w:rsidRPr="00D24DCF">
        <w:rPr>
          <w:rFonts w:ascii="Calibri" w:hAnsi="Calibri" w:cs="Calibri"/>
          <w:sz w:val="20"/>
          <w:szCs w:val="20"/>
        </w:rPr>
        <w:t>Więcej o marce i produktach znajdziesz tu:</w:t>
      </w:r>
      <w:r w:rsidR="00173B22" w:rsidRPr="00173B22">
        <w:rPr>
          <w:rFonts w:ascii="Calibri" w:hAnsi="Calibri" w:cs="Calibri"/>
          <w:sz w:val="20"/>
          <w:szCs w:val="20"/>
        </w:rPr>
        <w:t xml:space="preserve"> </w:t>
      </w:r>
      <w:hyperlink r:id="rId12" w:history="1">
        <w:r w:rsidRPr="00D24DCF">
          <w:rPr>
            <w:rStyle w:val="Hipercze"/>
            <w:rFonts w:ascii="Calibri" w:hAnsi="Calibri" w:cs="Calibri"/>
            <w:sz w:val="20"/>
            <w:szCs w:val="20"/>
          </w:rPr>
          <w:t>https://www.laroche-posay.pl/50-lecie-marki</w:t>
        </w:r>
      </w:hyperlink>
    </w:p>
    <w:sectPr w:rsidR="000C50DD" w:rsidRPr="00D24DCF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6E358" w14:textId="77777777" w:rsidR="000C7760" w:rsidRDefault="000C7760" w:rsidP="008B3FCD">
      <w:pPr>
        <w:spacing w:after="0" w:line="240" w:lineRule="auto"/>
      </w:pPr>
      <w:r>
        <w:separator/>
      </w:r>
    </w:p>
  </w:endnote>
  <w:endnote w:type="continuationSeparator" w:id="0">
    <w:p w14:paraId="063601C1" w14:textId="77777777" w:rsidR="000C7760" w:rsidRDefault="000C7760" w:rsidP="008B3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0021A" w14:textId="02CCDC90" w:rsidR="008B3FCD" w:rsidRDefault="008B3FC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08362C39" wp14:editId="1643DFD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5185" cy="332105"/>
              <wp:effectExtent l="0" t="0" r="12065" b="0"/>
              <wp:wrapNone/>
              <wp:docPr id="1170201129" name="Pole tekstowe 3" descr="C1 -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5185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868664" w14:textId="04DE6F91" w:rsidR="008B3FCD" w:rsidRPr="008B3FCD" w:rsidRDefault="008B3FCD" w:rsidP="008B3FC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8B3FCD"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362C39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alt="C1 - Internal use" style="position:absolute;margin-left:0;margin-top:0;width:66.55pt;height:26.1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" filled="f" stroked="f">
              <v:textbox style="mso-fit-shape-to-text:t" inset="0,0,0,15pt">
                <w:txbxContent>
                  <w:p w14:paraId="35868664" w14:textId="04DE6F91" w:rsidR="008B3FCD" w:rsidRPr="008B3FCD" w:rsidRDefault="008B3FCD" w:rsidP="008B3FC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</w:pPr>
                    <w:r w:rsidRPr="008B3FCD"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7695E" w14:textId="4049286F" w:rsidR="008B3FCD" w:rsidRDefault="008B3FC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1A101D7" wp14:editId="6E5A16DF">
              <wp:simplePos x="899160" y="1007364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5185" cy="332105"/>
              <wp:effectExtent l="0" t="0" r="12065" b="0"/>
              <wp:wrapNone/>
              <wp:docPr id="952308373" name="Pole tekstowe 4" descr="C1 -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5185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F36A23" w14:textId="4A3B868C" w:rsidR="008B3FCD" w:rsidRPr="008B3FCD" w:rsidRDefault="008B3FCD" w:rsidP="008B3FC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8B3FCD"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A101D7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7" type="#_x0000_t202" alt="C1 - Internal use" style="position:absolute;margin-left:0;margin-top:0;width:66.55pt;height:26.1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" filled="f" stroked="f">
              <v:textbox style="mso-fit-shape-to-text:t" inset="0,0,0,15pt">
                <w:txbxContent>
                  <w:p w14:paraId="39F36A23" w14:textId="4A3B868C" w:rsidR="008B3FCD" w:rsidRPr="008B3FCD" w:rsidRDefault="008B3FCD" w:rsidP="008B3FC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</w:pPr>
                    <w:r w:rsidRPr="008B3FCD"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CB078" w14:textId="469D26FF" w:rsidR="008B3FCD" w:rsidRDefault="008B3FC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5EDDBC8" wp14:editId="7098D4A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5185" cy="332105"/>
              <wp:effectExtent l="0" t="0" r="12065" b="0"/>
              <wp:wrapNone/>
              <wp:docPr id="868900417" name="Pole tekstowe 2" descr="C1 -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5185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49CAF" w14:textId="49ABBD04" w:rsidR="008B3FCD" w:rsidRPr="008B3FCD" w:rsidRDefault="008B3FCD" w:rsidP="008B3FC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8B3FCD"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EDDBC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C1 - Internal use" style="position:absolute;margin-left:0;margin-top:0;width:66.55pt;height:26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" filled="f" stroked="f">
              <v:textbox style="mso-fit-shape-to-text:t" inset="0,0,0,15pt">
                <w:txbxContent>
                  <w:p w14:paraId="39749CAF" w14:textId="49ABBD04" w:rsidR="008B3FCD" w:rsidRPr="008B3FCD" w:rsidRDefault="008B3FCD" w:rsidP="008B3FC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</w:pPr>
                    <w:r w:rsidRPr="008B3FCD"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B805D" w14:textId="77777777" w:rsidR="000C7760" w:rsidRDefault="000C7760" w:rsidP="008B3FCD">
      <w:pPr>
        <w:spacing w:after="0" w:line="240" w:lineRule="auto"/>
      </w:pPr>
      <w:r>
        <w:separator/>
      </w:r>
    </w:p>
  </w:footnote>
  <w:footnote w:type="continuationSeparator" w:id="0">
    <w:p w14:paraId="5D1A7FA7" w14:textId="77777777" w:rsidR="000C7760" w:rsidRDefault="000C7760" w:rsidP="008B3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F7812" w14:textId="1675177C" w:rsidR="00763AD6" w:rsidRDefault="00763AD6">
    <w:pPr>
      <w:pStyle w:val="Nagwek"/>
    </w:pPr>
    <w:r w:rsidRPr="0054011A">
      <w:rPr>
        <w:rFonts w:ascii="Calibri" w:hAnsi="Calibri" w:cs="Calibri"/>
        <w:b/>
        <w:bCs/>
        <w:noProof/>
        <w:sz w:val="18"/>
        <w:szCs w:val="18"/>
      </w:rPr>
      <w:drawing>
        <wp:anchor distT="0" distB="0" distL="114300" distR="114300" simplePos="0" relativeHeight="251660290" behindDoc="0" locked="0" layoutInCell="1" allowOverlap="1" wp14:anchorId="2512B210" wp14:editId="24256D88">
          <wp:simplePos x="0" y="0"/>
          <wp:positionH relativeFrom="margin">
            <wp:align>center</wp:align>
          </wp:positionH>
          <wp:positionV relativeFrom="paragraph">
            <wp:posOffset>-259080</wp:posOffset>
          </wp:positionV>
          <wp:extent cx="2073910" cy="532786"/>
          <wp:effectExtent l="0" t="0" r="2540" b="635"/>
          <wp:wrapSquare wrapText="bothSides"/>
          <wp:docPr id="2118" name="Obraz 2117" descr="Obraz zawierający zrzut ekranu, Grafika, design, sztuka&#10;&#10;Zawartość wygenerowana przez sztuczną inteligencję może być niepoprawna.">
            <a:extLst xmlns:a="http://schemas.openxmlformats.org/drawingml/2006/main">
              <a:ext uri="{FF2B5EF4-FFF2-40B4-BE49-F238E27FC236}">
                <a16:creationId xmlns:a16="http://schemas.microsoft.com/office/drawing/2014/main" id="{1CA881CB-D6A3-FC12-1561-0B1EEB6887B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8" name="Obraz 2117" descr="Obraz zawierający zrzut ekranu, Grafika, design, sztuka&#10;&#10;Zawartość wygenerowana przez sztuczną inteligencję może być niepoprawna.">
                    <a:extLst>
                      <a:ext uri="{FF2B5EF4-FFF2-40B4-BE49-F238E27FC236}">
                        <a16:creationId xmlns:a16="http://schemas.microsoft.com/office/drawing/2014/main" id="{1CA881CB-D6A3-FC12-1561-0B1EEB6887B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3910" cy="532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34171D"/>
    <w:multiLevelType w:val="multilevel"/>
    <w:tmpl w:val="C4847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AD4B9D"/>
    <w:multiLevelType w:val="hybridMultilevel"/>
    <w:tmpl w:val="2DAC8F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3885411">
    <w:abstractNumId w:val="0"/>
  </w:num>
  <w:num w:numId="2" w16cid:durableId="594440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B22"/>
    <w:rsid w:val="000C50DD"/>
    <w:rsid w:val="000C7760"/>
    <w:rsid w:val="00173B22"/>
    <w:rsid w:val="00204011"/>
    <w:rsid w:val="00204FF1"/>
    <w:rsid w:val="00270B8D"/>
    <w:rsid w:val="002E7FAD"/>
    <w:rsid w:val="00313FCA"/>
    <w:rsid w:val="0036356C"/>
    <w:rsid w:val="003C6E08"/>
    <w:rsid w:val="00453E09"/>
    <w:rsid w:val="0054011A"/>
    <w:rsid w:val="007125A6"/>
    <w:rsid w:val="00751F6F"/>
    <w:rsid w:val="00763AD6"/>
    <w:rsid w:val="00775576"/>
    <w:rsid w:val="00815EB0"/>
    <w:rsid w:val="00864CD9"/>
    <w:rsid w:val="008B0FDD"/>
    <w:rsid w:val="008B3FCD"/>
    <w:rsid w:val="008D0106"/>
    <w:rsid w:val="00941690"/>
    <w:rsid w:val="00A06D0E"/>
    <w:rsid w:val="00A3098F"/>
    <w:rsid w:val="00C755F1"/>
    <w:rsid w:val="00CA24B8"/>
    <w:rsid w:val="00D24DCF"/>
    <w:rsid w:val="00E25B14"/>
    <w:rsid w:val="00F6563F"/>
    <w:rsid w:val="2739716F"/>
    <w:rsid w:val="4685F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C5928"/>
  <w15:chartTrackingRefBased/>
  <w15:docId w15:val="{E0F1BABE-E664-48EF-90D8-48EB5A9C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73B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3B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3B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3B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3B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3B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3B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3B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3B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3B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3B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3B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3B2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3B2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3B2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3B2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3B2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3B2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73B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73B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3B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73B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73B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73B2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73B2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73B2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3B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3B2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73B22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173B22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73B2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3B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3B2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3B2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3B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3B22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D24DCF"/>
    <w:rPr>
      <w:color w:val="96607D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B3F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FCD"/>
  </w:style>
  <w:style w:type="paragraph" w:styleId="Nagwek">
    <w:name w:val="header"/>
    <w:basedOn w:val="Normalny"/>
    <w:link w:val="NagwekZnak"/>
    <w:uiPriority w:val="99"/>
    <w:unhideWhenUsed/>
    <w:rsid w:val="00864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4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22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laroche-posay.pl/50-lecie-mark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491</Words>
  <Characters>2949</Characters>
  <Application>Microsoft Office Word</Application>
  <DocSecurity>0</DocSecurity>
  <Lines>24</Lines>
  <Paragraphs>6</Paragraphs>
  <ScaleCrop>false</ScaleCrop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PAWELEK Agnieszka</dc:creator>
  <cp:keywords/>
  <dc:description/>
  <cp:lastModifiedBy>Alicja Kaska</cp:lastModifiedBy>
  <cp:revision>4</cp:revision>
  <dcterms:created xsi:type="dcterms:W3CDTF">2025-08-25T15:55:00Z</dcterms:created>
  <dcterms:modified xsi:type="dcterms:W3CDTF">2025-09-04T09:41:00Z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33ca5e41,45bfda29,38c31295</vt:lpwstr>
  </property>
  <property fmtid="{D5CDD505-2E9C-101B-9397-08002B2CF9AE}" pid="3" name="ClassificationContentMarkingFooterFontProps">
    <vt:lpwstr>#008000,9,arial</vt:lpwstr>
  </property>
  <property fmtid="{D5CDD505-2E9C-101B-9397-08002B2CF9AE}" pid="4" name="ClassificationContentMarkingFooterText">
    <vt:lpwstr>C1 - Internal use</vt:lpwstr>
  </property>
  <property fmtid="{D5CDD505-2E9C-101B-9397-08002B2CF9AE}" pid="5" name="MSIP_Label_f43b7177-c66c-4b22-a350-7ee86f9a1e74_Enabled">
    <vt:lpwstr>true</vt:lpwstr>
  </property>
  <property fmtid="{D5CDD505-2E9C-101B-9397-08002B2CF9AE}" pid="6" name="MSIP_Label_f43b7177-c66c-4b22-a350-7ee86f9a1e74_SetDate">
    <vt:lpwstr>2025-08-25T07:06:34Z</vt:lpwstr>
  </property>
  <property fmtid="{D5CDD505-2E9C-101B-9397-08002B2CF9AE}" pid="7" name="MSIP_Label_f43b7177-c66c-4b22-a350-7ee86f9a1e74_Method">
    <vt:lpwstr>Standard</vt:lpwstr>
  </property>
  <property fmtid="{D5CDD505-2E9C-101B-9397-08002B2CF9AE}" pid="8" name="MSIP_Label_f43b7177-c66c-4b22-a350-7ee86f9a1e74_Name">
    <vt:lpwstr>C1_Internal use</vt:lpwstr>
  </property>
  <property fmtid="{D5CDD505-2E9C-101B-9397-08002B2CF9AE}" pid="9" name="MSIP_Label_f43b7177-c66c-4b22-a350-7ee86f9a1e74_SiteId">
    <vt:lpwstr>e4e1abd9-eac7-4a71-ab52-da5c998aa7ba</vt:lpwstr>
  </property>
  <property fmtid="{D5CDD505-2E9C-101B-9397-08002B2CF9AE}" pid="10" name="MSIP_Label_f43b7177-c66c-4b22-a350-7ee86f9a1e74_ActionId">
    <vt:lpwstr>b546b415-bdc0-44d5-95f4-13e3dd4e0408</vt:lpwstr>
  </property>
  <property fmtid="{D5CDD505-2E9C-101B-9397-08002B2CF9AE}" pid="11" name="MSIP_Label_f43b7177-c66c-4b22-a350-7ee86f9a1e74_ContentBits">
    <vt:lpwstr>2</vt:lpwstr>
  </property>
  <property fmtid="{D5CDD505-2E9C-101B-9397-08002B2CF9AE}" pid="12" name="MSIP_Label_f43b7177-c66c-4b22-a350-7ee86f9a1e74_Tag">
    <vt:lpwstr>10, 3, 0, 1</vt:lpwstr>
  </property>
</Properties>
</file>