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E6F5" w14:textId="65BEA114" w:rsidR="007A54F7" w:rsidRPr="007A54F7" w:rsidRDefault="007A54F7" w:rsidP="007A54F7">
      <w:pPr>
        <w:spacing w:before="120" w:after="120" w:line="259" w:lineRule="auto"/>
        <w:rPr>
          <w:rFonts w:ascii="Noto Sans" w:eastAsiaTheme="minorHAnsi" w:hAnsi="Noto Sans" w:cs="Noto Sans"/>
          <w:kern w:val="2"/>
          <w:sz w:val="28"/>
          <w:szCs w:val="28"/>
          <w:lang w:val="de"/>
          <w14:ligatures w14:val="standardContextual"/>
        </w:rPr>
      </w:pPr>
      <w:bookmarkStart w:id="0" w:name="_Hlk46133219"/>
      <w:r w:rsidRPr="007A54F7">
        <w:rPr>
          <w:rFonts w:ascii="Noto Sans" w:eastAsiaTheme="minorHAnsi" w:hAnsi="Noto Sans" w:cs="Noto Sans"/>
          <w:kern w:val="2"/>
          <w:sz w:val="28"/>
          <w:szCs w:val="28"/>
          <w:lang w:val="de"/>
          <w14:ligatures w14:val="standardContextual"/>
        </w:rPr>
        <w:t>PRESSEMITTEILUNG</w:t>
      </w:r>
    </w:p>
    <w:p w14:paraId="7ECE6D03" w14:textId="38B37939" w:rsidR="007A54F7" w:rsidRPr="007A54F7" w:rsidRDefault="007A54F7" w:rsidP="007A54F7">
      <w:pPr>
        <w:spacing w:before="120" w:after="120" w:line="259" w:lineRule="auto"/>
        <w:rPr>
          <w:rFonts w:ascii="Noto Sans" w:eastAsiaTheme="minorHAnsi" w:hAnsi="Noto Sans" w:cs="Noto Sans"/>
          <w:b/>
          <w:bCs/>
          <w:kern w:val="2"/>
          <w:sz w:val="28"/>
          <w:szCs w:val="28"/>
          <w:lang w:val="de-DE"/>
          <w14:ligatures w14:val="standardContextual"/>
        </w:rPr>
      </w:pPr>
      <w:r w:rsidRPr="007A54F7">
        <w:rPr>
          <w:rFonts w:ascii="Noto Sans" w:eastAsiaTheme="minorHAnsi" w:hAnsi="Noto Sans" w:cs="Noto Sans"/>
          <w:b/>
          <w:bCs/>
          <w:kern w:val="2"/>
          <w:sz w:val="28"/>
          <w:szCs w:val="28"/>
          <w:lang w:val="de"/>
          <w14:ligatures w14:val="standardContextual"/>
        </w:rPr>
        <w:t>Labelexpo</w:t>
      </w:r>
      <w:r>
        <w:rPr>
          <w:rFonts w:ascii="Noto Sans" w:eastAsiaTheme="minorHAnsi" w:hAnsi="Noto Sans" w:cs="Noto Sans"/>
          <w:b/>
          <w:bCs/>
          <w:kern w:val="2"/>
          <w:sz w:val="28"/>
          <w:szCs w:val="28"/>
          <w:lang w:val="de"/>
          <w14:ligatures w14:val="standardContextual"/>
        </w:rPr>
        <w:t>:</w:t>
      </w:r>
      <w:r w:rsidRPr="007A54F7">
        <w:rPr>
          <w:rFonts w:ascii="Noto Sans" w:eastAsiaTheme="minorHAnsi" w:hAnsi="Noto Sans" w:cs="Noto Sans"/>
          <w:b/>
          <w:bCs/>
          <w:kern w:val="2"/>
          <w:sz w:val="28"/>
          <w:szCs w:val="28"/>
          <w:lang w:val="de"/>
          <w14:ligatures w14:val="standardContextual"/>
        </w:rPr>
        <w:t xml:space="preserve"> Domino und Grafotronic präsentieren gemeinsam ihre hybriden Drucklösungen</w:t>
      </w:r>
    </w:p>
    <w:p w14:paraId="5038FA29" w14:textId="77777777" w:rsidR="007A54F7" w:rsidRPr="007A54F7" w:rsidRDefault="007A54F7" w:rsidP="007A54F7">
      <w:pPr>
        <w:spacing w:before="120" w:after="120" w:line="259" w:lineRule="auto"/>
        <w:rPr>
          <w:rFonts w:ascii="Noto Sans" w:eastAsiaTheme="minorHAnsi" w:hAnsi="Noto Sans" w:cs="Noto Sans"/>
          <w:kern w:val="2"/>
          <w:sz w:val="24"/>
          <w:szCs w:val="24"/>
          <w:lang w:val="de-DE"/>
          <w14:ligatures w14:val="standardContextual"/>
        </w:rPr>
      </w:pPr>
      <w:r w:rsidRPr="007A54F7">
        <w:rPr>
          <w:rFonts w:ascii="Noto Sans" w:eastAsiaTheme="minorHAnsi" w:hAnsi="Noto Sans" w:cs="Noto Sans"/>
          <w:kern w:val="2"/>
          <w:sz w:val="24"/>
          <w:szCs w:val="24"/>
          <w:lang w:val="de"/>
          <w14:ligatures w14:val="standardContextual"/>
        </w:rPr>
        <w:t>Domino Printing Sciences (</w:t>
      </w:r>
      <w:hyperlink r:id="rId6" w:history="1">
        <w:r w:rsidRPr="007A54F7">
          <w:rPr>
            <w:rFonts w:ascii="Noto Sans" w:eastAsiaTheme="minorHAnsi" w:hAnsi="Noto Sans" w:cs="Noto Sans"/>
            <w:color w:val="0000FF"/>
            <w:kern w:val="2"/>
            <w:sz w:val="24"/>
            <w:szCs w:val="24"/>
            <w:lang w:val="de"/>
            <w14:ligatures w14:val="standardContextual"/>
          </w:rPr>
          <w:t>Domino</w:t>
        </w:r>
      </w:hyperlink>
      <w:r w:rsidRPr="007A54F7">
        <w:rPr>
          <w:rFonts w:ascii="Noto Sans" w:eastAsiaTheme="minorHAnsi" w:hAnsi="Noto Sans" w:cs="Noto Sans"/>
          <w:kern w:val="2"/>
          <w:sz w:val="24"/>
          <w:szCs w:val="24"/>
          <w:lang w:val="de"/>
          <w14:ligatures w14:val="standardContextual"/>
        </w:rPr>
        <w:t xml:space="preserve">), ein führendes Unternehmen für innovative Lösungen im variablen Datendruck, und </w:t>
      </w:r>
      <w:hyperlink r:id="rId7" w:history="1">
        <w:r w:rsidRPr="007A54F7">
          <w:rPr>
            <w:rFonts w:ascii="Noto Sans" w:eastAsiaTheme="minorHAnsi" w:hAnsi="Noto Sans" w:cs="Noto Sans"/>
            <w:color w:val="0000FF"/>
            <w:kern w:val="2"/>
            <w:sz w:val="24"/>
            <w:szCs w:val="24"/>
            <w:lang w:val="de"/>
            <w14:ligatures w14:val="standardContextual"/>
          </w:rPr>
          <w:t>Grafotronic</w:t>
        </w:r>
      </w:hyperlink>
      <w:r w:rsidRPr="007A54F7">
        <w:rPr>
          <w:rFonts w:ascii="Noto Sans" w:eastAsiaTheme="minorHAnsi" w:hAnsi="Noto Sans" w:cs="Noto Sans"/>
          <w:kern w:val="2"/>
          <w:sz w:val="24"/>
          <w:szCs w:val="24"/>
          <w:lang w:val="de"/>
          <w14:ligatures w14:val="standardContextual"/>
        </w:rPr>
        <w:t>, ein Spezialist für modulare digitale Endverarbeitungssysteme, gestalten auf der Labelexpo Europe 2025 einen gemeinsamen Messeauftritt unter dem Motto „</w:t>
      </w:r>
      <w:proofErr w:type="spellStart"/>
      <w:r w:rsidRPr="007A54F7">
        <w:rPr>
          <w:rFonts w:ascii="Noto Sans" w:eastAsiaTheme="minorHAnsi" w:hAnsi="Noto Sans" w:cs="Noto Sans"/>
          <w:kern w:val="2"/>
          <w:sz w:val="24"/>
          <w:szCs w:val="24"/>
          <w:lang w:val="de"/>
          <w14:ligatures w14:val="standardContextual"/>
        </w:rPr>
        <w:t>We</w:t>
      </w:r>
      <w:proofErr w:type="spellEnd"/>
      <w:r w:rsidRPr="007A54F7">
        <w:rPr>
          <w:rFonts w:ascii="Noto Sans" w:eastAsiaTheme="minorHAnsi" w:hAnsi="Noto Sans" w:cs="Noto Sans"/>
          <w:kern w:val="2"/>
          <w:sz w:val="24"/>
          <w:szCs w:val="24"/>
          <w:lang w:val="de"/>
          <w14:ligatures w14:val="standardContextual"/>
        </w:rPr>
        <w:t xml:space="preserve"> </w:t>
      </w:r>
      <w:proofErr w:type="spellStart"/>
      <w:r w:rsidRPr="007A54F7">
        <w:rPr>
          <w:rFonts w:ascii="Noto Sans" w:eastAsiaTheme="minorHAnsi" w:hAnsi="Noto Sans" w:cs="Noto Sans"/>
          <w:kern w:val="2"/>
          <w:sz w:val="24"/>
          <w:szCs w:val="24"/>
          <w:lang w:val="de"/>
          <w14:ligatures w14:val="standardContextual"/>
        </w:rPr>
        <w:t>are</w:t>
      </w:r>
      <w:proofErr w:type="spellEnd"/>
      <w:r w:rsidRPr="007A54F7">
        <w:rPr>
          <w:rFonts w:ascii="Noto Sans" w:eastAsiaTheme="minorHAnsi" w:hAnsi="Noto Sans" w:cs="Noto Sans"/>
          <w:kern w:val="2"/>
          <w:sz w:val="24"/>
          <w:szCs w:val="24"/>
          <w:lang w:val="de"/>
          <w14:ligatures w14:val="standardContextual"/>
        </w:rPr>
        <w:t xml:space="preserve"> hybrid“. Diese Live-Demonstration spiegelt die gemeinsamen Werte der beiden Marken wider: Kompetenz, Zielstrebigkeit und Zusammenarbeit. Präsentiert wird eine voll integrierte hybride Etikettendruck- und Endverarbeitungslösung, die darauf ausgelegt ist, die sich wandelnden Anforderungen der Verarbeiter mit Geschwindigkeit, Präzision, Flexibilität und erstklassiger Qualität zu erfüllen. </w:t>
      </w:r>
    </w:p>
    <w:p w14:paraId="34E1CA4A" w14:textId="77777777" w:rsidR="007A54F7" w:rsidRPr="007A54F7" w:rsidRDefault="007A54F7" w:rsidP="007A54F7">
      <w:pPr>
        <w:spacing w:before="120" w:after="120" w:line="259" w:lineRule="auto"/>
        <w:rPr>
          <w:rFonts w:ascii="Noto Sans" w:eastAsiaTheme="minorHAnsi" w:hAnsi="Noto Sans" w:cs="Noto Sans"/>
          <w:kern w:val="2"/>
          <w:sz w:val="24"/>
          <w:szCs w:val="24"/>
          <w:lang w:val="de-DE"/>
          <w14:ligatures w14:val="standardContextual"/>
        </w:rPr>
      </w:pPr>
      <w:r w:rsidRPr="007A54F7">
        <w:rPr>
          <w:rFonts w:ascii="Noto Sans" w:eastAsiaTheme="minorHAnsi" w:hAnsi="Noto Sans" w:cs="Noto Sans"/>
          <w:kern w:val="2"/>
          <w:sz w:val="24"/>
          <w:szCs w:val="24"/>
          <w:lang w:val="de"/>
          <w14:ligatures w14:val="standardContextual"/>
        </w:rPr>
        <w:t xml:space="preserve">Die Anlage kombiniert das </w:t>
      </w:r>
      <w:r w:rsidRPr="007A54F7">
        <w:rPr>
          <w:rFonts w:ascii="Noto Sans" w:eastAsiaTheme="minorHAnsi" w:hAnsi="Noto Sans" w:cs="Noto Sans"/>
          <w:b/>
          <w:bCs/>
          <w:kern w:val="2"/>
          <w:sz w:val="24"/>
          <w:szCs w:val="24"/>
          <w:lang w:val="de"/>
          <w14:ligatures w14:val="standardContextual"/>
        </w:rPr>
        <w:t>N730i Integrationsdruckmodul</w:t>
      </w:r>
      <w:r w:rsidRPr="007A54F7">
        <w:rPr>
          <w:rFonts w:ascii="Noto Sans" w:eastAsiaTheme="minorHAnsi" w:hAnsi="Noto Sans" w:cs="Noto Sans"/>
          <w:kern w:val="2"/>
          <w:sz w:val="24"/>
          <w:szCs w:val="24"/>
          <w:lang w:val="de"/>
          <w14:ligatures w14:val="standardContextual"/>
        </w:rPr>
        <w:t xml:space="preserve"> von Domino mit den </w:t>
      </w:r>
      <w:r w:rsidRPr="007A54F7">
        <w:rPr>
          <w:rFonts w:ascii="Noto Sans" w:eastAsiaTheme="minorHAnsi" w:hAnsi="Noto Sans" w:cs="Noto Sans"/>
          <w:b/>
          <w:bCs/>
          <w:kern w:val="2"/>
          <w:sz w:val="24"/>
          <w:szCs w:val="24"/>
          <w:lang w:val="de"/>
          <w14:ligatures w14:val="standardContextual"/>
        </w:rPr>
        <w:t>DCL2</w:t>
      </w:r>
      <w:r w:rsidRPr="007A54F7">
        <w:rPr>
          <w:rFonts w:ascii="Noto Sans" w:eastAsiaTheme="minorHAnsi" w:hAnsi="Noto Sans" w:cs="Noto Sans"/>
          <w:kern w:val="2"/>
          <w:sz w:val="24"/>
          <w:szCs w:val="24"/>
          <w:lang w:val="de"/>
          <w14:ligatures w14:val="standardContextual"/>
        </w:rPr>
        <w:t xml:space="preserve"> Weiter- und Endverarbeitungsstationen von Grafotronic und bringt so Digitaldruck und Hochleistungs-Verarbeitung in einem durchgehenden, optimierten Prozess zusammen. </w:t>
      </w:r>
    </w:p>
    <w:p w14:paraId="551A5917" w14:textId="77777777" w:rsidR="007A54F7" w:rsidRPr="007A54F7" w:rsidRDefault="007A54F7" w:rsidP="007A54F7">
      <w:pPr>
        <w:spacing w:before="120" w:after="120" w:line="259" w:lineRule="auto"/>
        <w:rPr>
          <w:rFonts w:ascii="Noto Sans" w:eastAsiaTheme="minorHAnsi" w:hAnsi="Noto Sans" w:cs="Noto Sans"/>
          <w:kern w:val="2"/>
          <w:sz w:val="24"/>
          <w:szCs w:val="24"/>
          <w:lang w:val="de-DE"/>
          <w14:ligatures w14:val="standardContextual"/>
        </w:rPr>
      </w:pPr>
      <w:r w:rsidRPr="007A54F7">
        <w:rPr>
          <w:rFonts w:ascii="Noto Sans" w:eastAsiaTheme="minorHAnsi" w:hAnsi="Noto Sans" w:cstheme="minorBidi"/>
          <w:kern w:val="2"/>
          <w:sz w:val="24"/>
          <w:szCs w:val="24"/>
          <w:lang w:val="de"/>
          <w14:ligatures w14:val="standardContextual"/>
        </w:rPr>
        <w:t xml:space="preserve">In der </w:t>
      </w:r>
      <w:r w:rsidRPr="007A54F7">
        <w:rPr>
          <w:rFonts w:ascii="Noto Sans" w:eastAsiaTheme="minorHAnsi" w:hAnsi="Noto Sans" w:cstheme="minorBidi"/>
          <w:b/>
          <w:bCs/>
          <w:kern w:val="2"/>
          <w:sz w:val="24"/>
          <w:szCs w:val="24"/>
          <w:lang w:val="de"/>
          <w14:ligatures w14:val="standardContextual"/>
        </w:rPr>
        <w:t>Domino-Grafotronic Hybrid Arena, Stand 3G85</w:t>
      </w:r>
      <w:r w:rsidRPr="007A54F7">
        <w:rPr>
          <w:rFonts w:ascii="Noto Sans" w:eastAsiaTheme="minorHAnsi" w:hAnsi="Noto Sans" w:cstheme="minorBidi"/>
          <w:kern w:val="2"/>
          <w:sz w:val="24"/>
          <w:szCs w:val="24"/>
          <w:lang w:val="de"/>
          <w14:ligatures w14:val="standardContextual"/>
        </w:rPr>
        <w:t xml:space="preserve">, können die Besucher den kompletten Prozess in Aktion sehen:  von der Vorbereitung des Substrats bis zur bedruckten und fertig bearbeiteten Etikettenrolle </w:t>
      </w:r>
      <w:r w:rsidRPr="007A54F7">
        <w:rPr>
          <w:rFonts w:asciiTheme="minorHAnsi" w:eastAsiaTheme="minorHAnsi" w:hAnsiTheme="minorHAnsi" w:cstheme="minorBidi"/>
          <w:kern w:val="2"/>
          <w:sz w:val="22"/>
          <w:lang w:val="de"/>
          <w14:ligatures w14:val="standardContextual"/>
        </w:rPr>
        <w:t>–</w:t>
      </w:r>
      <w:r w:rsidRPr="007A54F7">
        <w:rPr>
          <w:rFonts w:ascii="Noto Sans" w:eastAsiaTheme="minorHAnsi" w:hAnsi="Noto Sans" w:cstheme="minorBidi"/>
          <w:kern w:val="2"/>
          <w:sz w:val="24"/>
          <w:szCs w:val="24"/>
          <w:lang w:val="de"/>
          <w14:ligatures w14:val="standardContextual"/>
        </w:rPr>
        <w:t xml:space="preserve"> alles in einem Durchgang.</w:t>
      </w:r>
    </w:p>
    <w:p w14:paraId="6ED8A9E2" w14:textId="2856F6BE" w:rsidR="007A54F7" w:rsidRPr="007A54F7" w:rsidRDefault="007A54F7" w:rsidP="007A54F7">
      <w:pPr>
        <w:spacing w:before="120" w:after="120" w:line="259" w:lineRule="auto"/>
        <w:rPr>
          <w:rFonts w:ascii="Noto Sans" w:eastAsiaTheme="minorHAnsi" w:hAnsi="Noto Sans" w:cs="Noto Sans"/>
          <w:kern w:val="2"/>
          <w:sz w:val="24"/>
          <w:szCs w:val="24"/>
          <w:lang w:val="de-DE"/>
          <w14:ligatures w14:val="standardContextual"/>
        </w:rPr>
      </w:pPr>
      <w:r w:rsidRPr="007A54F7">
        <w:rPr>
          <w:rFonts w:ascii="Noto Sans" w:eastAsiaTheme="minorHAnsi" w:hAnsi="Noto Sans" w:cs="Noto Sans"/>
          <w:kern w:val="2"/>
          <w:sz w:val="24"/>
          <w:szCs w:val="24"/>
          <w:lang w:val="de"/>
          <w14:ligatures w14:val="standardContextual"/>
        </w:rPr>
        <w:t xml:space="preserve">Die gemeinsame Hybridlösung umfasst eine Corona-Behandlung und Bahnreinigung vor der Flexo-Grundierung, gefolgt von einem digitalen Etikettendruck mit 1200 dpi unter Verwendung des Domino </w:t>
      </w:r>
      <w:r w:rsidRPr="007A54F7">
        <w:rPr>
          <w:rFonts w:ascii="Noto Sans" w:eastAsiaTheme="minorHAnsi" w:hAnsi="Noto Sans" w:cs="Noto Sans"/>
          <w:b/>
          <w:bCs/>
          <w:kern w:val="2"/>
          <w:sz w:val="24"/>
          <w:szCs w:val="24"/>
          <w:lang w:val="de"/>
          <w14:ligatures w14:val="standardContextual"/>
        </w:rPr>
        <w:t xml:space="preserve">N730i </w:t>
      </w:r>
      <w:r w:rsidRPr="007A54F7">
        <w:rPr>
          <w:rFonts w:ascii="Noto Sans" w:eastAsiaTheme="minorHAnsi" w:hAnsi="Noto Sans" w:cs="Noto Sans"/>
          <w:kern w:val="2"/>
          <w:sz w:val="24"/>
          <w:szCs w:val="24"/>
          <w:lang w:val="de"/>
          <w14:ligatures w14:val="standardContextual"/>
        </w:rPr>
        <w:t>D</w:t>
      </w:r>
      <w:r w:rsidRPr="007A54F7">
        <w:rPr>
          <w:rFonts w:ascii="Noto Sans" w:eastAsiaTheme="minorHAnsi" w:hAnsi="Noto Sans" w:cs="Noto Sans"/>
          <w:kern w:val="2"/>
          <w:sz w:val="24"/>
          <w:szCs w:val="24"/>
          <w:lang w:val="de"/>
          <w14:ligatures w14:val="standardContextual"/>
        </w:rPr>
        <w:t>ruckmodul</w:t>
      </w:r>
      <w:r w:rsidRPr="007A54F7">
        <w:rPr>
          <w:rFonts w:ascii="Noto Sans" w:eastAsiaTheme="minorHAnsi" w:hAnsi="Noto Sans" w:cs="Noto Sans"/>
          <w:kern w:val="2"/>
          <w:sz w:val="24"/>
          <w:szCs w:val="24"/>
          <w:lang w:val="de"/>
          <w14:ligatures w14:val="standardContextual"/>
        </w:rPr>
        <w:t>s</w:t>
      </w:r>
      <w:r w:rsidRPr="007A54F7">
        <w:rPr>
          <w:rFonts w:ascii="Noto Sans" w:eastAsiaTheme="minorHAnsi" w:hAnsi="Noto Sans" w:cs="Noto Sans"/>
          <w:kern w:val="2"/>
          <w:sz w:val="24"/>
          <w:szCs w:val="24"/>
          <w:lang w:val="de"/>
          <w14:ligatures w14:val="standardContextual"/>
        </w:rPr>
        <w:t>. Beschichtung und Spotlackierung können inline aufgebracht werden, um den gedruckten Etiketten ein hochwertiges Finish zu verleihen, bevor sie gestanzt, geschnitten und schließlich auf zwei separate Etikettenrollen aufgewickelt werden.</w:t>
      </w:r>
    </w:p>
    <w:p w14:paraId="08FA3DD6" w14:textId="77777777" w:rsidR="007A54F7" w:rsidRPr="007A54F7" w:rsidRDefault="007A54F7" w:rsidP="007A54F7">
      <w:pPr>
        <w:spacing w:before="120" w:after="120" w:line="259" w:lineRule="auto"/>
        <w:rPr>
          <w:rFonts w:ascii="Noto Sans" w:eastAsiaTheme="minorHAnsi" w:hAnsi="Noto Sans" w:cs="Noto Sans"/>
          <w:kern w:val="2"/>
          <w:sz w:val="24"/>
          <w:szCs w:val="24"/>
          <w:lang w:val="de-DE"/>
          <w14:ligatures w14:val="standardContextual"/>
        </w:rPr>
      </w:pPr>
      <w:r w:rsidRPr="007A54F7">
        <w:rPr>
          <w:rFonts w:ascii="Noto Sans" w:eastAsiaTheme="minorHAnsi" w:hAnsi="Noto Sans" w:cs="Noto Sans"/>
          <w:kern w:val="2"/>
          <w:sz w:val="24"/>
          <w:szCs w:val="24"/>
          <w:lang w:val="de"/>
          <w14:ligatures w14:val="standardContextual"/>
        </w:rPr>
        <w:t xml:space="preserve">„Diese Präsentation demonstriert die Stärke unserer Partnerschaft: Die Kombination von Dominos Kompetenz im Digitaldruck und </w:t>
      </w:r>
      <w:proofErr w:type="spellStart"/>
      <w:r w:rsidRPr="007A54F7">
        <w:rPr>
          <w:rFonts w:ascii="Noto Sans" w:eastAsiaTheme="minorHAnsi" w:hAnsi="Noto Sans" w:cs="Noto Sans"/>
          <w:kern w:val="2"/>
          <w:sz w:val="24"/>
          <w:szCs w:val="24"/>
          <w:lang w:val="de"/>
          <w14:ligatures w14:val="standardContextual"/>
        </w:rPr>
        <w:t>Grafotronics</w:t>
      </w:r>
      <w:proofErr w:type="spellEnd"/>
      <w:r w:rsidRPr="007A54F7">
        <w:rPr>
          <w:rFonts w:ascii="Noto Sans" w:eastAsiaTheme="minorHAnsi" w:hAnsi="Noto Sans" w:cs="Noto Sans"/>
          <w:kern w:val="2"/>
          <w:sz w:val="24"/>
          <w:szCs w:val="24"/>
          <w:lang w:val="de"/>
          <w14:ligatures w14:val="standardContextual"/>
        </w:rPr>
        <w:t xml:space="preserve"> wegweisenden Technologien in der Endverarbeitung. Für unsere Kunden bedeutet dies hocheffiziente hybride Etikettendrucklösungen. Wir sind stolz darauf, bei Labelexpo mit unserer Beispielkonfiguration zu zeigen, was möglich </w:t>
      </w:r>
      <w:r w:rsidRPr="007A54F7">
        <w:rPr>
          <w:rFonts w:ascii="Noto Sans" w:eastAsiaTheme="minorHAnsi" w:hAnsi="Noto Sans" w:cs="Noto Sans"/>
          <w:kern w:val="2"/>
          <w:sz w:val="24"/>
          <w:szCs w:val="24"/>
          <w:lang w:val="de"/>
          <w14:ligatures w14:val="standardContextual"/>
        </w:rPr>
        <w:lastRenderedPageBreak/>
        <w:t xml:space="preserve">ist, wenn Zielstrebigkeit auf Innovationskraft trifft. Diese hochmoderne, modulare Hybriddrucklösung spiegelt unser umfassendes technisches Know-how wider und bietet hervorragende Flexibilität, Effizienz und Druckqualität“, so Russell Weller, Head </w:t>
      </w:r>
      <w:proofErr w:type="spellStart"/>
      <w:r w:rsidRPr="007A54F7">
        <w:rPr>
          <w:rFonts w:ascii="Noto Sans" w:eastAsiaTheme="minorHAnsi" w:hAnsi="Noto Sans" w:cs="Noto Sans"/>
          <w:kern w:val="2"/>
          <w:sz w:val="24"/>
          <w:szCs w:val="24"/>
          <w:lang w:val="de"/>
          <w14:ligatures w14:val="standardContextual"/>
        </w:rPr>
        <w:t>of</w:t>
      </w:r>
      <w:proofErr w:type="spellEnd"/>
      <w:r w:rsidRPr="007A54F7">
        <w:rPr>
          <w:rFonts w:ascii="Noto Sans" w:eastAsiaTheme="minorHAnsi" w:hAnsi="Noto Sans" w:cs="Noto Sans"/>
          <w:kern w:val="2"/>
          <w:sz w:val="24"/>
          <w:szCs w:val="24"/>
          <w:lang w:val="de"/>
          <w14:ligatures w14:val="standardContextual"/>
        </w:rPr>
        <w:t xml:space="preserve"> Digital Products, Domino Printing Sciences. „Die Zusammenarbeit unserer beiden Unternehmen stellt einen wichtigen Aspekt von Dominos Bestreben dar, Mehrwert für unsere Kunden zu generieren und ihnen bei der Etikettenproduktion zu Effizienz und Wirtschaftlichkeit zu verhelfen.“</w:t>
      </w:r>
    </w:p>
    <w:p w14:paraId="0323029A" w14:textId="77777777" w:rsidR="007A54F7" w:rsidRPr="007A54F7" w:rsidRDefault="007A54F7" w:rsidP="007A54F7">
      <w:pPr>
        <w:spacing w:before="120" w:after="120" w:line="259" w:lineRule="auto"/>
        <w:rPr>
          <w:rFonts w:ascii="Noto Sans" w:eastAsiaTheme="minorHAnsi" w:hAnsi="Noto Sans" w:cs="Noto Sans"/>
          <w:kern w:val="2"/>
          <w:sz w:val="24"/>
          <w:szCs w:val="24"/>
          <w:lang w:val="de-DE"/>
          <w14:ligatures w14:val="standardContextual"/>
        </w:rPr>
      </w:pPr>
      <w:r w:rsidRPr="007A54F7">
        <w:rPr>
          <w:rFonts w:ascii="Noto Sans" w:eastAsiaTheme="minorHAnsi" w:hAnsi="Noto Sans" w:cs="Noto Sans"/>
          <w:kern w:val="2"/>
          <w:sz w:val="24"/>
          <w:szCs w:val="24"/>
          <w:lang w:val="de"/>
          <w14:ligatures w14:val="standardContextual"/>
        </w:rPr>
        <w:t xml:space="preserve">„Unsere Kunden begrüßen unseren flexiblen, modularen Ansatz für den Hybriddruck“, sagt Morten Toksværd, Business Development </w:t>
      </w:r>
      <w:proofErr w:type="spellStart"/>
      <w:r w:rsidRPr="007A54F7">
        <w:rPr>
          <w:rFonts w:ascii="Noto Sans" w:eastAsiaTheme="minorHAnsi" w:hAnsi="Noto Sans" w:cs="Noto Sans"/>
          <w:kern w:val="2"/>
          <w:sz w:val="24"/>
          <w:szCs w:val="24"/>
          <w:lang w:val="de"/>
          <w14:ligatures w14:val="standardContextual"/>
        </w:rPr>
        <w:t>Director</w:t>
      </w:r>
      <w:proofErr w:type="spellEnd"/>
      <w:r w:rsidRPr="007A54F7">
        <w:rPr>
          <w:rFonts w:ascii="Noto Sans" w:eastAsiaTheme="minorHAnsi" w:hAnsi="Noto Sans" w:cs="Noto Sans"/>
          <w:kern w:val="2"/>
          <w:sz w:val="24"/>
          <w:szCs w:val="24"/>
          <w:lang w:val="de"/>
          <w14:ligatures w14:val="standardContextual"/>
        </w:rPr>
        <w:t xml:space="preserve"> bei Grafotronic. „Durch die Zusammenarbeit mit Domino können wir vollständig integrierte Lösungen anbieten, die den Weiterverarbeitern helfen, ihre Arbeitsabläufe zu vereinfachen und die Durchlaufzeiten bei kleinen und mittleren Auflagen zu verbessern. Dies versetzt sie in die Lage, den sich ständig weiterentwickelnden Anforderungen der Markenkunden gerecht zu werden.“ </w:t>
      </w:r>
    </w:p>
    <w:p w14:paraId="712788D6" w14:textId="77777777" w:rsidR="007A54F7" w:rsidRPr="007A54F7" w:rsidRDefault="007A54F7" w:rsidP="007A54F7">
      <w:pPr>
        <w:spacing w:before="120" w:after="120" w:line="259" w:lineRule="auto"/>
        <w:rPr>
          <w:rFonts w:ascii="Noto Sans" w:eastAsiaTheme="minorHAnsi" w:hAnsi="Noto Sans" w:cs="Noto Sans"/>
          <w:kern w:val="2"/>
          <w:sz w:val="24"/>
          <w:szCs w:val="24"/>
          <w:lang w:val="de-DE"/>
          <w14:ligatures w14:val="standardContextual"/>
        </w:rPr>
      </w:pPr>
      <w:r w:rsidRPr="007A54F7">
        <w:rPr>
          <w:rFonts w:ascii="Noto Sans" w:eastAsiaTheme="minorHAnsi" w:hAnsi="Noto Sans" w:cs="Noto Sans"/>
          <w:kern w:val="2"/>
          <w:sz w:val="24"/>
          <w:szCs w:val="24"/>
          <w:lang w:val="de"/>
          <w14:ligatures w14:val="standardContextual"/>
        </w:rPr>
        <w:t xml:space="preserve">Ein Kunde, der von der Zusammenarbeit zwischen Domino und Grafotronic profitiert, ist der französische </w:t>
      </w:r>
      <w:proofErr w:type="spellStart"/>
      <w:r w:rsidRPr="007A54F7">
        <w:rPr>
          <w:rFonts w:ascii="Noto Sans" w:eastAsiaTheme="minorHAnsi" w:hAnsi="Noto Sans" w:cs="Noto Sans"/>
          <w:kern w:val="2"/>
          <w:sz w:val="24"/>
          <w:szCs w:val="24"/>
          <w:lang w:val="de"/>
          <w14:ligatures w14:val="standardContextual"/>
        </w:rPr>
        <w:t>Labelproduzent</w:t>
      </w:r>
      <w:proofErr w:type="spellEnd"/>
      <w:r w:rsidRPr="007A54F7">
        <w:rPr>
          <w:rFonts w:ascii="Noto Sans" w:eastAsiaTheme="minorHAnsi" w:hAnsi="Noto Sans" w:cs="Noto Sans"/>
          <w:kern w:val="2"/>
          <w:sz w:val="24"/>
          <w:szCs w:val="24"/>
          <w:lang w:val="de"/>
          <w14:ligatures w14:val="standardContextual"/>
        </w:rPr>
        <w:t xml:space="preserve"> </w:t>
      </w:r>
      <w:hyperlink r:id="rId8" w:history="1">
        <w:r w:rsidRPr="007A54F7">
          <w:rPr>
            <w:rFonts w:ascii="Noto Sans" w:eastAsiaTheme="minorHAnsi" w:hAnsi="Noto Sans" w:cs="Noto Sans"/>
            <w:color w:val="0000FF"/>
            <w:kern w:val="2"/>
            <w:sz w:val="24"/>
            <w:szCs w:val="24"/>
            <w:u w:val="single"/>
            <w:lang w:val="de"/>
            <w14:ligatures w14:val="standardContextual"/>
          </w:rPr>
          <w:t xml:space="preserve">LP2i </w:t>
        </w:r>
        <w:proofErr w:type="spellStart"/>
        <w:r w:rsidRPr="007A54F7">
          <w:rPr>
            <w:rFonts w:ascii="Noto Sans" w:eastAsiaTheme="minorHAnsi" w:hAnsi="Noto Sans" w:cs="Noto Sans"/>
            <w:color w:val="0000FF"/>
            <w:kern w:val="2"/>
            <w:sz w:val="24"/>
            <w:szCs w:val="24"/>
            <w:u w:val="single"/>
            <w:lang w:val="de"/>
            <w14:ligatures w14:val="standardContextual"/>
          </w:rPr>
          <w:t>Étiquettes</w:t>
        </w:r>
        <w:proofErr w:type="spellEnd"/>
      </w:hyperlink>
      <w:r w:rsidRPr="007A54F7">
        <w:rPr>
          <w:rFonts w:ascii="Noto Sans" w:eastAsiaTheme="minorHAnsi" w:hAnsi="Noto Sans" w:cs="Noto Sans"/>
          <w:kern w:val="2"/>
          <w:sz w:val="24"/>
          <w:szCs w:val="24"/>
          <w:lang w:val="de"/>
          <w14:ligatures w14:val="standardContextual"/>
        </w:rPr>
        <w:t xml:space="preserve">. CEO Patrice Neri sagt dazu: „Wir sind begeistert von der Arbeit mit unseren beiden Grafotronic-Maschinen. Das modulare Konzept und die Benutzerfreundlichkeit bieten große Vorteile, und der Support von Grafotronic ist wirklich erstklassig. Wenn wir diese Vorzüge mit der hervorragenden Ausgabequalität des Domino </w:t>
      </w:r>
      <w:r w:rsidRPr="007A54F7">
        <w:rPr>
          <w:rFonts w:ascii="Noto Sans" w:eastAsiaTheme="minorHAnsi" w:hAnsi="Noto Sans" w:cs="Noto Sans"/>
          <w:b/>
          <w:bCs/>
          <w:kern w:val="2"/>
          <w:sz w:val="24"/>
          <w:szCs w:val="24"/>
          <w:lang w:val="de"/>
          <w14:ligatures w14:val="standardContextual"/>
        </w:rPr>
        <w:t>N730i</w:t>
      </w:r>
      <w:r w:rsidRPr="007A54F7">
        <w:rPr>
          <w:rFonts w:ascii="Noto Sans" w:eastAsiaTheme="minorHAnsi" w:hAnsi="Noto Sans" w:cs="Noto Sans"/>
          <w:kern w:val="2"/>
          <w:sz w:val="24"/>
          <w:szCs w:val="24"/>
          <w:lang w:val="de"/>
          <w14:ligatures w14:val="standardContextual"/>
        </w:rPr>
        <w:t xml:space="preserve"> kombinieren, haben wir die perfekte Lösung.“</w:t>
      </w:r>
    </w:p>
    <w:p w14:paraId="14B9711C" w14:textId="77777777" w:rsidR="007A54F7" w:rsidRPr="007A54F7" w:rsidRDefault="007A54F7" w:rsidP="007A54F7">
      <w:pPr>
        <w:spacing w:before="120" w:after="120" w:line="259" w:lineRule="auto"/>
        <w:rPr>
          <w:rFonts w:ascii="Noto Sans" w:eastAsiaTheme="minorHAnsi" w:hAnsi="Noto Sans" w:cs="Noto Sans"/>
          <w:kern w:val="2"/>
          <w:sz w:val="24"/>
          <w:szCs w:val="24"/>
          <w:lang w:val="de-DE"/>
          <w14:ligatures w14:val="standardContextual"/>
        </w:rPr>
      </w:pPr>
      <w:r w:rsidRPr="007A54F7">
        <w:rPr>
          <w:rFonts w:ascii="Noto Sans" w:eastAsiaTheme="minorHAnsi" w:hAnsi="Noto Sans" w:cs="Noto Sans"/>
          <w:kern w:val="2"/>
          <w:sz w:val="24"/>
          <w:szCs w:val="24"/>
          <w:lang w:val="de"/>
          <w14:ligatures w14:val="standardContextual"/>
        </w:rPr>
        <w:t xml:space="preserve">Die vollständig integrierte Hybridlösung </w:t>
      </w:r>
      <w:proofErr w:type="gramStart"/>
      <w:r w:rsidRPr="007A54F7">
        <w:rPr>
          <w:rFonts w:ascii="Noto Sans" w:eastAsiaTheme="minorHAnsi" w:hAnsi="Noto Sans" w:cs="Noto Sans"/>
          <w:kern w:val="2"/>
          <w:sz w:val="24"/>
          <w:szCs w:val="24"/>
          <w:lang w:val="de"/>
          <w14:ligatures w14:val="standardContextual"/>
        </w:rPr>
        <w:t>wird</w:t>
      </w:r>
      <w:proofErr w:type="gramEnd"/>
      <w:r w:rsidRPr="007A54F7">
        <w:rPr>
          <w:rFonts w:ascii="Noto Sans" w:eastAsiaTheme="minorHAnsi" w:hAnsi="Noto Sans" w:cs="Noto Sans"/>
          <w:kern w:val="2"/>
          <w:sz w:val="24"/>
          <w:szCs w:val="24"/>
          <w:lang w:val="de"/>
          <w14:ligatures w14:val="standardContextual"/>
        </w:rPr>
        <w:t xml:space="preserve"> während der gesamten Labelexpo Europe in der </w:t>
      </w:r>
      <w:r w:rsidRPr="007A54F7">
        <w:rPr>
          <w:rFonts w:ascii="Noto Sans" w:eastAsiaTheme="minorHAnsi" w:hAnsi="Noto Sans" w:cs="Noto Sans"/>
          <w:b/>
          <w:bCs/>
          <w:kern w:val="2"/>
          <w:sz w:val="24"/>
          <w:szCs w:val="24"/>
          <w:lang w:val="de"/>
          <w14:ligatures w14:val="standardContextual"/>
        </w:rPr>
        <w:t>Domino-Grafotronic Hybrid Arena, Stand 3G85</w:t>
      </w:r>
      <w:r w:rsidRPr="007A54F7">
        <w:rPr>
          <w:rFonts w:ascii="Noto Sans" w:eastAsiaTheme="minorHAnsi" w:hAnsi="Noto Sans" w:cs="Noto Sans"/>
          <w:kern w:val="2"/>
          <w:sz w:val="24"/>
          <w:szCs w:val="24"/>
          <w:lang w:val="de"/>
          <w14:ligatures w14:val="standardContextual"/>
        </w:rPr>
        <w:t xml:space="preserve">, live vorgeführt. </w:t>
      </w:r>
    </w:p>
    <w:p w14:paraId="2934F0DA" w14:textId="77777777" w:rsidR="007A54F7" w:rsidRPr="007A54F7" w:rsidRDefault="007A54F7" w:rsidP="007A54F7">
      <w:pPr>
        <w:spacing w:line="259" w:lineRule="auto"/>
        <w:rPr>
          <w:rFonts w:ascii="Noto Sans" w:eastAsiaTheme="minorHAnsi" w:hAnsi="Noto Sans" w:cs="Noto Sans"/>
          <w:kern w:val="2"/>
          <w:sz w:val="24"/>
          <w:szCs w:val="24"/>
          <w:lang w:val="de-DE"/>
          <w14:ligatures w14:val="standardContextual"/>
        </w:rPr>
      </w:pPr>
      <w:r w:rsidRPr="007A54F7">
        <w:rPr>
          <w:rFonts w:ascii="Noto Sans" w:eastAsiaTheme="minorHAnsi" w:hAnsi="Noto Sans" w:cs="Noto Sans"/>
          <w:kern w:val="2"/>
          <w:sz w:val="24"/>
          <w:szCs w:val="24"/>
          <w:lang w:val="de"/>
          <w14:ligatures w14:val="standardContextual"/>
        </w:rPr>
        <w:t xml:space="preserve">Weitere Informationen erhalten Sie unter </w:t>
      </w:r>
      <w:hyperlink w:history="1">
        <w:r w:rsidRPr="007A54F7">
          <w:rPr>
            <w:rFonts w:ascii="Noto Sans" w:eastAsiaTheme="minorHAnsi" w:hAnsi="Noto Sans" w:cs="Noto Sans"/>
            <w:color w:val="0000FF"/>
            <w:kern w:val="2"/>
            <w:sz w:val="24"/>
            <w:szCs w:val="24"/>
            <w:u w:val="single"/>
            <w:lang w:val="de"/>
            <w14:ligatures w14:val="standardContextual"/>
          </w:rPr>
          <w:t>we-are-hybrid.com</w:t>
        </w:r>
      </w:hyperlink>
      <w:r w:rsidRPr="007A54F7">
        <w:rPr>
          <w:rFonts w:asciiTheme="minorHAnsi" w:eastAsiaTheme="minorHAnsi" w:hAnsiTheme="minorHAnsi" w:cstheme="minorBidi"/>
          <w:kern w:val="2"/>
          <w:sz w:val="22"/>
          <w:lang w:val="de-DE"/>
          <w14:ligatures w14:val="standardContextual"/>
        </w:rPr>
        <w:t>.</w:t>
      </w:r>
    </w:p>
    <w:p w14:paraId="02440ADA" w14:textId="77777777" w:rsidR="001F4A67" w:rsidRDefault="001F4A67" w:rsidP="00B15DBB">
      <w:pPr>
        <w:spacing w:line="240" w:lineRule="auto"/>
        <w:rPr>
          <w:rFonts w:ascii="Noto Sans" w:eastAsia="Gill Sans" w:hAnsi="Noto Sans" w:cs="Noto Sans"/>
          <w:b/>
          <w:szCs w:val="18"/>
          <w:lang w:val="de-DE"/>
        </w:rPr>
      </w:pPr>
      <w:r w:rsidRPr="001F4A67">
        <w:rPr>
          <w:rFonts w:ascii="Noto Sans" w:hAnsi="Noto Sans" w:cs="Noto Sans"/>
          <w:szCs w:val="18"/>
          <w:lang w:val="de-DE"/>
        </w:rPr>
        <w:br/>
      </w:r>
      <w:r w:rsidRPr="001F4A67">
        <w:rPr>
          <w:rFonts w:ascii="Noto Sans" w:eastAsia="Gill Sans" w:hAnsi="Noto Sans" w:cs="Noto Sans"/>
          <w:b/>
          <w:szCs w:val="18"/>
          <w:lang w:val="de-DE"/>
        </w:rPr>
        <w:t>———</w:t>
      </w:r>
    </w:p>
    <w:p w14:paraId="07610805" w14:textId="7838BD68" w:rsidR="005524DB" w:rsidRPr="001F4A67" w:rsidRDefault="001F4A67" w:rsidP="00B15DBB">
      <w:pPr>
        <w:spacing w:line="240" w:lineRule="auto"/>
        <w:rPr>
          <w:rFonts w:ascii="Noto Sans" w:hAnsi="Noto Sans" w:cs="Noto Sans"/>
          <w:sz w:val="20"/>
          <w:szCs w:val="20"/>
          <w:lang w:val="de-DE"/>
        </w:rPr>
      </w:pPr>
      <w:r>
        <w:rPr>
          <w:rFonts w:ascii="Noto Sans" w:eastAsia="Gill Sans" w:hAnsi="Noto Sans" w:cs="Noto Sans"/>
          <w:b/>
          <w:szCs w:val="18"/>
          <w:lang w:val="de-DE"/>
        </w:rPr>
        <w:br/>
      </w:r>
      <w:r w:rsidR="00CF6D5D" w:rsidRPr="00CF6D5D">
        <w:rPr>
          <w:rFonts w:ascii="Noto Sans" w:eastAsia="Gill Sans" w:hAnsi="Noto Sans" w:cs="Noto Sans"/>
          <w:b/>
          <w:szCs w:val="18"/>
          <w:lang w:val="de-DE"/>
        </w:rPr>
        <w:t>Haftungsausschlüsse</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Tinten</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Die in diesem Dokument enthaltenen Informationen sind nicht als Ersatz für geeignete Tests für Ihre spezifische Nutzung und Umstände gedacht. Weder Domino UK Limited noch eines der Unternehmen der Domino-Gruppe haftet in irgendeiner Weise für das Vertrauen, das Sie in dieses Dokument hinsichtlich der Eignung einer bestimmten Tinte für Ihre Anwendung setzen. Dieses Dokument ist kein Bestandteil der allgemeinen Geschäftsbedingungen zwischen Ihnen und Domino, rechtliche Haftungsausschlüsse v.1.0 Februar 2018 und die Allgemeinen Geschäftsbedingungen von Domino gelten für jeden Kauf von Produkten durch Sie.</w:t>
      </w:r>
      <w:r>
        <w:rPr>
          <w:rFonts w:ascii="Noto Sans" w:eastAsia="Gill Sans" w:hAnsi="Noto Sans" w:cs="Noto Sans"/>
          <w:bCs/>
          <w:szCs w:val="18"/>
          <w:lang w:val="de-DE"/>
        </w:rPr>
        <w:br/>
      </w:r>
      <w:r>
        <w:rPr>
          <w:rFonts w:ascii="Noto Sans" w:eastAsia="Gill Sans" w:hAnsi="Noto Sans" w:cs="Noto Sans"/>
          <w:bCs/>
          <w:szCs w:val="18"/>
          <w:lang w:val="de-DE"/>
        </w:rPr>
        <w:lastRenderedPageBreak/>
        <w:br/>
      </w:r>
      <w:r w:rsidR="00CF6D5D" w:rsidRPr="00CF6D5D">
        <w:rPr>
          <w:rFonts w:ascii="Noto Sans" w:eastAsia="Gill Sans" w:hAnsi="Noto Sans" w:cs="Noto Sans"/>
          <w:b/>
          <w:szCs w:val="18"/>
          <w:lang w:val="de-DE"/>
        </w:rPr>
        <w:t>Allgemeines</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 xml:space="preserve">Die in dieser Pressemitteilung enthaltenen Informationen gelten zum Zeitpunkt der Veröffentlichung durch Domino als wahr und korrekt, Änderungen der Umstände nach dem Zeitpunkt der Veröffentlichung können die Genauigkeit der Informationen beeinträchtigen. Alle leistungsbezogene Zahlen und Ansprüche, die in diesem Dokument zitiert werden, wurden unter spezifischen Bedingungen erlangt und </w:t>
      </w:r>
      <w:r w:rsidR="00774DE8">
        <w:rPr>
          <w:rFonts w:ascii="Noto Sans" w:eastAsia="Gill Sans" w:hAnsi="Noto Sans" w:cs="Noto Sans"/>
          <w:bCs/>
          <w:szCs w:val="18"/>
          <w:lang w:val="de-DE"/>
        </w:rPr>
        <w:t>können</w:t>
      </w:r>
      <w:r w:rsidR="00CF6D5D" w:rsidRPr="00CF6D5D">
        <w:rPr>
          <w:rFonts w:ascii="Noto Sans" w:eastAsia="Gill Sans" w:hAnsi="Noto Sans" w:cs="Noto Sans"/>
          <w:bCs/>
          <w:szCs w:val="18"/>
          <w:lang w:val="de-DE"/>
        </w:rPr>
        <w:t xml:space="preserve"> nur unter ähnlichen Bedingungen reproduziert werden. Für spezifische Produktdetails sollten Sie Ihren Domino-Verkaufsberater kontaktieren. Dieses Dokument ist kein Bestandteil von Bedingungen und Konditionen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 xml:space="preserve">Bilder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Bilder können optionale Extras oder Upgrades enthalten. Die Druckqualität kann je nach Verbrauchsmaterialien, Drucker, Substraten und anderen Faktoren variieren. Bilder und Fotografien sind kein Bestandteil von </w:t>
      </w:r>
      <w:r w:rsidR="00774DE8">
        <w:rPr>
          <w:rFonts w:ascii="Noto Sans" w:eastAsia="Gill Sans" w:hAnsi="Noto Sans" w:cs="Noto Sans"/>
          <w:bCs/>
          <w:szCs w:val="18"/>
          <w:lang w:val="de-DE"/>
        </w:rPr>
        <w:t>Verkaufsb</w:t>
      </w:r>
      <w:r w:rsidR="00CF6D5D" w:rsidRPr="00CF6D5D">
        <w:rPr>
          <w:rFonts w:ascii="Noto Sans" w:eastAsia="Gill Sans" w:hAnsi="Noto Sans" w:cs="Noto Sans"/>
          <w:bCs/>
          <w:szCs w:val="18"/>
          <w:lang w:val="de-DE"/>
        </w:rPr>
        <w:t xml:space="preserve">edingungen und Konditionen zwischen Ihnen und Domino. </w:t>
      </w:r>
      <w:r>
        <w:rPr>
          <w:rFonts w:ascii="Noto Sans" w:eastAsia="Gill Sans" w:hAnsi="Noto Sans" w:cs="Noto Sans"/>
          <w:bCs/>
          <w:szCs w:val="18"/>
          <w:lang w:val="de-DE"/>
        </w:rPr>
        <w:br/>
      </w:r>
      <w:r>
        <w:rPr>
          <w:rFonts w:ascii="Noto Sans" w:eastAsia="Gill Sans" w:hAnsi="Noto Sans" w:cs="Noto Sans"/>
          <w:b/>
          <w:szCs w:val="18"/>
          <w:lang w:val="de-DE"/>
        </w:rPr>
        <w:br/>
      </w:r>
      <w:r w:rsidR="00CF6D5D" w:rsidRPr="00CF6D5D">
        <w:rPr>
          <w:rFonts w:ascii="Noto Sans" w:eastAsia="Gill Sans" w:hAnsi="Noto Sans" w:cs="Noto Sans"/>
          <w:b/>
          <w:szCs w:val="18"/>
          <w:lang w:val="de-DE"/>
        </w:rPr>
        <w:t>Videos</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Dieses Video dient nur zur Veranschaulichung und kann optionale Extras enthalten. Leistungszahlen wurden unter spezifischen Bedingungen erlangt; die individuelle Leistung kann variieren. Fehler und Ausfallzeiten an Produktionslinien können unvermeidbar sein. Nichts in diesem Video ist Bestandteil eines Vertrags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Hinweise für Redakteure:</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Über Domino</w:t>
      </w:r>
      <w:r>
        <w:rPr>
          <w:rFonts w:ascii="Noto Sans" w:eastAsia="Gill Sans" w:hAnsi="Noto Sans" w:cs="Noto Sans"/>
          <w:b/>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Digital Printing Solutions ist ein Geschäftsbereich von Domino Printing Sciences. Das 1978 gegründete Unternehmen hat sich weltweit einen Namen in der Entwicklung und Herstellung digitaler Inkjet-Drucktechnologien sowie mit seinen weltweiten Aftermarket-Produkten und seinem Kundenservice gemacht. Zu den Dienstleistungen für den </w:t>
      </w:r>
      <w:r w:rsidR="00774DE8">
        <w:rPr>
          <w:rFonts w:ascii="Noto Sans" w:eastAsia="Gill Sans" w:hAnsi="Noto Sans" w:cs="Noto Sans"/>
          <w:bCs/>
          <w:szCs w:val="18"/>
          <w:lang w:val="de-DE"/>
        </w:rPr>
        <w:t>kommerziellen D</w:t>
      </w:r>
      <w:r w:rsidR="00CF6D5D" w:rsidRPr="00CF6D5D">
        <w:rPr>
          <w:rFonts w:ascii="Noto Sans" w:eastAsia="Gill Sans" w:hAnsi="Noto Sans" w:cs="Noto Sans"/>
          <w:bCs/>
          <w:szCs w:val="18"/>
          <w:lang w:val="de-DE"/>
        </w:rPr>
        <w:t>ruck gehören digitale Inkjet-Drucker und Steuerungssysteme, die Lösungen für ein umfassendes Spektrum an Etiketten-, Wellpappen- und variablen Druckanwendungen bieten.</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Alle Drucker von Domino erfüllen die hohen Geschwindigkeits- und Qualitätsanforderungen im </w:t>
      </w:r>
      <w:r w:rsidR="00774DE8">
        <w:rPr>
          <w:rFonts w:ascii="Noto Sans" w:eastAsia="Gill Sans" w:hAnsi="Noto Sans" w:cs="Noto Sans"/>
          <w:bCs/>
          <w:szCs w:val="18"/>
          <w:lang w:val="de-DE"/>
        </w:rPr>
        <w:t>kommerziellen Druck</w:t>
      </w:r>
      <w:r w:rsidR="00CF6D5D" w:rsidRPr="00CF6D5D">
        <w:rPr>
          <w:rFonts w:ascii="Noto Sans" w:eastAsia="Gill Sans" w:hAnsi="Noto Sans" w:cs="Noto Sans"/>
          <w:bCs/>
          <w:szCs w:val="18"/>
          <w:lang w:val="de-DE"/>
        </w:rPr>
        <w:t xml:space="preserve"> und eröffnen neue Möglichkeiten für zahlreiche Branchen, darunter Etiketten-, Wellpappen-, Publikations- und Sicherheitsdruck, Transaktions- und Verpackungsverarbeitung, Plastikkarten, Tickets, Spielkarten und Formulare sowie Direktwerbung und Post.</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beschäftigt weltweit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 xml:space="preserve">3.000 Mitarbeiter und vertreibt seine Produkte über ein globales Netzwerk von 29 Niederlassungen und </w:t>
      </w:r>
      <w:r w:rsidR="00774DE8">
        <w:rPr>
          <w:rFonts w:ascii="Noto Sans" w:eastAsia="Gill Sans" w:hAnsi="Noto Sans" w:cs="Noto Sans"/>
          <w:bCs/>
          <w:szCs w:val="18"/>
          <w:lang w:val="de-DE"/>
        </w:rPr>
        <w:t>mehr als</w:t>
      </w:r>
      <w:r w:rsidR="00CF6D5D" w:rsidRPr="00CF6D5D">
        <w:rPr>
          <w:rFonts w:ascii="Noto Sans" w:eastAsia="Gill Sans" w:hAnsi="Noto Sans" w:cs="Noto Sans"/>
          <w:bCs/>
          <w:szCs w:val="18"/>
          <w:lang w:val="de-DE"/>
        </w:rPr>
        <w:t xml:space="preserve"> 200 </w:t>
      </w:r>
      <w:r w:rsidR="00774DE8">
        <w:rPr>
          <w:rFonts w:ascii="Noto Sans" w:eastAsia="Gill Sans" w:hAnsi="Noto Sans" w:cs="Noto Sans"/>
          <w:bCs/>
          <w:szCs w:val="18"/>
          <w:lang w:val="de-DE"/>
        </w:rPr>
        <w:t>Vertriebspartnern</w:t>
      </w:r>
      <w:r w:rsidR="00CF6D5D" w:rsidRPr="00CF6D5D">
        <w:rPr>
          <w:rFonts w:ascii="Noto Sans" w:eastAsia="Gill Sans" w:hAnsi="Noto Sans" w:cs="Noto Sans"/>
          <w:bCs/>
          <w:szCs w:val="18"/>
          <w:lang w:val="de-DE"/>
        </w:rPr>
        <w:t xml:space="preserve"> in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120 Länder. Domino verfügt über Produktions</w:t>
      </w:r>
      <w:r w:rsidR="00774DE8">
        <w:rPr>
          <w:rFonts w:ascii="Noto Sans" w:eastAsia="Gill Sans" w:hAnsi="Noto Sans" w:cs="Noto Sans"/>
          <w:bCs/>
          <w:szCs w:val="18"/>
          <w:lang w:val="de-DE"/>
        </w:rPr>
        <w:t>standorte</w:t>
      </w:r>
      <w:r w:rsidR="00CF6D5D" w:rsidRPr="00CF6D5D">
        <w:rPr>
          <w:rFonts w:ascii="Noto Sans" w:eastAsia="Gill Sans" w:hAnsi="Noto Sans" w:cs="Noto Sans"/>
          <w:bCs/>
          <w:szCs w:val="18"/>
          <w:lang w:val="de-DE"/>
        </w:rPr>
        <w:t xml:space="preserve"> in </w:t>
      </w:r>
      <w:r w:rsidR="00774DE8" w:rsidRPr="00CF6D5D">
        <w:rPr>
          <w:rFonts w:ascii="Noto Sans" w:eastAsia="Gill Sans" w:hAnsi="Noto Sans" w:cs="Noto Sans"/>
          <w:bCs/>
          <w:szCs w:val="18"/>
          <w:lang w:val="de-DE"/>
        </w:rPr>
        <w:t>Großbritannien</w:t>
      </w:r>
      <w:r w:rsidR="00774DE8">
        <w:rPr>
          <w:rFonts w:ascii="Noto Sans" w:eastAsia="Gill Sans" w:hAnsi="Noto Sans" w:cs="Noto Sans"/>
          <w:bCs/>
          <w:szCs w:val="18"/>
          <w:lang w:val="de-DE"/>
        </w:rPr>
        <w:t>,</w:t>
      </w:r>
      <w:r w:rsidR="00774DE8" w:rsidRPr="00CF6D5D">
        <w:rPr>
          <w:rFonts w:ascii="Noto Sans" w:eastAsia="Gill Sans" w:hAnsi="Noto Sans" w:cs="Noto Sans"/>
          <w:bCs/>
          <w:szCs w:val="18"/>
          <w:lang w:val="de-DE"/>
        </w:rPr>
        <w:t xml:space="preserve"> </w:t>
      </w:r>
      <w:r w:rsidR="00CF6D5D" w:rsidRPr="00CF6D5D">
        <w:rPr>
          <w:rFonts w:ascii="Noto Sans" w:eastAsia="Gill Sans" w:hAnsi="Noto Sans" w:cs="Noto Sans"/>
          <w:bCs/>
          <w:szCs w:val="18"/>
          <w:lang w:val="de-DE"/>
        </w:rPr>
        <w:t>China, Deutschland, Indien, Schweden, der Schweiz, und den USA.</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wurde am 11. Juni 2015 </w:t>
      </w:r>
      <w:r w:rsidR="00774DE8">
        <w:rPr>
          <w:rFonts w:ascii="Noto Sans" w:eastAsia="Gill Sans" w:hAnsi="Noto Sans" w:cs="Noto Sans"/>
          <w:bCs/>
          <w:szCs w:val="18"/>
          <w:lang w:val="de-DE"/>
        </w:rPr>
        <w:t>ein</w:t>
      </w:r>
      <w:r w:rsidR="00CF6D5D" w:rsidRPr="00CF6D5D">
        <w:rPr>
          <w:rFonts w:ascii="Noto Sans" w:eastAsia="Gill Sans" w:hAnsi="Noto Sans" w:cs="Noto Sans"/>
          <w:bCs/>
          <w:szCs w:val="18"/>
          <w:lang w:val="de-DE"/>
        </w:rPr>
        <w:t xml:space="preserve"> eigenständige</w:t>
      </w:r>
      <w:r w:rsidR="00774DE8">
        <w:rPr>
          <w:rFonts w:ascii="Noto Sans" w:eastAsia="Gill Sans" w:hAnsi="Noto Sans" w:cs="Noto Sans"/>
          <w:bCs/>
          <w:szCs w:val="18"/>
          <w:lang w:val="de-DE"/>
        </w:rPr>
        <w:t>r Unternehmensbereich</w:t>
      </w:r>
      <w:r w:rsidR="00CF6D5D" w:rsidRPr="00CF6D5D">
        <w:rPr>
          <w:rFonts w:ascii="Noto Sans" w:eastAsia="Gill Sans" w:hAnsi="Noto Sans" w:cs="Noto Sans"/>
          <w:bCs/>
          <w:szCs w:val="18"/>
          <w:lang w:val="de-DE"/>
        </w:rPr>
        <w:t xml:space="preserve"> </w:t>
      </w:r>
      <w:r w:rsidR="00774DE8">
        <w:rPr>
          <w:rFonts w:ascii="Noto Sans" w:eastAsia="Gill Sans" w:hAnsi="Noto Sans" w:cs="Noto Sans"/>
          <w:bCs/>
          <w:szCs w:val="18"/>
          <w:lang w:val="de-DE"/>
        </w:rPr>
        <w:t>von</w:t>
      </w:r>
      <w:r w:rsidR="00CF6D5D" w:rsidRPr="00CF6D5D">
        <w:rPr>
          <w:rFonts w:ascii="Noto Sans" w:eastAsia="Gill Sans" w:hAnsi="Noto Sans" w:cs="Noto Sans"/>
          <w:bCs/>
          <w:szCs w:val="18"/>
          <w:lang w:val="de-DE"/>
        </w:rPr>
        <w:t xml:space="preserve"> Brother Industries.</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Weitere Informationen zu Domino finden Sie unter www.domino-printing.com.</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Für weitere Informationen wenden Sie sich bitte an:</w:t>
      </w:r>
      <w:r>
        <w:rPr>
          <w:rFonts w:ascii="Noto Sans" w:eastAsia="Gill Sans" w:hAnsi="Noto Sans" w:cs="Noto Sans"/>
          <w:b/>
          <w:szCs w:val="18"/>
          <w:lang w:val="de-DE"/>
        </w:rPr>
        <w:br/>
      </w:r>
      <w:bookmarkStart w:id="1" w:name="_Hlk61949672"/>
      <w:r w:rsidR="00240801" w:rsidRPr="001F4A67">
        <w:rPr>
          <w:rFonts w:ascii="Noto Sans" w:hAnsi="Noto Sans" w:cs="Noto Sans"/>
          <w:szCs w:val="18"/>
          <w:lang w:val="de-DE"/>
        </w:rPr>
        <w:br/>
        <w:t>Kathrin Farr</w:t>
      </w:r>
      <w:r w:rsidR="00240801" w:rsidRPr="001F4A67">
        <w:rPr>
          <w:rFonts w:ascii="Noto Sans" w:hAnsi="Noto Sans" w:cs="Noto Sans"/>
          <w:szCs w:val="18"/>
          <w:lang w:val="de-DE"/>
        </w:rPr>
        <w:br/>
        <w:t xml:space="preserve">Content Executive and </w:t>
      </w:r>
      <w:proofErr w:type="spellStart"/>
      <w:r w:rsidR="00240801" w:rsidRPr="001F4A67">
        <w:rPr>
          <w:rFonts w:ascii="Noto Sans" w:hAnsi="Noto Sans" w:cs="Noto Sans"/>
          <w:szCs w:val="18"/>
          <w:lang w:val="de-DE"/>
        </w:rPr>
        <w:t>Copywriter</w:t>
      </w:r>
      <w:proofErr w:type="spellEnd"/>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r>
      <w:r w:rsidR="00240801" w:rsidRPr="001F4A67">
        <w:rPr>
          <w:rFonts w:ascii="Noto Sans" w:hAnsi="Noto Sans" w:cs="Noto Sans"/>
          <w:szCs w:val="18"/>
          <w:lang w:val="de-DE"/>
        </w:rPr>
        <w:lastRenderedPageBreak/>
        <w:t>Domino Printing Sciences</w:t>
      </w:r>
      <w:r w:rsidR="00240801" w:rsidRPr="001F4A67">
        <w:rPr>
          <w:rFonts w:ascii="Noto Sans" w:hAnsi="Noto Sans" w:cs="Noto Sans"/>
          <w:szCs w:val="18"/>
          <w:lang w:val="de-DE"/>
        </w:rPr>
        <w:br/>
        <w:t>Tel: +44 (0) 1954 782551</w:t>
      </w:r>
      <w:r w:rsidR="00240801" w:rsidRPr="001F4A67">
        <w:rPr>
          <w:rFonts w:ascii="Noto Sans" w:hAnsi="Noto Sans" w:cs="Noto Sans"/>
          <w:szCs w:val="18"/>
          <w:lang w:val="de-DE"/>
        </w:rPr>
        <w:br/>
      </w:r>
      <w:hyperlink r:id="rId9" w:history="1">
        <w:r w:rsidR="00240801" w:rsidRPr="001F4A67">
          <w:rPr>
            <w:rStyle w:val="Hyperlink"/>
            <w:rFonts w:ascii="Noto Sans" w:hAnsi="Noto Sans" w:cs="Noto Sans"/>
            <w:szCs w:val="18"/>
            <w:lang w:val="de-DE"/>
          </w:rPr>
          <w:t>Kathrin.Farr@domino-uk.com</w:t>
        </w:r>
      </w:hyperlink>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r>
      <w:bookmarkEnd w:id="0"/>
      <w:bookmarkEnd w:id="1"/>
      <w:r w:rsidR="00240801" w:rsidRPr="001F4A67">
        <w:rPr>
          <w:rFonts w:ascii="Noto Sans" w:hAnsi="Noto Sans" w:cs="Noto Sans"/>
          <w:szCs w:val="18"/>
          <w:lang w:val="de-DE"/>
        </w:rPr>
        <w:br/>
      </w:r>
      <w:r w:rsidR="00F67E02" w:rsidRPr="001F4A67">
        <w:rPr>
          <w:rFonts w:ascii="Noto Sans" w:hAnsi="Noto Sans" w:cs="Noto Sans"/>
          <w:szCs w:val="18"/>
          <w:lang w:val="de-DE"/>
        </w:rPr>
        <w:t xml:space="preserve">Alex Challinor </w:t>
      </w:r>
      <w:r w:rsidR="00F67E02" w:rsidRPr="001F4A67">
        <w:rPr>
          <w:rFonts w:ascii="Noto Sans" w:hAnsi="Noto Sans" w:cs="Noto Sans"/>
          <w:szCs w:val="18"/>
          <w:lang w:val="de-DE"/>
        </w:rPr>
        <w:br/>
        <w:t xml:space="preserve">PR and Content Manager </w:t>
      </w:r>
      <w:r w:rsidR="00F67E02" w:rsidRPr="001F4A67">
        <w:rPr>
          <w:rFonts w:ascii="Noto Sans" w:hAnsi="Noto Sans" w:cs="Noto Sans"/>
          <w:szCs w:val="18"/>
          <w:lang w:val="de-DE"/>
        </w:rPr>
        <w:br/>
        <w:t xml:space="preserve">Domino Printing Sciences </w:t>
      </w:r>
      <w:r w:rsidR="00F67E02" w:rsidRPr="001F4A67">
        <w:rPr>
          <w:rFonts w:ascii="Noto Sans" w:hAnsi="Noto Sans" w:cs="Noto Sans"/>
          <w:szCs w:val="18"/>
          <w:lang w:val="de-DE"/>
        </w:rPr>
        <w:br/>
        <w:t xml:space="preserve">Tel. : +44 (0) </w:t>
      </w:r>
      <w:hyperlink r:id="rId10" w:history="1">
        <w:r w:rsidR="00F67E02" w:rsidRPr="001F4A67">
          <w:rPr>
            <w:rFonts w:ascii="Noto Sans" w:hAnsi="Noto Sans" w:cs="Noto Sans"/>
            <w:szCs w:val="18"/>
            <w:lang w:val="de-DE"/>
          </w:rPr>
          <w:t>1954 782 551</w:t>
        </w:r>
      </w:hyperlink>
      <w:r w:rsidR="00F67E02" w:rsidRPr="001F4A67">
        <w:rPr>
          <w:rFonts w:ascii="Noto Sans" w:hAnsi="Noto Sans" w:cs="Noto Sans"/>
          <w:szCs w:val="18"/>
          <w:lang w:val="de-DE"/>
        </w:rPr>
        <w:br/>
      </w:r>
      <w:hyperlink r:id="rId11" w:history="1">
        <w:r w:rsidR="00F67E02" w:rsidRPr="001F4A67">
          <w:rPr>
            <w:rStyle w:val="Hyperlink"/>
            <w:rFonts w:ascii="Noto Sans" w:hAnsi="Noto Sans" w:cs="Noto Sans"/>
            <w:szCs w:val="18"/>
            <w:lang w:val="de-DE"/>
          </w:rPr>
          <w:t>Alex.Challinor@domino-uk.com</w:t>
        </w:r>
      </w:hyperlink>
      <w:r w:rsidR="00F67E02" w:rsidRPr="001F4A67">
        <w:rPr>
          <w:rFonts w:ascii="Noto Sans" w:hAnsi="Noto Sans" w:cs="Noto Sans"/>
          <w:szCs w:val="18"/>
          <w:lang w:val="de-DE"/>
        </w:rPr>
        <w:t xml:space="preserve"> </w:t>
      </w:r>
      <w:r w:rsidR="00F67E02" w:rsidRPr="001F4A67">
        <w:rPr>
          <w:rFonts w:ascii="Noto Sans" w:hAnsi="Noto Sans" w:cs="Noto Sans"/>
          <w:szCs w:val="18"/>
          <w:lang w:val="de-DE"/>
        </w:rPr>
        <w:br/>
      </w:r>
    </w:p>
    <w:sectPr w:rsidR="005524DB" w:rsidRPr="001F4A67" w:rsidSect="000F6D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9E8B1" w14:textId="77777777" w:rsidR="00774DE8" w:rsidRDefault="00774DE8" w:rsidP="00785717">
      <w:pPr>
        <w:spacing w:line="240" w:lineRule="auto"/>
      </w:pPr>
      <w:r>
        <w:separator/>
      </w:r>
    </w:p>
  </w:endnote>
  <w:endnote w:type="continuationSeparator" w:id="0">
    <w:p w14:paraId="2C7EC6A0" w14:textId="77777777" w:rsidR="00774DE8" w:rsidRDefault="00774DE8"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3CF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7495" w14:textId="77777777" w:rsidR="00785717" w:rsidRDefault="000F6D00" w:rsidP="00785717">
    <w:pPr>
      <w:pStyle w:val="Footer"/>
    </w:pPr>
    <w:r>
      <w:rPr>
        <w:noProof/>
      </w:rPr>
      <w:drawing>
        <wp:anchor distT="0" distB="0" distL="114300" distR="114300" simplePos="0" relativeHeight="251659264" behindDoc="0" locked="0" layoutInCell="1" allowOverlap="1" wp14:anchorId="1E422896" wp14:editId="6B1BCCB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48A9574" wp14:editId="7394438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D641"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B033" w14:textId="77777777" w:rsidR="00774DE8" w:rsidRDefault="00774DE8" w:rsidP="00785717">
      <w:pPr>
        <w:spacing w:line="240" w:lineRule="auto"/>
      </w:pPr>
      <w:r>
        <w:separator/>
      </w:r>
    </w:p>
  </w:footnote>
  <w:footnote w:type="continuationSeparator" w:id="0">
    <w:p w14:paraId="73860C6C" w14:textId="77777777" w:rsidR="00774DE8" w:rsidRDefault="00774DE8"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9C4E"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7BBA" w14:textId="77777777" w:rsidR="000F6D00" w:rsidRDefault="002766D9">
    <w:pPr>
      <w:pStyle w:val="Header"/>
    </w:pPr>
    <w:r>
      <w:rPr>
        <w:noProof/>
      </w:rPr>
      <w:drawing>
        <wp:anchor distT="0" distB="0" distL="114300" distR="114300" simplePos="0" relativeHeight="251661312" behindDoc="0" locked="0" layoutInCell="1" allowOverlap="1" wp14:anchorId="6CD68A14" wp14:editId="7D7C227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840"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E8"/>
    <w:rsid w:val="0002201E"/>
    <w:rsid w:val="000420AD"/>
    <w:rsid w:val="00085561"/>
    <w:rsid w:val="000F6D00"/>
    <w:rsid w:val="001D743C"/>
    <w:rsid w:val="001F4A67"/>
    <w:rsid w:val="002202E3"/>
    <w:rsid w:val="00222312"/>
    <w:rsid w:val="00240801"/>
    <w:rsid w:val="002766D9"/>
    <w:rsid w:val="00372E92"/>
    <w:rsid w:val="003810AA"/>
    <w:rsid w:val="003E7580"/>
    <w:rsid w:val="004219F2"/>
    <w:rsid w:val="005272B1"/>
    <w:rsid w:val="005524DB"/>
    <w:rsid w:val="005741C7"/>
    <w:rsid w:val="005E6C45"/>
    <w:rsid w:val="00647055"/>
    <w:rsid w:val="00660F46"/>
    <w:rsid w:val="00774DE8"/>
    <w:rsid w:val="00785717"/>
    <w:rsid w:val="00791A4F"/>
    <w:rsid w:val="007A54F7"/>
    <w:rsid w:val="008220B7"/>
    <w:rsid w:val="00823B77"/>
    <w:rsid w:val="008916A8"/>
    <w:rsid w:val="008B6461"/>
    <w:rsid w:val="008E5E0C"/>
    <w:rsid w:val="008F3E38"/>
    <w:rsid w:val="00931996"/>
    <w:rsid w:val="009A1716"/>
    <w:rsid w:val="009A1DEC"/>
    <w:rsid w:val="009D6280"/>
    <w:rsid w:val="009E5D98"/>
    <w:rsid w:val="00A34918"/>
    <w:rsid w:val="00AB11DA"/>
    <w:rsid w:val="00AB3368"/>
    <w:rsid w:val="00AC1D0A"/>
    <w:rsid w:val="00B15DBB"/>
    <w:rsid w:val="00B23C3C"/>
    <w:rsid w:val="00B546C5"/>
    <w:rsid w:val="00BC7C15"/>
    <w:rsid w:val="00C063FE"/>
    <w:rsid w:val="00C44603"/>
    <w:rsid w:val="00C541FE"/>
    <w:rsid w:val="00CF1AD5"/>
    <w:rsid w:val="00CF6D5D"/>
    <w:rsid w:val="00DE1F9A"/>
    <w:rsid w:val="00E03029"/>
    <w:rsid w:val="00E34DD8"/>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3A45"/>
  <w15:chartTrackingRefBased/>
  <w15:docId w15:val="{A78363B8-5A82-48BA-9771-5563DEC6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2i-etiquette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rafotronic.s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domino-printing.com/de-de/news-and-events/news.aspx?utm_medium=non-paid&amp;utm_source=onlinepublication&amp;utm_content=pr-grafotronic-collaboration&amp;utm_campaign=2025-int-de-Global-PR-DP-FY25-Q2" TargetMode="External"/><Relationship Id="rId11" Type="http://schemas.openxmlformats.org/officeDocument/2006/relationships/hyperlink" Target="mailto:Alex.Challinor@domino-u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tel:+44%20(0)1954%20782%2055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athrin.Farr@domino-uk.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Disclaimer DE Template - AC</Template>
  <TotalTime>2</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2025-09-03T13:08:00Z</dcterms:created>
  <dcterms:modified xsi:type="dcterms:W3CDTF">2025-09-03T13:08:00Z</dcterms:modified>
</cp:coreProperties>
</file>