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401AB" w14:textId="0A87CF9E" w:rsidR="00F836EE" w:rsidRDefault="001C0EF8" w:rsidP="00D616F0">
      <w:pPr>
        <w:jc w:val="right"/>
        <w:rPr>
          <w:rFonts w:cstheme="minorHAnsi"/>
        </w:rPr>
      </w:pPr>
      <w:r>
        <w:rPr>
          <w:rFonts w:cstheme="minorHAnsi"/>
        </w:rPr>
        <w:t>3</w:t>
      </w:r>
      <w:r>
        <w:rPr>
          <w:rFonts w:cstheme="minorHAnsi"/>
        </w:rPr>
        <w:t xml:space="preserve"> </w:t>
      </w:r>
      <w:r w:rsidR="00223992">
        <w:rPr>
          <w:rFonts w:cstheme="minorHAnsi"/>
        </w:rPr>
        <w:t>września</w:t>
      </w:r>
      <w:r w:rsidR="00ED76E9">
        <w:rPr>
          <w:rFonts w:cstheme="minorHAnsi"/>
        </w:rPr>
        <w:t xml:space="preserve"> 2025 r.</w:t>
      </w:r>
    </w:p>
    <w:p w14:paraId="7CB363A9" w14:textId="77777777" w:rsidR="00D616F0" w:rsidRPr="00D616F0" w:rsidRDefault="00D616F0" w:rsidP="00D616F0">
      <w:pPr>
        <w:jc w:val="right"/>
        <w:rPr>
          <w:rFonts w:cstheme="minorHAnsi"/>
        </w:rPr>
      </w:pPr>
    </w:p>
    <w:p w14:paraId="56BCB82C" w14:textId="74AC9750" w:rsidR="006226DD" w:rsidRDefault="006226DD" w:rsidP="00AD58DC">
      <w:pPr>
        <w:jc w:val="both"/>
        <w:rPr>
          <w:rFonts w:cstheme="minorHAnsi"/>
          <w:b/>
          <w:bCs/>
          <w:sz w:val="32"/>
          <w:szCs w:val="32"/>
        </w:rPr>
      </w:pPr>
    </w:p>
    <w:p w14:paraId="6D85DD43" w14:textId="195464F1" w:rsidR="00ED76E9" w:rsidRDefault="00C302BD" w:rsidP="00C302BD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Unum Życie w Cavatina Hall w Bielsku-Białej</w:t>
      </w:r>
    </w:p>
    <w:p w14:paraId="38D996DA" w14:textId="2A479ADC" w:rsidR="00850D65" w:rsidRPr="00850D65" w:rsidRDefault="00C302BD" w:rsidP="00850D65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Towarzystwo ubezpieczeniowe </w:t>
      </w:r>
      <w:proofErr w:type="spellStart"/>
      <w:r w:rsidR="00016755" w:rsidRPr="00016755">
        <w:rPr>
          <w:rFonts w:cstheme="minorHAnsi"/>
          <w:b/>
          <w:bCs/>
        </w:rPr>
        <w:t>Unum</w:t>
      </w:r>
      <w:proofErr w:type="spellEnd"/>
      <w:r w:rsidR="00016755" w:rsidRPr="00016755">
        <w:rPr>
          <w:rFonts w:cstheme="minorHAnsi"/>
          <w:b/>
          <w:bCs/>
        </w:rPr>
        <w:t xml:space="preserve"> Życie</w:t>
      </w:r>
      <w:r w:rsidR="005D0998">
        <w:rPr>
          <w:rFonts w:cstheme="minorHAnsi"/>
          <w:b/>
          <w:bCs/>
        </w:rPr>
        <w:t xml:space="preserve"> </w:t>
      </w:r>
      <w:proofErr w:type="spellStart"/>
      <w:r w:rsidR="005D0998">
        <w:rPr>
          <w:rFonts w:cstheme="minorHAnsi"/>
          <w:b/>
          <w:bCs/>
        </w:rPr>
        <w:t>TUiR</w:t>
      </w:r>
      <w:proofErr w:type="spellEnd"/>
      <w:r w:rsidR="005D0998">
        <w:rPr>
          <w:rFonts w:cstheme="minorHAnsi"/>
          <w:b/>
          <w:bCs/>
        </w:rPr>
        <w:t xml:space="preserve"> S.A.</w:t>
      </w:r>
      <w:r w:rsidR="00016755" w:rsidRPr="00016755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wybrało kompleks Cavatina Hall w Bielsku-Białej na lokalizację swojej kolejnej placówki</w:t>
      </w:r>
      <w:r w:rsidR="00850D65" w:rsidRPr="00850D65">
        <w:rPr>
          <w:rFonts w:cstheme="minorHAnsi"/>
          <w:b/>
          <w:bCs/>
        </w:rPr>
        <w:t>.</w:t>
      </w:r>
      <w:r w:rsidR="00850D65">
        <w:rPr>
          <w:rFonts w:cstheme="minorHAnsi"/>
          <w:b/>
          <w:bCs/>
        </w:rPr>
        <w:t xml:space="preserve"> </w:t>
      </w:r>
      <w:r w:rsidR="005561B0">
        <w:rPr>
          <w:rFonts w:cstheme="minorHAnsi"/>
          <w:b/>
          <w:bCs/>
        </w:rPr>
        <w:t>F</w:t>
      </w:r>
      <w:r w:rsidR="00850D65" w:rsidRPr="00850D65">
        <w:rPr>
          <w:rFonts w:cstheme="minorHAnsi"/>
          <w:b/>
          <w:bCs/>
        </w:rPr>
        <w:t xml:space="preserve">uturystyczny obiekt, w unikalny sposób łączący funkcje biurowe i kulturalne, </w:t>
      </w:r>
      <w:r w:rsidR="005561B0">
        <w:rPr>
          <w:rFonts w:cstheme="minorHAnsi"/>
          <w:b/>
          <w:bCs/>
        </w:rPr>
        <w:t xml:space="preserve">jest nie tylko architektoniczną ikoną miasta – ale też i tętniącym życiem </w:t>
      </w:r>
      <w:r w:rsidR="00BA59E8">
        <w:rPr>
          <w:rFonts w:cstheme="minorHAnsi"/>
          <w:b/>
          <w:bCs/>
        </w:rPr>
        <w:t>miejscem</w:t>
      </w:r>
      <w:r w:rsidR="005561B0">
        <w:rPr>
          <w:rFonts w:cstheme="minorHAnsi"/>
          <w:b/>
          <w:bCs/>
        </w:rPr>
        <w:t xml:space="preserve"> chętnie wybieranym </w:t>
      </w:r>
      <w:r w:rsidR="00850D65" w:rsidRPr="00850D65">
        <w:rPr>
          <w:rFonts w:cstheme="minorHAnsi"/>
          <w:b/>
          <w:bCs/>
        </w:rPr>
        <w:t>przez firmy poszukujące prestiżowej lokalizacji dla swoich siedzib. Część biurowa jest obecnie wynajęta niemal w 100%.</w:t>
      </w:r>
      <w:r w:rsidR="005561B0">
        <w:rPr>
          <w:rFonts w:cstheme="minorHAnsi"/>
          <w:b/>
          <w:bCs/>
        </w:rPr>
        <w:t xml:space="preserve"> Kompleks jest także chętnie odwiedzany przez mieszkańców miasta, którzy korzystają z kulturalnej oferty Cavatina Hall. Za wykończenie ponad 270-metrowego lokalu Unum Życie</w:t>
      </w:r>
      <w:r w:rsidR="00BA59E8">
        <w:rPr>
          <w:rFonts w:cstheme="minorHAnsi"/>
          <w:b/>
          <w:bCs/>
        </w:rPr>
        <w:t>,</w:t>
      </w:r>
      <w:r w:rsidR="003B739C">
        <w:rPr>
          <w:rFonts w:cstheme="minorHAnsi"/>
          <w:b/>
          <w:bCs/>
        </w:rPr>
        <w:t xml:space="preserve"> w</w:t>
      </w:r>
      <w:r w:rsidR="00BA59E8" w:rsidRPr="00BA59E8">
        <w:rPr>
          <w:rFonts w:cstheme="minorHAnsi"/>
          <w:b/>
          <w:bCs/>
        </w:rPr>
        <w:t xml:space="preserve"> </w:t>
      </w:r>
      <w:r w:rsidR="00BA59E8">
        <w:rPr>
          <w:rFonts w:cstheme="minorHAnsi"/>
          <w:b/>
          <w:bCs/>
        </w:rPr>
        <w:t>który</w:t>
      </w:r>
      <w:r w:rsidR="003B739C">
        <w:rPr>
          <w:rFonts w:cstheme="minorHAnsi"/>
          <w:b/>
          <w:bCs/>
        </w:rPr>
        <w:t>m</w:t>
      </w:r>
      <w:r w:rsidR="00BA59E8">
        <w:rPr>
          <w:rFonts w:cstheme="minorHAnsi"/>
          <w:b/>
          <w:bCs/>
        </w:rPr>
        <w:t xml:space="preserve"> </w:t>
      </w:r>
      <w:r w:rsidR="003B739C">
        <w:rPr>
          <w:rFonts w:cstheme="minorHAnsi"/>
          <w:b/>
          <w:bCs/>
        </w:rPr>
        <w:t>obsługiwani będą</w:t>
      </w:r>
      <w:r w:rsidR="00BA59E8">
        <w:rPr>
          <w:rFonts w:cstheme="minorHAnsi"/>
          <w:b/>
          <w:bCs/>
        </w:rPr>
        <w:t xml:space="preserve"> zarówno klien</w:t>
      </w:r>
      <w:r w:rsidR="003B739C">
        <w:rPr>
          <w:rFonts w:cstheme="minorHAnsi"/>
          <w:b/>
          <w:bCs/>
        </w:rPr>
        <w:t>ci</w:t>
      </w:r>
      <w:r w:rsidR="00BA59E8">
        <w:rPr>
          <w:rFonts w:cstheme="minorHAnsi"/>
          <w:b/>
          <w:bCs/>
        </w:rPr>
        <w:t xml:space="preserve"> indywidualn</w:t>
      </w:r>
      <w:r w:rsidR="003B739C">
        <w:rPr>
          <w:rFonts w:cstheme="minorHAnsi"/>
          <w:b/>
          <w:bCs/>
        </w:rPr>
        <w:t>i</w:t>
      </w:r>
      <w:r w:rsidR="00BA59E8">
        <w:rPr>
          <w:rFonts w:cstheme="minorHAnsi"/>
          <w:b/>
          <w:bCs/>
        </w:rPr>
        <w:t>, jak i firm</w:t>
      </w:r>
      <w:r w:rsidR="003B739C">
        <w:rPr>
          <w:rFonts w:cstheme="minorHAnsi"/>
          <w:b/>
          <w:bCs/>
        </w:rPr>
        <w:t>y</w:t>
      </w:r>
      <w:r w:rsidR="00BA59E8">
        <w:rPr>
          <w:rFonts w:cstheme="minorHAnsi"/>
          <w:b/>
          <w:bCs/>
        </w:rPr>
        <w:t>,</w:t>
      </w:r>
      <w:r w:rsidR="005561B0">
        <w:rPr>
          <w:rFonts w:cstheme="minorHAnsi"/>
          <w:b/>
          <w:bCs/>
        </w:rPr>
        <w:t xml:space="preserve"> odpowiada zespół Cavatina Holding. Najemcę w procesie poszukiwania optymalnej lokalizacji wspierali eksperci międzynarodowej firmy doradczej </w:t>
      </w:r>
      <w:proofErr w:type="spellStart"/>
      <w:r w:rsidR="005561B0">
        <w:rPr>
          <w:rFonts w:cstheme="minorHAnsi"/>
          <w:b/>
          <w:bCs/>
        </w:rPr>
        <w:t>Cushman</w:t>
      </w:r>
      <w:proofErr w:type="spellEnd"/>
      <w:r w:rsidR="005561B0">
        <w:rPr>
          <w:rFonts w:cstheme="minorHAnsi"/>
          <w:b/>
          <w:bCs/>
        </w:rPr>
        <w:t xml:space="preserve"> &amp; Wakefield. </w:t>
      </w:r>
    </w:p>
    <w:p w14:paraId="23F15DCE" w14:textId="17292269" w:rsidR="00016755" w:rsidRDefault="00016755" w:rsidP="00850D65">
      <w:pPr>
        <w:jc w:val="both"/>
        <w:rPr>
          <w:rFonts w:cstheme="minorHAnsi"/>
          <w:i/>
          <w:iCs/>
        </w:rPr>
      </w:pPr>
      <w:proofErr w:type="spellStart"/>
      <w:r w:rsidRPr="00016755">
        <w:rPr>
          <w:rFonts w:cstheme="minorHAnsi"/>
        </w:rPr>
        <w:t>Unum</w:t>
      </w:r>
      <w:proofErr w:type="spellEnd"/>
      <w:r w:rsidRPr="00016755">
        <w:rPr>
          <w:rFonts w:cstheme="minorHAnsi"/>
        </w:rPr>
        <w:t xml:space="preserve"> Życie </w:t>
      </w:r>
      <w:proofErr w:type="spellStart"/>
      <w:r w:rsidRPr="00016755">
        <w:rPr>
          <w:rFonts w:cstheme="minorHAnsi"/>
        </w:rPr>
        <w:t>TUiR</w:t>
      </w:r>
      <w:proofErr w:type="spellEnd"/>
      <w:r w:rsidRPr="00016755">
        <w:rPr>
          <w:rFonts w:cstheme="minorHAnsi"/>
        </w:rPr>
        <w:t xml:space="preserve"> S.A. </w:t>
      </w:r>
      <w:r w:rsidR="00F33EED">
        <w:rPr>
          <w:rFonts w:cstheme="minorHAnsi"/>
        </w:rPr>
        <w:t>jest częścią</w:t>
      </w:r>
      <w:r w:rsidRPr="00016755">
        <w:rPr>
          <w:rFonts w:cstheme="minorHAnsi"/>
        </w:rPr>
        <w:t xml:space="preserve"> międzynarodowej Grupy </w:t>
      </w:r>
      <w:proofErr w:type="spellStart"/>
      <w:r w:rsidRPr="00016755">
        <w:rPr>
          <w:rFonts w:cstheme="minorHAnsi"/>
        </w:rPr>
        <w:t>Unum</w:t>
      </w:r>
      <w:proofErr w:type="spellEnd"/>
      <w:r w:rsidRPr="00016755">
        <w:rPr>
          <w:rFonts w:cstheme="minorHAnsi"/>
        </w:rPr>
        <w:t xml:space="preserve">, </w:t>
      </w:r>
      <w:r w:rsidR="00F33EED">
        <w:rPr>
          <w:rFonts w:cstheme="minorHAnsi"/>
        </w:rPr>
        <w:t>firmy ubezpieczeniowej</w:t>
      </w:r>
      <w:r w:rsidRPr="00016755">
        <w:rPr>
          <w:rFonts w:cstheme="minorHAnsi"/>
        </w:rPr>
        <w:t xml:space="preserve"> w Stanach Zjednoczonych i Wielkiej Brytanii. W Polsce </w:t>
      </w:r>
      <w:r w:rsidR="00F33EED">
        <w:rPr>
          <w:rFonts w:cstheme="minorHAnsi"/>
        </w:rPr>
        <w:t>oferuje</w:t>
      </w:r>
      <w:r w:rsidRPr="00016755">
        <w:rPr>
          <w:rFonts w:cstheme="minorHAnsi"/>
        </w:rPr>
        <w:t xml:space="preserve"> </w:t>
      </w:r>
      <w:r w:rsidR="00F33EED" w:rsidRPr="00016755">
        <w:rPr>
          <w:rFonts w:cstheme="minorHAnsi"/>
        </w:rPr>
        <w:t>grupow</w:t>
      </w:r>
      <w:r w:rsidR="00F33EED">
        <w:rPr>
          <w:rFonts w:cstheme="minorHAnsi"/>
        </w:rPr>
        <w:t>e</w:t>
      </w:r>
      <w:r w:rsidR="00F33EED" w:rsidRPr="00016755">
        <w:rPr>
          <w:rFonts w:cstheme="minorHAnsi"/>
        </w:rPr>
        <w:t xml:space="preserve"> </w:t>
      </w:r>
      <w:r w:rsidRPr="00016755">
        <w:rPr>
          <w:rFonts w:cstheme="minorHAnsi"/>
        </w:rPr>
        <w:t xml:space="preserve">i </w:t>
      </w:r>
      <w:r w:rsidR="00F33EED" w:rsidRPr="00016755">
        <w:rPr>
          <w:rFonts w:cstheme="minorHAnsi"/>
        </w:rPr>
        <w:t>indywidualn</w:t>
      </w:r>
      <w:r w:rsidR="00F33EED">
        <w:rPr>
          <w:rFonts w:cstheme="minorHAnsi"/>
        </w:rPr>
        <w:t>e</w:t>
      </w:r>
      <w:r w:rsidR="00F33EED" w:rsidRPr="00016755">
        <w:rPr>
          <w:rFonts w:cstheme="minorHAnsi"/>
        </w:rPr>
        <w:t xml:space="preserve"> </w:t>
      </w:r>
      <w:r w:rsidRPr="00016755">
        <w:rPr>
          <w:rFonts w:cstheme="minorHAnsi"/>
        </w:rPr>
        <w:t>ubezpiecze</w:t>
      </w:r>
      <w:r w:rsidR="00F33EED">
        <w:rPr>
          <w:rFonts w:cstheme="minorHAnsi"/>
        </w:rPr>
        <w:t>nia</w:t>
      </w:r>
      <w:r w:rsidRPr="00016755">
        <w:rPr>
          <w:rFonts w:cstheme="minorHAnsi"/>
        </w:rPr>
        <w:t xml:space="preserve"> na życie, </w:t>
      </w:r>
      <w:r w:rsidR="00F33EED">
        <w:rPr>
          <w:rFonts w:cstheme="minorHAnsi"/>
        </w:rPr>
        <w:t xml:space="preserve">wypadkowe, </w:t>
      </w:r>
      <w:r w:rsidR="00F33EED" w:rsidRPr="001C0EF8">
        <w:rPr>
          <w:rFonts w:cstheme="minorHAnsi"/>
          <w:color w:val="000000" w:themeColor="text1"/>
        </w:rPr>
        <w:t>zdrowotne, a także pomagające gromadzić kapitał na przyszłość</w:t>
      </w:r>
      <w:r w:rsidRPr="001C0EF8">
        <w:rPr>
          <w:rFonts w:cstheme="minorHAnsi"/>
          <w:color w:val="000000" w:themeColor="text1"/>
        </w:rPr>
        <w:t>. Firma jest wielokrotnie nagradzana za wysokie standardy pracy i etykę biznesową, co potwierdzają takie tytuły jak „Najlepszy Pracodawca” (2018-</w:t>
      </w:r>
      <w:r w:rsidR="00F33EED" w:rsidRPr="001C0EF8">
        <w:rPr>
          <w:rFonts w:cstheme="minorHAnsi"/>
          <w:color w:val="000000" w:themeColor="text1"/>
        </w:rPr>
        <w:t>2025</w:t>
      </w:r>
      <w:r w:rsidRPr="001C0EF8">
        <w:rPr>
          <w:rFonts w:cstheme="minorHAnsi"/>
          <w:color w:val="000000" w:themeColor="text1"/>
        </w:rPr>
        <w:t>), „</w:t>
      </w:r>
      <w:proofErr w:type="gramStart"/>
      <w:r w:rsidRPr="001C0EF8">
        <w:rPr>
          <w:rFonts w:cstheme="minorHAnsi"/>
          <w:color w:val="000000" w:themeColor="text1"/>
        </w:rPr>
        <w:t>Super Etyczna</w:t>
      </w:r>
      <w:proofErr w:type="gramEnd"/>
      <w:r w:rsidRPr="001C0EF8">
        <w:rPr>
          <w:rFonts w:cstheme="minorHAnsi"/>
          <w:color w:val="000000" w:themeColor="text1"/>
        </w:rPr>
        <w:t xml:space="preserve"> Firma” (2021-2023) oraz „Firma </w:t>
      </w:r>
      <w:r w:rsidRPr="00016755">
        <w:rPr>
          <w:rFonts w:cstheme="minorHAnsi"/>
        </w:rPr>
        <w:t>Przyjazna Klientowi” (2023).</w:t>
      </w:r>
      <w:r w:rsidRPr="00016755">
        <w:rPr>
          <w:rFonts w:cstheme="minorHAnsi"/>
          <w:i/>
          <w:iCs/>
        </w:rPr>
        <w:t xml:space="preserve"> </w:t>
      </w:r>
    </w:p>
    <w:p w14:paraId="6017CE44" w14:textId="5A97F535" w:rsidR="00EC0872" w:rsidRDefault="00D41620" w:rsidP="00AD58DC">
      <w:pPr>
        <w:jc w:val="both"/>
        <w:rPr>
          <w:rFonts w:cstheme="minorHAnsi"/>
          <w:b/>
          <w:bCs/>
        </w:rPr>
      </w:pPr>
      <w:r w:rsidRPr="00D41620">
        <w:rPr>
          <w:rFonts w:cstheme="minorHAnsi"/>
          <w:i/>
          <w:iCs/>
        </w:rPr>
        <w:t>„</w:t>
      </w:r>
      <w:r w:rsidR="003B739C">
        <w:rPr>
          <w:rFonts w:cstheme="minorHAnsi"/>
          <w:i/>
          <w:iCs/>
        </w:rPr>
        <w:t xml:space="preserve">Wybór odpowiedniej ochrony </w:t>
      </w:r>
      <w:r w:rsidR="00F33EED">
        <w:rPr>
          <w:rFonts w:cstheme="minorHAnsi"/>
          <w:i/>
          <w:iCs/>
        </w:rPr>
        <w:t xml:space="preserve">życia i zdrowia </w:t>
      </w:r>
      <w:r w:rsidR="003B739C">
        <w:rPr>
          <w:rFonts w:cstheme="minorHAnsi"/>
          <w:i/>
          <w:iCs/>
        </w:rPr>
        <w:t xml:space="preserve">dla swojej rodziny </w:t>
      </w:r>
      <w:r w:rsidR="00F33EED">
        <w:rPr>
          <w:rFonts w:cstheme="minorHAnsi"/>
          <w:i/>
          <w:iCs/>
        </w:rPr>
        <w:t>lub</w:t>
      </w:r>
      <w:r w:rsidR="003B739C">
        <w:rPr>
          <w:rFonts w:cstheme="minorHAnsi"/>
          <w:i/>
          <w:iCs/>
        </w:rPr>
        <w:t xml:space="preserve"> pracowników to </w:t>
      </w:r>
      <w:r w:rsidR="00F33EED">
        <w:rPr>
          <w:rFonts w:cstheme="minorHAnsi"/>
          <w:i/>
          <w:iCs/>
        </w:rPr>
        <w:t>ważna decyzja</w:t>
      </w:r>
      <w:r w:rsidR="003B739C">
        <w:rPr>
          <w:rFonts w:cstheme="minorHAnsi"/>
          <w:i/>
          <w:iCs/>
        </w:rPr>
        <w:t xml:space="preserve"> – dlatego zależy nam na tym, aby nasze placówki zapewniały komfort klientom i </w:t>
      </w:r>
      <w:r w:rsidR="00F33EED">
        <w:rPr>
          <w:rFonts w:cstheme="minorHAnsi"/>
          <w:i/>
          <w:iCs/>
        </w:rPr>
        <w:t>współ</w:t>
      </w:r>
      <w:r w:rsidR="003B739C">
        <w:rPr>
          <w:rFonts w:cstheme="minorHAnsi"/>
          <w:i/>
          <w:iCs/>
        </w:rPr>
        <w:t>pracownikom oraz były łatwo dostępne dla jak najszerszego grona osób. Cavatina Hall, dzięki swojej lokalizacji</w:t>
      </w:r>
      <w:r w:rsidR="00F4218A">
        <w:rPr>
          <w:rFonts w:cstheme="minorHAnsi"/>
          <w:i/>
          <w:iCs/>
        </w:rPr>
        <w:t>. funkcjonalnościom</w:t>
      </w:r>
      <w:r w:rsidR="003B739C">
        <w:rPr>
          <w:rFonts w:cstheme="minorHAnsi"/>
          <w:i/>
          <w:iCs/>
        </w:rPr>
        <w:t xml:space="preserve"> oraz wysokiej jakości wnętrzu, zdecydowanie spełnia te oczekiwania</w:t>
      </w:r>
      <w:r w:rsidR="005D0998">
        <w:rPr>
          <w:rFonts w:cstheme="minorHAnsi"/>
          <w:i/>
          <w:iCs/>
        </w:rPr>
        <w:t>.</w:t>
      </w:r>
      <w:r w:rsidR="00F4218A">
        <w:rPr>
          <w:rFonts w:cstheme="minorHAnsi"/>
          <w:i/>
          <w:iCs/>
        </w:rPr>
        <w:t xml:space="preserve"> </w:t>
      </w:r>
      <w:r w:rsidR="00F33EED">
        <w:rPr>
          <w:rFonts w:cstheme="minorHAnsi"/>
          <w:i/>
          <w:iCs/>
        </w:rPr>
        <w:t xml:space="preserve">Cieszymy się, że już wkrótce będziemy mogli powitać grono klientów w </w:t>
      </w:r>
      <w:r w:rsidR="00F4218A">
        <w:rPr>
          <w:rFonts w:cstheme="minorHAnsi"/>
          <w:i/>
          <w:iCs/>
        </w:rPr>
        <w:t>nowym miejscu na mapie Polski</w:t>
      </w:r>
      <w:r w:rsidR="00FB7B34">
        <w:rPr>
          <w:rFonts w:cstheme="minorHAnsi"/>
          <w:i/>
          <w:iCs/>
        </w:rPr>
        <w:t>”</w:t>
      </w:r>
      <w:r>
        <w:rPr>
          <w:rFonts w:cstheme="minorHAnsi"/>
          <w:i/>
          <w:iCs/>
        </w:rPr>
        <w:t xml:space="preserve">, </w:t>
      </w:r>
      <w:r>
        <w:rPr>
          <w:rFonts w:cstheme="minorHAnsi"/>
        </w:rPr>
        <w:t xml:space="preserve">mówi </w:t>
      </w:r>
      <w:r w:rsidR="007B52CB">
        <w:rPr>
          <w:rFonts w:cstheme="minorHAnsi"/>
        </w:rPr>
        <w:t>Natalia Batóg, Kierownik Zespołu Administracji</w:t>
      </w:r>
      <w:r w:rsidRPr="00D41620">
        <w:rPr>
          <w:rFonts w:cstheme="minorHAnsi"/>
          <w:b/>
          <w:bCs/>
        </w:rPr>
        <w:t xml:space="preserve">, </w:t>
      </w:r>
      <w:proofErr w:type="spellStart"/>
      <w:r w:rsidR="003B739C" w:rsidRPr="003B739C">
        <w:rPr>
          <w:rFonts w:cstheme="minorHAnsi"/>
          <w:b/>
          <w:bCs/>
        </w:rPr>
        <w:t>Unum</w:t>
      </w:r>
      <w:proofErr w:type="spellEnd"/>
      <w:r w:rsidR="003B739C" w:rsidRPr="003B739C">
        <w:rPr>
          <w:rFonts w:cstheme="minorHAnsi"/>
          <w:b/>
          <w:bCs/>
        </w:rPr>
        <w:t xml:space="preserve"> Życie </w:t>
      </w:r>
      <w:proofErr w:type="spellStart"/>
      <w:r w:rsidR="003B739C" w:rsidRPr="003B739C">
        <w:rPr>
          <w:rFonts w:cstheme="minorHAnsi"/>
          <w:b/>
          <w:bCs/>
        </w:rPr>
        <w:t>TUiR</w:t>
      </w:r>
      <w:proofErr w:type="spellEnd"/>
      <w:r w:rsidR="003B739C" w:rsidRPr="003B739C">
        <w:rPr>
          <w:rFonts w:cstheme="minorHAnsi"/>
          <w:b/>
          <w:bCs/>
        </w:rPr>
        <w:t xml:space="preserve"> S.A.</w:t>
      </w:r>
    </w:p>
    <w:p w14:paraId="2290766C" w14:textId="40EAC5F3" w:rsidR="003B739C" w:rsidRDefault="003B739C" w:rsidP="003B739C">
      <w:pPr>
        <w:jc w:val="both"/>
        <w:rPr>
          <w:rFonts w:cstheme="minorHAnsi"/>
        </w:rPr>
      </w:pPr>
      <w:r>
        <w:rPr>
          <w:rFonts w:cstheme="minorHAnsi"/>
        </w:rPr>
        <w:t>Cavatina Hall A został oddany do użytku w 2020 roku, a w lutym 2023 roku komple</w:t>
      </w:r>
      <w:r w:rsidR="00F33EED">
        <w:rPr>
          <w:rFonts w:cstheme="minorHAnsi"/>
        </w:rPr>
        <w:t>k</w:t>
      </w:r>
      <w:r>
        <w:rPr>
          <w:rFonts w:cstheme="minorHAnsi"/>
        </w:rPr>
        <w:t>s został uzupełniony o</w:t>
      </w:r>
      <w:r w:rsidR="001C0EF8">
        <w:rPr>
          <w:rFonts w:cstheme="minorHAnsi"/>
        </w:rPr>
        <w:t xml:space="preserve"> </w:t>
      </w:r>
      <w:r>
        <w:rPr>
          <w:rFonts w:cstheme="minorHAnsi"/>
        </w:rPr>
        <w:t>budynek B</w:t>
      </w:r>
      <w:r w:rsidRPr="00F416BC">
        <w:rPr>
          <w:rFonts w:cstheme="minorHAnsi"/>
        </w:rPr>
        <w:t xml:space="preserve">, o powierzchni około 4,8 tys. mkw. Swoje biura ulokowały tu m.in. </w:t>
      </w:r>
      <w:proofErr w:type="spellStart"/>
      <w:r w:rsidR="00223992" w:rsidRPr="00223992">
        <w:rPr>
          <w:rFonts w:cstheme="minorHAnsi"/>
        </w:rPr>
        <w:t>Precisely</w:t>
      </w:r>
      <w:proofErr w:type="spellEnd"/>
      <w:r w:rsidR="00223992" w:rsidRPr="00223992">
        <w:rPr>
          <w:rFonts w:cstheme="minorHAnsi"/>
        </w:rPr>
        <w:t xml:space="preserve">, ICE </w:t>
      </w:r>
      <w:proofErr w:type="spellStart"/>
      <w:r w:rsidR="00223992" w:rsidRPr="00223992">
        <w:rPr>
          <w:rFonts w:cstheme="minorHAnsi"/>
        </w:rPr>
        <w:t>Mortgage</w:t>
      </w:r>
      <w:proofErr w:type="spellEnd"/>
      <w:r w:rsidR="00223992" w:rsidRPr="00223992">
        <w:rPr>
          <w:rFonts w:cstheme="minorHAnsi"/>
        </w:rPr>
        <w:t xml:space="preserve"> Technology, </w:t>
      </w:r>
      <w:proofErr w:type="spellStart"/>
      <w:r w:rsidR="00223992" w:rsidRPr="00223992">
        <w:rPr>
          <w:rFonts w:cstheme="minorHAnsi"/>
        </w:rPr>
        <w:t>Comarch</w:t>
      </w:r>
      <w:proofErr w:type="spellEnd"/>
      <w:r w:rsidR="00223992">
        <w:rPr>
          <w:rFonts w:cstheme="minorHAnsi"/>
        </w:rPr>
        <w:t xml:space="preserve"> czy</w:t>
      </w:r>
      <w:r w:rsidR="00223992" w:rsidRPr="00223992">
        <w:rPr>
          <w:rFonts w:cstheme="minorHAnsi"/>
        </w:rPr>
        <w:t xml:space="preserve"> mBank</w:t>
      </w:r>
      <w:r w:rsidRPr="00F416BC">
        <w:rPr>
          <w:rFonts w:cstheme="minorHAnsi"/>
        </w:rPr>
        <w:t>. Popularność kompleksu to efekt przemyślanej oferty, wysokiego standardu wykończenia oraz rozwiązań wspierających efektywność operacyjną i cele ESG.</w:t>
      </w:r>
    </w:p>
    <w:p w14:paraId="2EFC5D35" w14:textId="6056AF3D" w:rsidR="003B739C" w:rsidRPr="00C5514A" w:rsidRDefault="00C5514A" w:rsidP="00AD58DC">
      <w:pPr>
        <w:jc w:val="both"/>
        <w:rPr>
          <w:rFonts w:cstheme="minorHAnsi"/>
          <w:b/>
          <w:bCs/>
        </w:rPr>
      </w:pPr>
      <w:r w:rsidRPr="00D41620">
        <w:rPr>
          <w:rFonts w:cstheme="minorHAnsi"/>
          <w:i/>
          <w:iCs/>
        </w:rPr>
        <w:t>„</w:t>
      </w:r>
      <w:r>
        <w:rPr>
          <w:rFonts w:cstheme="minorHAnsi"/>
          <w:i/>
          <w:iCs/>
        </w:rPr>
        <w:t>Podpisanie umowy z Unum Życie oznacza nie tylko dołączenie kolejnej renomowanej marki do grona najemców Cavatina Hall. Wzbogaci także ofertę usługową dla pracowników firm mających siedziby w kompleksie i lokalnej społec</w:t>
      </w:r>
      <w:r w:rsidR="00F33EED">
        <w:rPr>
          <w:rFonts w:cstheme="minorHAnsi"/>
          <w:i/>
          <w:iCs/>
        </w:rPr>
        <w:t>z</w:t>
      </w:r>
      <w:r>
        <w:rPr>
          <w:rFonts w:cstheme="minorHAnsi"/>
          <w:i/>
          <w:iCs/>
        </w:rPr>
        <w:t>ności</w:t>
      </w:r>
      <w:r w:rsidRPr="00D41620">
        <w:rPr>
          <w:rFonts w:cstheme="minorHAnsi"/>
          <w:i/>
          <w:iCs/>
        </w:rPr>
        <w:t>”</w:t>
      </w:r>
      <w:r>
        <w:rPr>
          <w:rFonts w:cstheme="minorHAnsi"/>
          <w:i/>
          <w:iCs/>
        </w:rPr>
        <w:t xml:space="preserve">, </w:t>
      </w:r>
      <w:r>
        <w:rPr>
          <w:rFonts w:cstheme="minorHAnsi"/>
        </w:rPr>
        <w:t xml:space="preserve">mówi </w:t>
      </w:r>
      <w:r>
        <w:rPr>
          <w:rFonts w:cstheme="minorHAnsi"/>
          <w:b/>
          <w:bCs/>
        </w:rPr>
        <w:t xml:space="preserve">Krzysztof Wilczak, </w:t>
      </w:r>
      <w:r w:rsidRPr="00C5514A">
        <w:rPr>
          <w:rFonts w:cstheme="minorHAnsi"/>
          <w:b/>
          <w:bCs/>
        </w:rPr>
        <w:t xml:space="preserve">Leasing and </w:t>
      </w:r>
      <w:proofErr w:type="spellStart"/>
      <w:r w:rsidRPr="00C5514A">
        <w:rPr>
          <w:rFonts w:cstheme="minorHAnsi"/>
          <w:b/>
          <w:bCs/>
        </w:rPr>
        <w:t>Property</w:t>
      </w:r>
      <w:proofErr w:type="spellEnd"/>
      <w:r w:rsidRPr="00C5514A">
        <w:rPr>
          <w:rFonts w:cstheme="minorHAnsi"/>
          <w:b/>
          <w:bCs/>
        </w:rPr>
        <w:t xml:space="preserve"> Management </w:t>
      </w:r>
      <w:proofErr w:type="spellStart"/>
      <w:r w:rsidRPr="00C5514A">
        <w:rPr>
          <w:rFonts w:cstheme="minorHAnsi"/>
          <w:b/>
          <w:bCs/>
        </w:rPr>
        <w:t>Director</w:t>
      </w:r>
      <w:proofErr w:type="spellEnd"/>
      <w:r w:rsidRPr="00C5514A">
        <w:rPr>
          <w:rFonts w:cstheme="minorHAnsi"/>
          <w:b/>
          <w:bCs/>
        </w:rPr>
        <w:t xml:space="preserve"> - Bielsko-Biała</w:t>
      </w:r>
      <w:r>
        <w:rPr>
          <w:rFonts w:cstheme="minorHAnsi"/>
          <w:b/>
          <w:bCs/>
        </w:rPr>
        <w:t>, Cavatina Holding</w:t>
      </w:r>
      <w:r w:rsidRPr="003B739C">
        <w:rPr>
          <w:rFonts w:cstheme="minorHAnsi"/>
          <w:b/>
          <w:bCs/>
        </w:rPr>
        <w:t>.</w:t>
      </w:r>
    </w:p>
    <w:p w14:paraId="2874E809" w14:textId="71975E46" w:rsidR="000D05A3" w:rsidRPr="00C5514A" w:rsidRDefault="00CC7244" w:rsidP="00AD58DC">
      <w:pPr>
        <w:jc w:val="both"/>
        <w:rPr>
          <w:rFonts w:cstheme="minorHAnsi"/>
        </w:rPr>
      </w:pPr>
      <w:r w:rsidRPr="005B1B1D">
        <w:rPr>
          <w:rFonts w:cstheme="minorHAnsi"/>
        </w:rPr>
        <w:t xml:space="preserve">Znajdujący się w centrum </w:t>
      </w:r>
      <w:r w:rsidR="00F416BC">
        <w:rPr>
          <w:rFonts w:cstheme="minorHAnsi"/>
        </w:rPr>
        <w:t>Bielska-Białej</w:t>
      </w:r>
      <w:r w:rsidRPr="005B1B1D">
        <w:rPr>
          <w:rFonts w:cstheme="minorHAnsi"/>
        </w:rPr>
        <w:t xml:space="preserve"> wielofunkcyjny </w:t>
      </w:r>
      <w:r w:rsidR="00F416BC">
        <w:rPr>
          <w:rFonts w:cstheme="minorHAnsi"/>
        </w:rPr>
        <w:t>budynek</w:t>
      </w:r>
      <w:r w:rsidRPr="005B1B1D">
        <w:rPr>
          <w:rFonts w:cstheme="minorHAnsi"/>
        </w:rPr>
        <w:t xml:space="preserve"> Cavatina Hall </w:t>
      </w:r>
      <w:r w:rsidR="00F416BC">
        <w:rPr>
          <w:rFonts w:cstheme="minorHAnsi"/>
        </w:rPr>
        <w:t xml:space="preserve">A </w:t>
      </w:r>
      <w:r w:rsidRPr="005B1B1D">
        <w:rPr>
          <w:rFonts w:cstheme="minorHAnsi"/>
        </w:rPr>
        <w:t>to unikatowy w skali kraju projekt</w:t>
      </w:r>
      <w:r w:rsidR="00F416BC">
        <w:rPr>
          <w:rFonts w:cstheme="minorHAnsi"/>
        </w:rPr>
        <w:t xml:space="preserve">, który </w:t>
      </w:r>
      <w:r w:rsidRPr="005B1B1D">
        <w:rPr>
          <w:rFonts w:cstheme="minorHAnsi"/>
        </w:rPr>
        <w:t>stanowi sztandarowy przykład zrównoważonego rozwoju i troski o środowisko naturalne</w:t>
      </w:r>
      <w:r>
        <w:rPr>
          <w:rFonts w:cstheme="minorHAnsi"/>
        </w:rPr>
        <w:t xml:space="preserve">. </w:t>
      </w:r>
      <w:r w:rsidR="00DB4D7A">
        <w:rPr>
          <w:rFonts w:cstheme="minorHAnsi"/>
        </w:rPr>
        <w:t xml:space="preserve">W kompleksie wyróżniającym się nowoczesną architekturą i futurystyczną bryłą zlokalizowane zostały powierzchnie biurowe o łącznej </w:t>
      </w:r>
      <w:r w:rsidR="00DB4D7A" w:rsidRPr="00724AA2">
        <w:rPr>
          <w:rFonts w:cstheme="minorHAnsi"/>
        </w:rPr>
        <w:t xml:space="preserve">powierzchni </w:t>
      </w:r>
      <w:r w:rsidR="00F416BC">
        <w:rPr>
          <w:rFonts w:cstheme="minorHAnsi"/>
        </w:rPr>
        <w:t>8</w:t>
      </w:r>
      <w:r w:rsidR="00DB4D7A" w:rsidRPr="00724AA2">
        <w:rPr>
          <w:rFonts w:cstheme="minorHAnsi"/>
        </w:rPr>
        <w:t xml:space="preserve"> tys. mkw. </w:t>
      </w:r>
      <w:r w:rsidR="001B6CE1" w:rsidRPr="00724AA2">
        <w:rPr>
          <w:rFonts w:cstheme="minorHAnsi"/>
        </w:rPr>
        <w:t>Ich</w:t>
      </w:r>
      <w:r w:rsidR="001B6CE1">
        <w:rPr>
          <w:rFonts w:cstheme="minorHAnsi"/>
        </w:rPr>
        <w:t xml:space="preserve"> popularność wśród najemców wynika nie tylko z faktu najwyższego poziomu funkcjonalności czy jedynego w swoim rodzaju designu – Cavatina Hall spełnia równocześnie założenia zrównoważonego rozwoju, pozwalając tym samym firmom realizować </w:t>
      </w:r>
      <w:r w:rsidR="00C54F31">
        <w:rPr>
          <w:rFonts w:cstheme="minorHAnsi"/>
        </w:rPr>
        <w:t xml:space="preserve">cele </w:t>
      </w:r>
      <w:r w:rsidR="001B6CE1">
        <w:rPr>
          <w:rFonts w:cstheme="minorHAnsi"/>
        </w:rPr>
        <w:t>strategi</w:t>
      </w:r>
      <w:r w:rsidR="00C54F31">
        <w:rPr>
          <w:rFonts w:cstheme="minorHAnsi"/>
        </w:rPr>
        <w:t>i</w:t>
      </w:r>
      <w:r w:rsidR="001B6CE1">
        <w:rPr>
          <w:rFonts w:cstheme="minorHAnsi"/>
        </w:rPr>
        <w:t xml:space="preserve"> ESG. Obiekt jest certyfikowany w standardzie BREEAM </w:t>
      </w:r>
      <w:r w:rsidR="00C54F31">
        <w:rPr>
          <w:rFonts w:cstheme="minorHAnsi"/>
        </w:rPr>
        <w:t xml:space="preserve">na poziomie </w:t>
      </w:r>
      <w:proofErr w:type="spellStart"/>
      <w:r w:rsidR="00C54F31">
        <w:rPr>
          <w:rFonts w:cstheme="minorHAnsi"/>
        </w:rPr>
        <w:t>Excellent</w:t>
      </w:r>
      <w:proofErr w:type="spellEnd"/>
      <w:r w:rsidR="00C54F31">
        <w:rPr>
          <w:rFonts w:cstheme="minorHAnsi"/>
        </w:rPr>
        <w:t xml:space="preserve"> </w:t>
      </w:r>
      <w:r w:rsidR="001B6CE1">
        <w:rPr>
          <w:rFonts w:cstheme="minorHAnsi"/>
        </w:rPr>
        <w:t xml:space="preserve">oraz WELL </w:t>
      </w:r>
      <w:proofErr w:type="spellStart"/>
      <w:r w:rsidR="001B6CE1">
        <w:rPr>
          <w:rFonts w:cstheme="minorHAnsi"/>
        </w:rPr>
        <w:t>Health-Safety</w:t>
      </w:r>
      <w:proofErr w:type="spellEnd"/>
      <w:r w:rsidR="0047448E">
        <w:rPr>
          <w:rFonts w:cstheme="minorHAnsi"/>
        </w:rPr>
        <w:t xml:space="preserve">, potwierdzając tym samym korzystny wpływ inwestycji na środowisko naturalne oraz </w:t>
      </w:r>
      <w:r w:rsidR="00403559">
        <w:rPr>
          <w:rFonts w:cstheme="minorHAnsi"/>
        </w:rPr>
        <w:t xml:space="preserve">gwarancję </w:t>
      </w:r>
      <w:r w:rsidR="00337239">
        <w:rPr>
          <w:rFonts w:cstheme="minorHAnsi"/>
        </w:rPr>
        <w:t>wieloaspektow</w:t>
      </w:r>
      <w:r w:rsidR="00403559">
        <w:rPr>
          <w:rFonts w:cstheme="minorHAnsi"/>
        </w:rPr>
        <w:t>ego</w:t>
      </w:r>
      <w:r w:rsidR="00337239">
        <w:rPr>
          <w:rFonts w:cstheme="minorHAnsi"/>
        </w:rPr>
        <w:t xml:space="preserve"> </w:t>
      </w:r>
      <w:r w:rsidR="0047448E">
        <w:rPr>
          <w:rFonts w:cstheme="minorHAnsi"/>
        </w:rPr>
        <w:t>komfort</w:t>
      </w:r>
      <w:r w:rsidR="00403559">
        <w:rPr>
          <w:rFonts w:cstheme="minorHAnsi"/>
        </w:rPr>
        <w:t>u</w:t>
      </w:r>
      <w:r w:rsidR="0047448E">
        <w:rPr>
          <w:rFonts w:cstheme="minorHAnsi"/>
        </w:rPr>
        <w:t xml:space="preserve"> jej użytkowników.</w:t>
      </w:r>
      <w:r w:rsidR="00C54F31">
        <w:rPr>
          <w:rFonts w:cstheme="minorHAnsi"/>
        </w:rPr>
        <w:t xml:space="preserve"> Warto zaznaczyć, że </w:t>
      </w:r>
      <w:r w:rsidR="00F416BC">
        <w:rPr>
          <w:rFonts w:cstheme="minorHAnsi"/>
        </w:rPr>
        <w:t>sala koncertowa w Cavatina Hall jest pierwszym tego typu obiektem</w:t>
      </w:r>
      <w:r w:rsidR="00C54F31">
        <w:rPr>
          <w:rFonts w:cstheme="minorHAnsi"/>
        </w:rPr>
        <w:t xml:space="preserve"> w Polsce sal</w:t>
      </w:r>
      <w:r w:rsidR="00E8722C">
        <w:rPr>
          <w:rFonts w:cstheme="minorHAnsi"/>
        </w:rPr>
        <w:t>a</w:t>
      </w:r>
      <w:r w:rsidR="00C54F31">
        <w:rPr>
          <w:rFonts w:cstheme="minorHAnsi"/>
        </w:rPr>
        <w:t xml:space="preserve"> koncertow</w:t>
      </w:r>
      <w:r w:rsidR="00E8722C">
        <w:rPr>
          <w:rFonts w:cstheme="minorHAnsi"/>
        </w:rPr>
        <w:t>a</w:t>
      </w:r>
      <w:r w:rsidR="00C54F31">
        <w:rPr>
          <w:rFonts w:cstheme="minorHAnsi"/>
        </w:rPr>
        <w:t>, któr</w:t>
      </w:r>
      <w:r w:rsidR="00F416BC">
        <w:rPr>
          <w:rFonts w:cstheme="minorHAnsi"/>
        </w:rPr>
        <w:t>y</w:t>
      </w:r>
      <w:r w:rsidR="00C54F31">
        <w:rPr>
          <w:rFonts w:cstheme="minorHAnsi"/>
        </w:rPr>
        <w:t xml:space="preserve"> uzyskał certyfikat BREEAM.</w:t>
      </w:r>
    </w:p>
    <w:p w14:paraId="14D191A4" w14:textId="418697A1" w:rsidR="00D616F0" w:rsidRPr="00D616F0" w:rsidRDefault="00D616F0" w:rsidP="00AD58DC">
      <w:pPr>
        <w:jc w:val="both"/>
        <w:rPr>
          <w:rFonts w:cstheme="minorHAnsi"/>
          <w:sz w:val="18"/>
          <w:szCs w:val="18"/>
        </w:rPr>
      </w:pPr>
      <w:r w:rsidRPr="00D616F0">
        <w:rPr>
          <w:rFonts w:cstheme="minorHAnsi"/>
          <w:b/>
          <w:bCs/>
          <w:sz w:val="18"/>
          <w:szCs w:val="18"/>
        </w:rPr>
        <w:lastRenderedPageBreak/>
        <w:t>Grupa Kapitałowa Cavatina Holding S.A.</w:t>
      </w:r>
      <w:r w:rsidRPr="00D616F0">
        <w:rPr>
          <w:rFonts w:cstheme="minorHAnsi"/>
          <w:sz w:val="18"/>
          <w:szCs w:val="18"/>
        </w:rPr>
        <w:t xml:space="preserve"> jest największym polskim deweloperem powierzchni biurowych</w:t>
      </w:r>
      <w:r w:rsidR="00365136">
        <w:rPr>
          <w:rFonts w:cstheme="minorHAnsi"/>
          <w:sz w:val="18"/>
          <w:szCs w:val="18"/>
        </w:rPr>
        <w:t>,</w:t>
      </w:r>
      <w:r w:rsidRPr="00D616F0">
        <w:rPr>
          <w:rFonts w:cstheme="minorHAnsi"/>
          <w:sz w:val="18"/>
          <w:szCs w:val="18"/>
        </w:rPr>
        <w:t xml:space="preserve"> rozwijając jednocześnie portfolio projektów mieszkaniowych. Grupa prowadzi działalność w dużych miastach w Polsce. Realizowane przez Grupę projekty wyróżniają się unikalną architekturą, nagradzaną w polskich i międzynarodowych konkursach oraz wysoką jakością wykończenia. Grupa Kapitałowa Cavatina Holding S.A. kładzie nacisk na zrównoważone budownictwo, a także komfort i bezpieczeństwo użytkowników jej biur, co znajduje potwierdzenie w otrzymanych certyfikatach BREEAM oraz WELL </w:t>
      </w:r>
      <w:proofErr w:type="spellStart"/>
      <w:r w:rsidRPr="00D616F0">
        <w:rPr>
          <w:rFonts w:cstheme="minorHAnsi"/>
          <w:sz w:val="18"/>
          <w:szCs w:val="18"/>
        </w:rPr>
        <w:t>Health</w:t>
      </w:r>
      <w:proofErr w:type="spellEnd"/>
      <w:r w:rsidRPr="00D616F0">
        <w:rPr>
          <w:rFonts w:cstheme="minorHAnsi"/>
          <w:sz w:val="18"/>
          <w:szCs w:val="18"/>
        </w:rPr>
        <w:t xml:space="preserve"> &amp; </w:t>
      </w:r>
      <w:proofErr w:type="spellStart"/>
      <w:r w:rsidRPr="00D616F0">
        <w:rPr>
          <w:rFonts w:cstheme="minorHAnsi"/>
          <w:sz w:val="18"/>
          <w:szCs w:val="18"/>
        </w:rPr>
        <w:t>Safety</w:t>
      </w:r>
      <w:proofErr w:type="spellEnd"/>
      <w:r w:rsidRPr="00D616F0">
        <w:rPr>
          <w:rFonts w:cstheme="minorHAnsi"/>
          <w:sz w:val="18"/>
          <w:szCs w:val="18"/>
        </w:rPr>
        <w:t xml:space="preserve"> Rating. Grupa przywiązuje dużą wagę do miastotwórczej roli swoich projektów, dbając o ich naturalne wpasowanie w istniejącą tkankę miejską i zaspokajanie potrzeb lokalnej społeczności.</w:t>
      </w:r>
    </w:p>
    <w:sectPr w:rsidR="00D616F0" w:rsidRPr="00D616F0" w:rsidSect="00593574">
      <w:headerReference w:type="default" r:id="rId11"/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939AA" w14:textId="77777777" w:rsidR="00D56F7F" w:rsidRDefault="00D56F7F" w:rsidP="005F6E3A">
      <w:pPr>
        <w:spacing w:after="0" w:line="240" w:lineRule="auto"/>
      </w:pPr>
      <w:r>
        <w:separator/>
      </w:r>
    </w:p>
  </w:endnote>
  <w:endnote w:type="continuationSeparator" w:id="0">
    <w:p w14:paraId="1D9F63E5" w14:textId="77777777" w:rsidR="00D56F7F" w:rsidRDefault="00D56F7F" w:rsidP="005F6E3A">
      <w:pPr>
        <w:spacing w:after="0" w:line="240" w:lineRule="auto"/>
      </w:pPr>
      <w:r>
        <w:continuationSeparator/>
      </w:r>
    </w:p>
  </w:endnote>
  <w:endnote w:type="continuationNotice" w:id="1">
    <w:p w14:paraId="422E13DC" w14:textId="77777777" w:rsidR="00D56F7F" w:rsidRDefault="00D56F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52788" w14:textId="77777777" w:rsidR="00D56F7F" w:rsidRDefault="00D56F7F" w:rsidP="005F6E3A">
      <w:pPr>
        <w:spacing w:after="0" w:line="240" w:lineRule="auto"/>
      </w:pPr>
      <w:r>
        <w:separator/>
      </w:r>
    </w:p>
  </w:footnote>
  <w:footnote w:type="continuationSeparator" w:id="0">
    <w:p w14:paraId="6EBE8BA4" w14:textId="77777777" w:rsidR="00D56F7F" w:rsidRDefault="00D56F7F" w:rsidP="005F6E3A">
      <w:pPr>
        <w:spacing w:after="0" w:line="240" w:lineRule="auto"/>
      </w:pPr>
      <w:r>
        <w:continuationSeparator/>
      </w:r>
    </w:p>
  </w:footnote>
  <w:footnote w:type="continuationNotice" w:id="1">
    <w:p w14:paraId="60535A9C" w14:textId="77777777" w:rsidR="00D56F7F" w:rsidRDefault="00D56F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84B8C" w14:textId="257A9FBA" w:rsidR="00B63B37" w:rsidRDefault="00B63B37">
    <w:pPr>
      <w:pStyle w:val="Header"/>
    </w:pPr>
    <w: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05119"/>
    <w:multiLevelType w:val="hybridMultilevel"/>
    <w:tmpl w:val="D9D0A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174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713"/>
    <w:rsid w:val="00001FD2"/>
    <w:rsid w:val="00002D0F"/>
    <w:rsid w:val="00003556"/>
    <w:rsid w:val="0000705E"/>
    <w:rsid w:val="00016755"/>
    <w:rsid w:val="00016AF1"/>
    <w:rsid w:val="00025A63"/>
    <w:rsid w:val="000353F5"/>
    <w:rsid w:val="0003767D"/>
    <w:rsid w:val="00044EEA"/>
    <w:rsid w:val="00053B0B"/>
    <w:rsid w:val="00053B42"/>
    <w:rsid w:val="00067A20"/>
    <w:rsid w:val="00072FF1"/>
    <w:rsid w:val="00075A26"/>
    <w:rsid w:val="00082E47"/>
    <w:rsid w:val="00083E82"/>
    <w:rsid w:val="00087D26"/>
    <w:rsid w:val="0009022D"/>
    <w:rsid w:val="00096CE6"/>
    <w:rsid w:val="00097CA2"/>
    <w:rsid w:val="000A2DFE"/>
    <w:rsid w:val="000B0082"/>
    <w:rsid w:val="000D05A3"/>
    <w:rsid w:val="000D34D9"/>
    <w:rsid w:val="000D38CF"/>
    <w:rsid w:val="000D6102"/>
    <w:rsid w:val="000E6257"/>
    <w:rsid w:val="000F01AF"/>
    <w:rsid w:val="000F145E"/>
    <w:rsid w:val="000F4414"/>
    <w:rsid w:val="0010193A"/>
    <w:rsid w:val="001026C8"/>
    <w:rsid w:val="001125EE"/>
    <w:rsid w:val="001316C3"/>
    <w:rsid w:val="00134181"/>
    <w:rsid w:val="0013714F"/>
    <w:rsid w:val="00147FE5"/>
    <w:rsid w:val="001530AE"/>
    <w:rsid w:val="00156C48"/>
    <w:rsid w:val="00164875"/>
    <w:rsid w:val="00167446"/>
    <w:rsid w:val="00174329"/>
    <w:rsid w:val="001927AB"/>
    <w:rsid w:val="001B345C"/>
    <w:rsid w:val="001B6CE1"/>
    <w:rsid w:val="001C0EF8"/>
    <w:rsid w:val="001C228C"/>
    <w:rsid w:val="001C6631"/>
    <w:rsid w:val="001D7B40"/>
    <w:rsid w:val="001E4AE2"/>
    <w:rsid w:val="001F56A0"/>
    <w:rsid w:val="001F79ED"/>
    <w:rsid w:val="00200B52"/>
    <w:rsid w:val="00223992"/>
    <w:rsid w:val="002252D6"/>
    <w:rsid w:val="0023135B"/>
    <w:rsid w:val="00235847"/>
    <w:rsid w:val="002402E7"/>
    <w:rsid w:val="00245CA3"/>
    <w:rsid w:val="0025385A"/>
    <w:rsid w:val="00262FD3"/>
    <w:rsid w:val="00265370"/>
    <w:rsid w:val="002677A9"/>
    <w:rsid w:val="00271AC8"/>
    <w:rsid w:val="00272ED9"/>
    <w:rsid w:val="00276C8C"/>
    <w:rsid w:val="002816E0"/>
    <w:rsid w:val="00287CA4"/>
    <w:rsid w:val="00295C55"/>
    <w:rsid w:val="002974E2"/>
    <w:rsid w:val="002B7A98"/>
    <w:rsid w:val="002C2F43"/>
    <w:rsid w:val="002C3B7A"/>
    <w:rsid w:val="002C5AAF"/>
    <w:rsid w:val="002C5C37"/>
    <w:rsid w:val="002C6D75"/>
    <w:rsid w:val="002D1529"/>
    <w:rsid w:val="002D15E3"/>
    <w:rsid w:val="002D76DC"/>
    <w:rsid w:val="002D7F21"/>
    <w:rsid w:val="002D7FD4"/>
    <w:rsid w:val="002F2D0C"/>
    <w:rsid w:val="002F38FF"/>
    <w:rsid w:val="0030056F"/>
    <w:rsid w:val="003012FE"/>
    <w:rsid w:val="00310C2A"/>
    <w:rsid w:val="00311737"/>
    <w:rsid w:val="003140C6"/>
    <w:rsid w:val="00322A62"/>
    <w:rsid w:val="00322F78"/>
    <w:rsid w:val="00323BB6"/>
    <w:rsid w:val="00335F04"/>
    <w:rsid w:val="00336E26"/>
    <w:rsid w:val="00337239"/>
    <w:rsid w:val="003433B4"/>
    <w:rsid w:val="00344DAC"/>
    <w:rsid w:val="00347067"/>
    <w:rsid w:val="003478C3"/>
    <w:rsid w:val="00351287"/>
    <w:rsid w:val="0035378E"/>
    <w:rsid w:val="003569CA"/>
    <w:rsid w:val="00356A83"/>
    <w:rsid w:val="00365136"/>
    <w:rsid w:val="00367C49"/>
    <w:rsid w:val="00370F58"/>
    <w:rsid w:val="00380713"/>
    <w:rsid w:val="00381594"/>
    <w:rsid w:val="00385BFD"/>
    <w:rsid w:val="00390BDF"/>
    <w:rsid w:val="00394BF8"/>
    <w:rsid w:val="00395788"/>
    <w:rsid w:val="003B0783"/>
    <w:rsid w:val="003B739C"/>
    <w:rsid w:val="003C52F5"/>
    <w:rsid w:val="003C6D61"/>
    <w:rsid w:val="003D0A57"/>
    <w:rsid w:val="003D415F"/>
    <w:rsid w:val="003D7633"/>
    <w:rsid w:val="003E0540"/>
    <w:rsid w:val="003E757F"/>
    <w:rsid w:val="003F628D"/>
    <w:rsid w:val="003F7C4C"/>
    <w:rsid w:val="00403559"/>
    <w:rsid w:val="0040657C"/>
    <w:rsid w:val="0041384C"/>
    <w:rsid w:val="0041713B"/>
    <w:rsid w:val="0042512C"/>
    <w:rsid w:val="00437572"/>
    <w:rsid w:val="00444789"/>
    <w:rsid w:val="00450FD9"/>
    <w:rsid w:val="00457751"/>
    <w:rsid w:val="00462055"/>
    <w:rsid w:val="00462E6B"/>
    <w:rsid w:val="00464025"/>
    <w:rsid w:val="0046719D"/>
    <w:rsid w:val="00470C04"/>
    <w:rsid w:val="00472D55"/>
    <w:rsid w:val="0047448E"/>
    <w:rsid w:val="00474492"/>
    <w:rsid w:val="00475066"/>
    <w:rsid w:val="00477D66"/>
    <w:rsid w:val="0048162C"/>
    <w:rsid w:val="0048580D"/>
    <w:rsid w:val="004872A6"/>
    <w:rsid w:val="00490001"/>
    <w:rsid w:val="0049147B"/>
    <w:rsid w:val="0049155B"/>
    <w:rsid w:val="004A7752"/>
    <w:rsid w:val="004B0EED"/>
    <w:rsid w:val="004B12FD"/>
    <w:rsid w:val="004B2385"/>
    <w:rsid w:val="004B27BF"/>
    <w:rsid w:val="004C5AC0"/>
    <w:rsid w:val="004D2EF0"/>
    <w:rsid w:val="004F1679"/>
    <w:rsid w:val="00511559"/>
    <w:rsid w:val="00513952"/>
    <w:rsid w:val="0051446E"/>
    <w:rsid w:val="00516B4B"/>
    <w:rsid w:val="005175FA"/>
    <w:rsid w:val="00530E79"/>
    <w:rsid w:val="00531669"/>
    <w:rsid w:val="00531912"/>
    <w:rsid w:val="00540526"/>
    <w:rsid w:val="00551EA8"/>
    <w:rsid w:val="00554F9D"/>
    <w:rsid w:val="005561B0"/>
    <w:rsid w:val="00557C3B"/>
    <w:rsid w:val="005672B5"/>
    <w:rsid w:val="00575C3E"/>
    <w:rsid w:val="00580FB0"/>
    <w:rsid w:val="00582504"/>
    <w:rsid w:val="005837F1"/>
    <w:rsid w:val="005843E9"/>
    <w:rsid w:val="00590AA9"/>
    <w:rsid w:val="00593574"/>
    <w:rsid w:val="00596BE0"/>
    <w:rsid w:val="005B055D"/>
    <w:rsid w:val="005B1B1D"/>
    <w:rsid w:val="005B35C6"/>
    <w:rsid w:val="005B5614"/>
    <w:rsid w:val="005B73C4"/>
    <w:rsid w:val="005C244C"/>
    <w:rsid w:val="005C557C"/>
    <w:rsid w:val="005D0998"/>
    <w:rsid w:val="005D2B8B"/>
    <w:rsid w:val="005E2823"/>
    <w:rsid w:val="005F1B4B"/>
    <w:rsid w:val="005F5D21"/>
    <w:rsid w:val="005F5F91"/>
    <w:rsid w:val="005F6E3A"/>
    <w:rsid w:val="005F7A6D"/>
    <w:rsid w:val="00600794"/>
    <w:rsid w:val="00601E06"/>
    <w:rsid w:val="00606C28"/>
    <w:rsid w:val="00613B32"/>
    <w:rsid w:val="006226DD"/>
    <w:rsid w:val="006241A2"/>
    <w:rsid w:val="006260DB"/>
    <w:rsid w:val="0063712B"/>
    <w:rsid w:val="00637E31"/>
    <w:rsid w:val="0064080F"/>
    <w:rsid w:val="006516E2"/>
    <w:rsid w:val="00656D71"/>
    <w:rsid w:val="0066044B"/>
    <w:rsid w:val="00662A65"/>
    <w:rsid w:val="006747FA"/>
    <w:rsid w:val="00677DE4"/>
    <w:rsid w:val="006813BA"/>
    <w:rsid w:val="0068227C"/>
    <w:rsid w:val="00684511"/>
    <w:rsid w:val="006912BF"/>
    <w:rsid w:val="00694E28"/>
    <w:rsid w:val="006A02C1"/>
    <w:rsid w:val="006B0235"/>
    <w:rsid w:val="006B0567"/>
    <w:rsid w:val="006B21AF"/>
    <w:rsid w:val="006B4450"/>
    <w:rsid w:val="006C1F38"/>
    <w:rsid w:val="006C67A4"/>
    <w:rsid w:val="006D0B65"/>
    <w:rsid w:val="006D60E3"/>
    <w:rsid w:val="006D6A63"/>
    <w:rsid w:val="006E0102"/>
    <w:rsid w:val="006E2A04"/>
    <w:rsid w:val="006E308F"/>
    <w:rsid w:val="006E346D"/>
    <w:rsid w:val="006E486A"/>
    <w:rsid w:val="006E6B83"/>
    <w:rsid w:val="006F3F9F"/>
    <w:rsid w:val="006F4595"/>
    <w:rsid w:val="006F7474"/>
    <w:rsid w:val="00716C88"/>
    <w:rsid w:val="00724AA2"/>
    <w:rsid w:val="007255AA"/>
    <w:rsid w:val="00736679"/>
    <w:rsid w:val="00737161"/>
    <w:rsid w:val="00740C34"/>
    <w:rsid w:val="00756415"/>
    <w:rsid w:val="0076269D"/>
    <w:rsid w:val="007653B6"/>
    <w:rsid w:val="00776044"/>
    <w:rsid w:val="00776191"/>
    <w:rsid w:val="0078107E"/>
    <w:rsid w:val="007815B8"/>
    <w:rsid w:val="00782821"/>
    <w:rsid w:val="00784967"/>
    <w:rsid w:val="0078617A"/>
    <w:rsid w:val="00787D72"/>
    <w:rsid w:val="0079207F"/>
    <w:rsid w:val="00794C6C"/>
    <w:rsid w:val="00796686"/>
    <w:rsid w:val="00797028"/>
    <w:rsid w:val="007B01E4"/>
    <w:rsid w:val="007B1C32"/>
    <w:rsid w:val="007B2FBF"/>
    <w:rsid w:val="007B52CB"/>
    <w:rsid w:val="007C69F8"/>
    <w:rsid w:val="007D039D"/>
    <w:rsid w:val="007D7A1F"/>
    <w:rsid w:val="007E1757"/>
    <w:rsid w:val="007E7425"/>
    <w:rsid w:val="007F06F9"/>
    <w:rsid w:val="007F177C"/>
    <w:rsid w:val="007F2EB7"/>
    <w:rsid w:val="00803B45"/>
    <w:rsid w:val="00804615"/>
    <w:rsid w:val="00811A87"/>
    <w:rsid w:val="00811F84"/>
    <w:rsid w:val="00813EAF"/>
    <w:rsid w:val="008174CC"/>
    <w:rsid w:val="00820CD4"/>
    <w:rsid w:val="00822708"/>
    <w:rsid w:val="008352EE"/>
    <w:rsid w:val="00836408"/>
    <w:rsid w:val="00836CCE"/>
    <w:rsid w:val="00837E50"/>
    <w:rsid w:val="00840C9F"/>
    <w:rsid w:val="00850D65"/>
    <w:rsid w:val="008525F1"/>
    <w:rsid w:val="008579A7"/>
    <w:rsid w:val="00865643"/>
    <w:rsid w:val="0087071C"/>
    <w:rsid w:val="00872468"/>
    <w:rsid w:val="00872793"/>
    <w:rsid w:val="00874230"/>
    <w:rsid w:val="00874971"/>
    <w:rsid w:val="00875733"/>
    <w:rsid w:val="00877EE3"/>
    <w:rsid w:val="0088413A"/>
    <w:rsid w:val="008969D4"/>
    <w:rsid w:val="00896DB9"/>
    <w:rsid w:val="008A0D92"/>
    <w:rsid w:val="008A1308"/>
    <w:rsid w:val="008A1CAD"/>
    <w:rsid w:val="008A46EB"/>
    <w:rsid w:val="008A48F2"/>
    <w:rsid w:val="008A4DD3"/>
    <w:rsid w:val="008B02A4"/>
    <w:rsid w:val="008B38B1"/>
    <w:rsid w:val="008D042B"/>
    <w:rsid w:val="008E31B3"/>
    <w:rsid w:val="008E6AED"/>
    <w:rsid w:val="008E7A43"/>
    <w:rsid w:val="008E7CD2"/>
    <w:rsid w:val="008F0AE5"/>
    <w:rsid w:val="008F4E61"/>
    <w:rsid w:val="008F57A4"/>
    <w:rsid w:val="009033AC"/>
    <w:rsid w:val="00907DE3"/>
    <w:rsid w:val="00912A0E"/>
    <w:rsid w:val="00913F5B"/>
    <w:rsid w:val="009149E8"/>
    <w:rsid w:val="00917472"/>
    <w:rsid w:val="00926F95"/>
    <w:rsid w:val="0094053C"/>
    <w:rsid w:val="0094740F"/>
    <w:rsid w:val="00952785"/>
    <w:rsid w:val="009534EB"/>
    <w:rsid w:val="0095580E"/>
    <w:rsid w:val="009601F9"/>
    <w:rsid w:val="00965F1E"/>
    <w:rsid w:val="0096763F"/>
    <w:rsid w:val="0097156E"/>
    <w:rsid w:val="009721AF"/>
    <w:rsid w:val="00981588"/>
    <w:rsid w:val="00983627"/>
    <w:rsid w:val="009850D0"/>
    <w:rsid w:val="00986297"/>
    <w:rsid w:val="00995943"/>
    <w:rsid w:val="009A28E9"/>
    <w:rsid w:val="009C1CDD"/>
    <w:rsid w:val="009D06FB"/>
    <w:rsid w:val="009D4CBD"/>
    <w:rsid w:val="009D57B5"/>
    <w:rsid w:val="009D6287"/>
    <w:rsid w:val="009E02A5"/>
    <w:rsid w:val="009E4BD6"/>
    <w:rsid w:val="00A058E1"/>
    <w:rsid w:val="00A05ADA"/>
    <w:rsid w:val="00A20D9F"/>
    <w:rsid w:val="00A45FD8"/>
    <w:rsid w:val="00A70836"/>
    <w:rsid w:val="00A70C45"/>
    <w:rsid w:val="00A72EE0"/>
    <w:rsid w:val="00A73AC5"/>
    <w:rsid w:val="00A74C3C"/>
    <w:rsid w:val="00A76F12"/>
    <w:rsid w:val="00A8349A"/>
    <w:rsid w:val="00A838CC"/>
    <w:rsid w:val="00A9698A"/>
    <w:rsid w:val="00A9739B"/>
    <w:rsid w:val="00A97ADD"/>
    <w:rsid w:val="00AA2777"/>
    <w:rsid w:val="00AA5EB1"/>
    <w:rsid w:val="00AB1022"/>
    <w:rsid w:val="00AB1496"/>
    <w:rsid w:val="00AB677D"/>
    <w:rsid w:val="00AC0EF0"/>
    <w:rsid w:val="00AC5410"/>
    <w:rsid w:val="00AD58DC"/>
    <w:rsid w:val="00AD6262"/>
    <w:rsid w:val="00AD67C7"/>
    <w:rsid w:val="00AE1F4A"/>
    <w:rsid w:val="00AF08DB"/>
    <w:rsid w:val="00AF32C1"/>
    <w:rsid w:val="00B140C6"/>
    <w:rsid w:val="00B24565"/>
    <w:rsid w:val="00B25BE0"/>
    <w:rsid w:val="00B33C46"/>
    <w:rsid w:val="00B34779"/>
    <w:rsid w:val="00B375F7"/>
    <w:rsid w:val="00B432DD"/>
    <w:rsid w:val="00B5115F"/>
    <w:rsid w:val="00B5327F"/>
    <w:rsid w:val="00B546B4"/>
    <w:rsid w:val="00B55AB3"/>
    <w:rsid w:val="00B56400"/>
    <w:rsid w:val="00B63B37"/>
    <w:rsid w:val="00B66B12"/>
    <w:rsid w:val="00B67613"/>
    <w:rsid w:val="00B70A4D"/>
    <w:rsid w:val="00B71267"/>
    <w:rsid w:val="00B75996"/>
    <w:rsid w:val="00B933A8"/>
    <w:rsid w:val="00B943EF"/>
    <w:rsid w:val="00BA59E8"/>
    <w:rsid w:val="00BA6CD8"/>
    <w:rsid w:val="00BB3065"/>
    <w:rsid w:val="00BC63D1"/>
    <w:rsid w:val="00BD22AC"/>
    <w:rsid w:val="00BD4A9B"/>
    <w:rsid w:val="00BD5C4E"/>
    <w:rsid w:val="00BF05AB"/>
    <w:rsid w:val="00BF1FA5"/>
    <w:rsid w:val="00C03F21"/>
    <w:rsid w:val="00C04803"/>
    <w:rsid w:val="00C170C3"/>
    <w:rsid w:val="00C23DE1"/>
    <w:rsid w:val="00C302BD"/>
    <w:rsid w:val="00C31115"/>
    <w:rsid w:val="00C34666"/>
    <w:rsid w:val="00C36501"/>
    <w:rsid w:val="00C52D0A"/>
    <w:rsid w:val="00C54F31"/>
    <w:rsid w:val="00C5514A"/>
    <w:rsid w:val="00C613F5"/>
    <w:rsid w:val="00C73165"/>
    <w:rsid w:val="00C80409"/>
    <w:rsid w:val="00C80D9B"/>
    <w:rsid w:val="00C94523"/>
    <w:rsid w:val="00C95248"/>
    <w:rsid w:val="00C956B8"/>
    <w:rsid w:val="00CA044C"/>
    <w:rsid w:val="00CA25A6"/>
    <w:rsid w:val="00CA37AE"/>
    <w:rsid w:val="00CB2530"/>
    <w:rsid w:val="00CC7244"/>
    <w:rsid w:val="00CD6A9C"/>
    <w:rsid w:val="00CF57AC"/>
    <w:rsid w:val="00CF7278"/>
    <w:rsid w:val="00D1223A"/>
    <w:rsid w:val="00D139C9"/>
    <w:rsid w:val="00D14860"/>
    <w:rsid w:val="00D157AE"/>
    <w:rsid w:val="00D15979"/>
    <w:rsid w:val="00D204B6"/>
    <w:rsid w:val="00D21F92"/>
    <w:rsid w:val="00D2437D"/>
    <w:rsid w:val="00D268E5"/>
    <w:rsid w:val="00D30207"/>
    <w:rsid w:val="00D33C60"/>
    <w:rsid w:val="00D41620"/>
    <w:rsid w:val="00D47AD5"/>
    <w:rsid w:val="00D5061D"/>
    <w:rsid w:val="00D54317"/>
    <w:rsid w:val="00D56F7F"/>
    <w:rsid w:val="00D616F0"/>
    <w:rsid w:val="00D6302E"/>
    <w:rsid w:val="00D66DE7"/>
    <w:rsid w:val="00D86504"/>
    <w:rsid w:val="00D87827"/>
    <w:rsid w:val="00D932F0"/>
    <w:rsid w:val="00D937C6"/>
    <w:rsid w:val="00D955A4"/>
    <w:rsid w:val="00D9685F"/>
    <w:rsid w:val="00DA1C68"/>
    <w:rsid w:val="00DA5D46"/>
    <w:rsid w:val="00DA6E30"/>
    <w:rsid w:val="00DB213B"/>
    <w:rsid w:val="00DB2962"/>
    <w:rsid w:val="00DB2BCD"/>
    <w:rsid w:val="00DB4109"/>
    <w:rsid w:val="00DB4D7A"/>
    <w:rsid w:val="00DB76D5"/>
    <w:rsid w:val="00DD1B1C"/>
    <w:rsid w:val="00DE0850"/>
    <w:rsid w:val="00E026A4"/>
    <w:rsid w:val="00E106EF"/>
    <w:rsid w:val="00E12ECF"/>
    <w:rsid w:val="00E13893"/>
    <w:rsid w:val="00E14915"/>
    <w:rsid w:val="00E15F25"/>
    <w:rsid w:val="00E16789"/>
    <w:rsid w:val="00E26B0F"/>
    <w:rsid w:val="00E30E06"/>
    <w:rsid w:val="00E363AE"/>
    <w:rsid w:val="00E371CC"/>
    <w:rsid w:val="00E42605"/>
    <w:rsid w:val="00E42C09"/>
    <w:rsid w:val="00E4445E"/>
    <w:rsid w:val="00E4484D"/>
    <w:rsid w:val="00E51C37"/>
    <w:rsid w:val="00E5207F"/>
    <w:rsid w:val="00E57471"/>
    <w:rsid w:val="00E63C96"/>
    <w:rsid w:val="00E70D82"/>
    <w:rsid w:val="00E77CCC"/>
    <w:rsid w:val="00E805A2"/>
    <w:rsid w:val="00E811B3"/>
    <w:rsid w:val="00E84FD0"/>
    <w:rsid w:val="00E8722C"/>
    <w:rsid w:val="00E932EE"/>
    <w:rsid w:val="00E93659"/>
    <w:rsid w:val="00E93CBF"/>
    <w:rsid w:val="00EA0D33"/>
    <w:rsid w:val="00EA7BED"/>
    <w:rsid w:val="00EB0F6F"/>
    <w:rsid w:val="00EC0872"/>
    <w:rsid w:val="00EC4AF0"/>
    <w:rsid w:val="00EC577B"/>
    <w:rsid w:val="00EC71DC"/>
    <w:rsid w:val="00ED6CB1"/>
    <w:rsid w:val="00ED76E9"/>
    <w:rsid w:val="00EE2A2E"/>
    <w:rsid w:val="00EE488E"/>
    <w:rsid w:val="00EE48EF"/>
    <w:rsid w:val="00EE4EB7"/>
    <w:rsid w:val="00EF1750"/>
    <w:rsid w:val="00EF47D9"/>
    <w:rsid w:val="00EF5136"/>
    <w:rsid w:val="00F20306"/>
    <w:rsid w:val="00F22AFE"/>
    <w:rsid w:val="00F25216"/>
    <w:rsid w:val="00F32706"/>
    <w:rsid w:val="00F33EED"/>
    <w:rsid w:val="00F3702A"/>
    <w:rsid w:val="00F416BC"/>
    <w:rsid w:val="00F41DD0"/>
    <w:rsid w:val="00F4218A"/>
    <w:rsid w:val="00F428B3"/>
    <w:rsid w:val="00F46308"/>
    <w:rsid w:val="00F52180"/>
    <w:rsid w:val="00F65972"/>
    <w:rsid w:val="00F73901"/>
    <w:rsid w:val="00F77FF5"/>
    <w:rsid w:val="00F836EE"/>
    <w:rsid w:val="00F84870"/>
    <w:rsid w:val="00F8740C"/>
    <w:rsid w:val="00F875FB"/>
    <w:rsid w:val="00F9701A"/>
    <w:rsid w:val="00FA5CD9"/>
    <w:rsid w:val="00FB0D57"/>
    <w:rsid w:val="00FB5121"/>
    <w:rsid w:val="00FB7B34"/>
    <w:rsid w:val="00FC0C45"/>
    <w:rsid w:val="00FC1395"/>
    <w:rsid w:val="00FD7485"/>
    <w:rsid w:val="00FD77B7"/>
    <w:rsid w:val="00FE67B6"/>
    <w:rsid w:val="00FF3EA8"/>
    <w:rsid w:val="00FF4042"/>
    <w:rsid w:val="00FF4B52"/>
    <w:rsid w:val="00F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F3AD5A"/>
  <w15:chartTrackingRefBased/>
  <w15:docId w15:val="{26288411-CB32-4403-BB1D-CE876A5B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955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955A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6E3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6E3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F6E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F6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6E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6E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E3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6597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E0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4445E"/>
    <w:pPr>
      <w:spacing w:after="0" w:line="240" w:lineRule="auto"/>
    </w:p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5319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3E8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579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5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6A4"/>
  </w:style>
  <w:style w:type="paragraph" w:styleId="Footer">
    <w:name w:val="footer"/>
    <w:basedOn w:val="Normal"/>
    <w:link w:val="FooterChar"/>
    <w:uiPriority w:val="99"/>
    <w:unhideWhenUsed/>
    <w:rsid w:val="00C95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6A4"/>
  </w:style>
  <w:style w:type="character" w:styleId="UnresolvedMention">
    <w:name w:val="Unresolved Mention"/>
    <w:basedOn w:val="DefaultParagraphFont"/>
    <w:uiPriority w:val="99"/>
    <w:semiHidden/>
    <w:unhideWhenUsed/>
    <w:rsid w:val="00FD748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5C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5C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5C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5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81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1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2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6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014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25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39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398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d0146e-0f66-4879-8646-ab7d7e70238f" xsi:nil="true"/>
    <lcf76f155ced4ddcb4097134ff3c332f xmlns="115052a2-3f15-4256-bf01-b664e4b4183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321C94749C3549A556ED6066CD1339" ma:contentTypeVersion="15" ma:contentTypeDescription="Utwórz nowy dokument." ma:contentTypeScope="" ma:versionID="24d6821cf46a60dfc81e0da98f1a5228">
  <xsd:schema xmlns:xsd="http://www.w3.org/2001/XMLSchema" xmlns:xs="http://www.w3.org/2001/XMLSchema" xmlns:p="http://schemas.microsoft.com/office/2006/metadata/properties" xmlns:ns2="f0d0146e-0f66-4879-8646-ab7d7e70238f" xmlns:ns3="115052a2-3f15-4256-bf01-b664e4b41835" targetNamespace="http://schemas.microsoft.com/office/2006/metadata/properties" ma:root="true" ma:fieldsID="ca84a9cdbdaccc7d33eda19c289e3a05" ns2:_="" ns3:_="">
    <xsd:import namespace="f0d0146e-0f66-4879-8646-ab7d7e70238f"/>
    <xsd:import namespace="115052a2-3f15-4256-bf01-b664e4b418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0146e-0f66-4879-8646-ab7d7e7023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d8def27-85a7-4ac5-ad4d-f60a7819e72e}" ma:internalName="TaxCatchAll" ma:showField="CatchAllData" ma:web="f0d0146e-0f66-4879-8646-ab7d7e702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052a2-3f15-4256-bf01-b664e4b41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91ceb277-eb15-40f5-b37a-3bf53130ed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4DEEB6-D2AE-4F24-9993-DF7106D75C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105CC0-15E2-4F6C-A2AC-1F379FF1774C}">
  <ds:schemaRefs>
    <ds:schemaRef ds:uri="http://schemas.microsoft.com/office/2006/metadata/properties"/>
    <ds:schemaRef ds:uri="http://schemas.microsoft.com/office/infopath/2007/PartnerControls"/>
    <ds:schemaRef ds:uri="f0d0146e-0f66-4879-8646-ab7d7e70238f"/>
    <ds:schemaRef ds:uri="115052a2-3f15-4256-bf01-b664e4b41835"/>
  </ds:schemaRefs>
</ds:datastoreItem>
</file>

<file path=customXml/itemProps3.xml><?xml version="1.0" encoding="utf-8"?>
<ds:datastoreItem xmlns:ds="http://schemas.openxmlformats.org/officeDocument/2006/customXml" ds:itemID="{6BD7ADBB-426C-4470-B9B7-0D59D83DE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0146e-0f66-4879-8646-ab7d7e70238f"/>
    <ds:schemaRef ds:uri="115052a2-3f15-4256-bf01-b664e4b41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E72E34-8D75-4610-B241-A0EE46CF43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Cavatina Holding S.A. przeprowadzi kolejną emisję obligacji</vt:lpstr>
      <vt:lpstr>Cavatina Holding S.A. przeprowadzi kolejną emisję obligacji</vt:lpstr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Cavatina Holding S.A. przeprowadzi kolejną emisję obligacji</dc:title>
  <dc:subject/>
  <dc:creator>Link Leaders</dc:creator>
  <cp:keywords/>
  <dc:description/>
  <cp:lastModifiedBy>magdalena ossowska</cp:lastModifiedBy>
  <cp:revision>3</cp:revision>
  <dcterms:created xsi:type="dcterms:W3CDTF">2025-09-03T11:11:00Z</dcterms:created>
  <dcterms:modified xsi:type="dcterms:W3CDTF">2025-09-03T11:19:00Z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0x010100CD321C94749C3549A556ED6066CD1339</vt:lpwstr>
  </property>
  <property fmtid="{D5CDD505-2E9C-101B-9397-08002B2CF9AE}" pid="3" name="MediaServiceImageTags">
    <vt:lpwstr/>
  </property>
</Properties>
</file>