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A398" w14:textId="77777777" w:rsidR="008E30CA" w:rsidRDefault="008E30CA" w:rsidP="00F71F2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D15A28A" w14:textId="77777777" w:rsidR="00C93EA5" w:rsidRPr="003C6808" w:rsidRDefault="00C93EA5" w:rsidP="008D2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D7DC3" w14:textId="77777777" w:rsidR="003C6808" w:rsidRDefault="003C6808" w:rsidP="008D2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238A0" w14:textId="6F87A143" w:rsidR="00F340B6" w:rsidRDefault="00F340B6" w:rsidP="00F340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</w:t>
      </w:r>
      <w:r w:rsidRPr="00F340B6">
        <w:rPr>
          <w:rFonts w:ascii="Arial" w:hAnsi="Arial" w:cs="Arial"/>
          <w:b/>
          <w:bCs/>
          <w:sz w:val="32"/>
          <w:szCs w:val="32"/>
        </w:rPr>
        <w:t>ricomarché celebra 27.º aniversário com “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F340B6">
        <w:rPr>
          <w:rFonts w:ascii="Arial" w:hAnsi="Arial" w:cs="Arial"/>
          <w:b/>
          <w:bCs/>
          <w:sz w:val="32"/>
          <w:szCs w:val="32"/>
        </w:rPr>
        <w:t>esta sem parar”</w:t>
      </w:r>
    </w:p>
    <w:p w14:paraId="72FC2B09" w14:textId="77777777" w:rsidR="00C43A21" w:rsidRPr="00F340B6" w:rsidRDefault="00C43A21" w:rsidP="00F340B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4E33003" w14:textId="445FBBE2" w:rsidR="00F340B6" w:rsidRDefault="00F340B6" w:rsidP="3E839A9F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3E839A9F">
        <w:rPr>
          <w:rFonts w:ascii="Arial" w:hAnsi="Arial" w:cs="Arial"/>
          <w:b/>
          <w:bCs/>
          <w:i/>
          <w:iCs/>
        </w:rPr>
        <w:t xml:space="preserve">De 6 de setembro a 5 de outubro, a maior rede nacional de bricolage, casa e jardim assinala </w:t>
      </w:r>
      <w:r w:rsidR="002C2E08" w:rsidRPr="3E839A9F">
        <w:rPr>
          <w:rFonts w:ascii="Arial" w:hAnsi="Arial" w:cs="Arial"/>
          <w:b/>
          <w:bCs/>
          <w:i/>
          <w:iCs/>
        </w:rPr>
        <w:t>27 anos</w:t>
      </w:r>
      <w:r w:rsidRPr="3E839A9F">
        <w:rPr>
          <w:rFonts w:ascii="Arial" w:hAnsi="Arial" w:cs="Arial"/>
          <w:b/>
          <w:bCs/>
          <w:i/>
          <w:iCs/>
        </w:rPr>
        <w:t xml:space="preserve"> de proximidade com os portugueses</w:t>
      </w:r>
      <w:r w:rsidR="39A6D45F" w:rsidRPr="3E839A9F">
        <w:rPr>
          <w:rFonts w:ascii="Arial" w:hAnsi="Arial" w:cs="Arial"/>
          <w:b/>
          <w:bCs/>
          <w:i/>
          <w:iCs/>
        </w:rPr>
        <w:t>,</w:t>
      </w:r>
      <w:r w:rsidRPr="3E839A9F">
        <w:rPr>
          <w:rFonts w:ascii="Arial" w:hAnsi="Arial" w:cs="Arial"/>
          <w:b/>
          <w:bCs/>
          <w:i/>
          <w:iCs/>
        </w:rPr>
        <w:t xml:space="preserve"> com descontos imperdíveis e uma campanha multimeios.</w:t>
      </w:r>
    </w:p>
    <w:p w14:paraId="733F7ED1" w14:textId="77777777" w:rsidR="00C43A21" w:rsidRPr="00F340B6" w:rsidRDefault="00C43A21" w:rsidP="00F340B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AB5AD6B" w14:textId="4C49A566" w:rsidR="00F340B6" w:rsidRDefault="00F340B6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3E839A9F">
        <w:rPr>
          <w:rFonts w:ascii="Arial" w:hAnsi="Arial" w:cs="Arial"/>
          <w:sz w:val="22"/>
          <w:szCs w:val="22"/>
        </w:rPr>
        <w:t>O Bricomarché comemora 27 anos em Portugal e, para assinalar a data, preparou uma verdadeira “Festa sem parar”. De 6 de setembro a 5 de outubro de 2025, todas as 60 lojas da insígnia</w:t>
      </w:r>
      <w:r w:rsidR="560C637D" w:rsidRPr="3E839A9F">
        <w:rPr>
          <w:rFonts w:ascii="Arial" w:hAnsi="Arial" w:cs="Arial"/>
          <w:sz w:val="22"/>
          <w:szCs w:val="22"/>
        </w:rPr>
        <w:t>,</w:t>
      </w:r>
      <w:r w:rsidRPr="3E839A9F">
        <w:rPr>
          <w:rFonts w:ascii="Arial" w:hAnsi="Arial" w:cs="Arial"/>
          <w:sz w:val="22"/>
          <w:szCs w:val="22"/>
        </w:rPr>
        <w:t xml:space="preserve"> de norte a sul do país</w:t>
      </w:r>
      <w:r w:rsidR="7C451A89" w:rsidRPr="3E839A9F">
        <w:rPr>
          <w:rFonts w:ascii="Arial" w:hAnsi="Arial" w:cs="Arial"/>
          <w:sz w:val="22"/>
          <w:szCs w:val="22"/>
        </w:rPr>
        <w:t>,</w:t>
      </w:r>
      <w:r w:rsidRPr="3E839A9F">
        <w:rPr>
          <w:rFonts w:ascii="Arial" w:hAnsi="Arial" w:cs="Arial"/>
          <w:sz w:val="22"/>
          <w:szCs w:val="22"/>
        </w:rPr>
        <w:t xml:space="preserve"> vão celebrar com os clientes, oferecendo os melhores artigos de decoração, bricolage, construção, jardim e </w:t>
      </w:r>
      <w:proofErr w:type="spellStart"/>
      <w:r w:rsidRPr="3E839A9F">
        <w:rPr>
          <w:rFonts w:ascii="Arial" w:hAnsi="Arial" w:cs="Arial"/>
          <w:sz w:val="22"/>
          <w:szCs w:val="22"/>
        </w:rPr>
        <w:t>petshop</w:t>
      </w:r>
      <w:proofErr w:type="spellEnd"/>
      <w:r w:rsidRPr="3E839A9F">
        <w:rPr>
          <w:rFonts w:ascii="Arial" w:hAnsi="Arial" w:cs="Arial"/>
          <w:sz w:val="22"/>
          <w:szCs w:val="22"/>
        </w:rPr>
        <w:t xml:space="preserve"> a preços ainda mais baixos.</w:t>
      </w:r>
    </w:p>
    <w:p w14:paraId="47DAE646" w14:textId="77777777" w:rsidR="002C2E08" w:rsidRPr="00F340B6" w:rsidRDefault="002C2E08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6CAC2E7" w14:textId="7528F059" w:rsidR="00F340B6" w:rsidRDefault="00F340B6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340B6">
        <w:rPr>
          <w:rFonts w:ascii="Arial" w:hAnsi="Arial" w:cs="Arial"/>
          <w:sz w:val="22"/>
          <w:szCs w:val="22"/>
        </w:rPr>
        <w:t>Especialista em soluções para o lar</w:t>
      </w:r>
      <w:r w:rsidR="00A62282">
        <w:rPr>
          <w:rFonts w:ascii="Arial" w:hAnsi="Arial" w:cs="Arial"/>
          <w:sz w:val="22"/>
          <w:szCs w:val="22"/>
        </w:rPr>
        <w:t>, bricolage e jardim</w:t>
      </w:r>
      <w:r w:rsidRPr="00F340B6">
        <w:rPr>
          <w:rFonts w:ascii="Arial" w:hAnsi="Arial" w:cs="Arial"/>
          <w:sz w:val="22"/>
          <w:szCs w:val="22"/>
        </w:rPr>
        <w:t xml:space="preserve">, o Bricomarché convida os portugueses a juntarem-se à festa com uma campanha que estará presente em televisão, rádio, multibanco e plataformas digitais. O arranque da celebração acontece a 6 de setembro, com uma oferta exclusiva: 30% em cartão numa compra </w:t>
      </w:r>
      <w:r w:rsidR="00CA32B0">
        <w:rPr>
          <w:rFonts w:ascii="Arial" w:hAnsi="Arial" w:cs="Arial"/>
          <w:sz w:val="22"/>
          <w:szCs w:val="22"/>
        </w:rPr>
        <w:t xml:space="preserve">única </w:t>
      </w:r>
      <w:r w:rsidRPr="00F340B6">
        <w:rPr>
          <w:rFonts w:ascii="Arial" w:hAnsi="Arial" w:cs="Arial"/>
          <w:sz w:val="22"/>
          <w:szCs w:val="22"/>
        </w:rPr>
        <w:t>de 250€ em toda a loja (limitado a 75€ por cartão),</w:t>
      </w:r>
      <w:r w:rsidR="00214A6A">
        <w:rPr>
          <w:rFonts w:ascii="Arial" w:hAnsi="Arial" w:cs="Arial"/>
          <w:sz w:val="22"/>
          <w:szCs w:val="22"/>
        </w:rPr>
        <w:t xml:space="preserve"> </w:t>
      </w:r>
      <w:r w:rsidR="00A62282">
        <w:rPr>
          <w:rFonts w:ascii="Arial" w:hAnsi="Arial" w:cs="Arial"/>
          <w:sz w:val="22"/>
          <w:szCs w:val="22"/>
        </w:rPr>
        <w:t xml:space="preserve">e </w:t>
      </w:r>
      <w:r w:rsidRPr="00F340B6">
        <w:rPr>
          <w:rFonts w:ascii="Arial" w:hAnsi="Arial" w:cs="Arial"/>
          <w:sz w:val="22"/>
          <w:szCs w:val="22"/>
        </w:rPr>
        <w:t xml:space="preserve">válida </w:t>
      </w:r>
      <w:r w:rsidR="00A62282">
        <w:rPr>
          <w:rFonts w:ascii="Arial" w:hAnsi="Arial" w:cs="Arial"/>
          <w:sz w:val="22"/>
          <w:szCs w:val="22"/>
        </w:rPr>
        <w:t>exclusivamente</w:t>
      </w:r>
      <w:r w:rsidRPr="00F340B6">
        <w:rPr>
          <w:rFonts w:ascii="Arial" w:hAnsi="Arial" w:cs="Arial"/>
          <w:sz w:val="22"/>
          <w:szCs w:val="22"/>
        </w:rPr>
        <w:t xml:space="preserve"> neste dia.</w:t>
      </w:r>
    </w:p>
    <w:p w14:paraId="797D3CE5" w14:textId="77777777" w:rsidR="00214A6A" w:rsidRPr="00F340B6" w:rsidRDefault="00214A6A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FFA4963" w14:textId="77777777" w:rsidR="00EE10A6" w:rsidRDefault="00F340B6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340B6">
        <w:rPr>
          <w:rFonts w:ascii="Arial" w:hAnsi="Arial" w:cs="Arial"/>
          <w:i/>
          <w:iCs/>
          <w:sz w:val="22"/>
          <w:szCs w:val="22"/>
        </w:rPr>
        <w:t xml:space="preserve">“Chegar aos 27 anos com a confiança dos portugueses é motivo de grande orgulho para o Bricomarché. Somos hoje a maior rede nacional de lojas de bricolage, casa e jardim em Portugal graças à dedicação </w:t>
      </w:r>
      <w:r w:rsidR="00C728AE">
        <w:rPr>
          <w:rFonts w:ascii="Arial" w:hAnsi="Arial" w:cs="Arial"/>
          <w:i/>
          <w:iCs/>
          <w:sz w:val="22"/>
          <w:szCs w:val="22"/>
        </w:rPr>
        <w:t>das nossas equipas</w:t>
      </w:r>
      <w:r w:rsidRPr="00F340B6">
        <w:rPr>
          <w:rFonts w:ascii="Arial" w:hAnsi="Arial" w:cs="Arial"/>
          <w:i/>
          <w:iCs/>
          <w:sz w:val="22"/>
          <w:szCs w:val="22"/>
        </w:rPr>
        <w:t>, à força do nosso modelo de gestão independente e à proximidade com os nossos clientes. Esta campanha é o reflexo desse compromisso: continuamos a trabalhar todos os dias para oferecer soluções úteis, acessíveis e de qualidade para o dia a dia dos portugueses”,</w:t>
      </w:r>
      <w:r w:rsidRPr="00F340B6">
        <w:rPr>
          <w:rFonts w:ascii="Arial" w:hAnsi="Arial" w:cs="Arial"/>
          <w:sz w:val="22"/>
          <w:szCs w:val="22"/>
        </w:rPr>
        <w:t xml:space="preserve"> afirma </w:t>
      </w:r>
      <w:r w:rsidR="00EE10A6" w:rsidRPr="00EE10A6">
        <w:rPr>
          <w:rFonts w:ascii="Arial" w:hAnsi="Arial" w:cs="Arial"/>
          <w:sz w:val="22"/>
          <w:szCs w:val="22"/>
        </w:rPr>
        <w:t>refere Paulo Alves, Administrador do Bricomarché em Portugal.</w:t>
      </w:r>
    </w:p>
    <w:p w14:paraId="672CFC14" w14:textId="77777777" w:rsidR="00EE10A6" w:rsidRDefault="00EE10A6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CC90247" w14:textId="5972C03E" w:rsidR="00F340B6" w:rsidRPr="00F340B6" w:rsidRDefault="00F340B6" w:rsidP="00F340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340B6">
        <w:rPr>
          <w:rFonts w:ascii="Arial" w:hAnsi="Arial" w:cs="Arial"/>
          <w:sz w:val="22"/>
          <w:szCs w:val="22"/>
        </w:rPr>
        <w:t xml:space="preserve">Parte do Grupo Mosqueteiros, o Bricomarché </w:t>
      </w:r>
      <w:r w:rsidR="00203E53">
        <w:rPr>
          <w:rFonts w:ascii="Arial" w:hAnsi="Arial" w:cs="Arial"/>
          <w:sz w:val="22"/>
          <w:szCs w:val="22"/>
        </w:rPr>
        <w:t xml:space="preserve">conta atualmente com 60 </w:t>
      </w:r>
      <w:r w:rsidR="007939C7">
        <w:rPr>
          <w:rFonts w:ascii="Arial" w:hAnsi="Arial" w:cs="Arial"/>
          <w:sz w:val="22"/>
          <w:szCs w:val="22"/>
        </w:rPr>
        <w:t xml:space="preserve">pontos de venda </w:t>
      </w:r>
      <w:r w:rsidRPr="00F340B6">
        <w:rPr>
          <w:rFonts w:ascii="Arial" w:hAnsi="Arial" w:cs="Arial"/>
          <w:sz w:val="22"/>
          <w:szCs w:val="22"/>
        </w:rPr>
        <w:t xml:space="preserve">em Portugal, oferecendo cinco universos especializados – Bricolage, Materiais de Construção, Decoração, Jardim e </w:t>
      </w:r>
      <w:proofErr w:type="spellStart"/>
      <w:r w:rsidRPr="00F340B6">
        <w:rPr>
          <w:rFonts w:ascii="Arial" w:hAnsi="Arial" w:cs="Arial"/>
          <w:sz w:val="22"/>
          <w:szCs w:val="22"/>
        </w:rPr>
        <w:t>Pet</w:t>
      </w:r>
      <w:proofErr w:type="spellEnd"/>
      <w:r w:rsidRPr="00F340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0B6">
        <w:rPr>
          <w:rFonts w:ascii="Arial" w:hAnsi="Arial" w:cs="Arial"/>
          <w:sz w:val="22"/>
          <w:szCs w:val="22"/>
        </w:rPr>
        <w:t>Shop</w:t>
      </w:r>
      <w:proofErr w:type="spellEnd"/>
      <w:r w:rsidRPr="00F340B6">
        <w:rPr>
          <w:rFonts w:ascii="Arial" w:hAnsi="Arial" w:cs="Arial"/>
          <w:sz w:val="22"/>
          <w:szCs w:val="22"/>
        </w:rPr>
        <w:t xml:space="preserve"> – num conceito de loja de proximidade e com formatos adaptados a diferentes necessidades e regiões.</w:t>
      </w:r>
    </w:p>
    <w:p w14:paraId="6043ACA9" w14:textId="77777777" w:rsidR="00F340B6" w:rsidRDefault="00F340B6" w:rsidP="008D2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F4BB7" w14:textId="77777777" w:rsidR="00F340B6" w:rsidRPr="00B54C47" w:rsidRDefault="00F340B6" w:rsidP="008D2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3BAE0" w14:textId="77777777" w:rsidR="00384D96" w:rsidRPr="00F71F2F" w:rsidRDefault="00384D96" w:rsidP="008D22D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jc w:val="right"/>
        <w:shd w:val="clear" w:color="auto" w:fill="C00000"/>
        <w:tblLook w:val="04A0" w:firstRow="1" w:lastRow="0" w:firstColumn="1" w:lastColumn="0" w:noHBand="0" w:noVBand="1"/>
      </w:tblPr>
      <w:tblGrid>
        <w:gridCol w:w="9060"/>
      </w:tblGrid>
      <w:tr w:rsidR="002E26B9" w:rsidRPr="009D732B" w14:paraId="21EC9C8E" w14:textId="77777777" w:rsidTr="00346DE4">
        <w:trPr>
          <w:trHeight w:val="283"/>
          <w:jc w:val="right"/>
        </w:trPr>
        <w:tc>
          <w:tcPr>
            <w:tcW w:w="9066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C00000"/>
            <w:vAlign w:val="center"/>
          </w:tcPr>
          <w:p w14:paraId="47E471C0" w14:textId="6A88B800" w:rsidR="002E26B9" w:rsidRPr="001D6ECD" w:rsidRDefault="002E26B9" w:rsidP="00C7215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D6ECD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Para mais informações contactar: </w:t>
            </w:r>
            <w:proofErr w:type="spellStart"/>
            <w:r w:rsidR="00F205A4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Lift</w:t>
            </w:r>
            <w:proofErr w:type="spellEnd"/>
          </w:p>
        </w:tc>
      </w:tr>
    </w:tbl>
    <w:p w14:paraId="4C5FF47F" w14:textId="77777777" w:rsidR="002E26B9" w:rsidRPr="00346DE4" w:rsidRDefault="002E26B9" w:rsidP="001416EE">
      <w:pPr>
        <w:spacing w:after="0" w:line="240" w:lineRule="auto"/>
        <w:jc w:val="right"/>
        <w:rPr>
          <w:rFonts w:ascii="Arial" w:hAnsi="Arial" w:cs="Arial"/>
          <w:sz w:val="10"/>
          <w:szCs w:val="10"/>
        </w:rPr>
      </w:pPr>
    </w:p>
    <w:p w14:paraId="039962FF" w14:textId="62657EF3" w:rsidR="00F205A4" w:rsidRDefault="00F205A4" w:rsidP="00F205A4">
      <w:pPr>
        <w:spacing w:line="360" w:lineRule="auto"/>
        <w:jc w:val="right"/>
        <w:rPr>
          <w:rFonts w:ascii="Arial" w:hAnsi="Arial" w:cs="Arial"/>
          <w:sz w:val="16"/>
          <w:szCs w:val="16"/>
          <w:lang w:val="es-ES_tradnl"/>
        </w:rPr>
      </w:pPr>
      <w:r w:rsidRPr="00885058">
        <w:rPr>
          <w:rFonts w:ascii="Arial" w:hAnsi="Arial" w:cs="Arial"/>
          <w:b/>
          <w:bCs/>
          <w:sz w:val="16"/>
          <w:szCs w:val="14"/>
          <w:lang w:val="es-ES_tradnl"/>
        </w:rPr>
        <w:t xml:space="preserve">Filipa Fonseca | </w:t>
      </w:r>
      <w:r w:rsidRPr="00885058">
        <w:rPr>
          <w:rFonts w:ascii="Arial" w:hAnsi="Arial" w:cs="Arial"/>
          <w:sz w:val="16"/>
          <w:szCs w:val="16"/>
          <w:lang w:val="es-ES_tradnl"/>
        </w:rPr>
        <w:t xml:space="preserve">+351 917 176 862 | </w:t>
      </w:r>
      <w:hyperlink r:id="rId10" w:history="1">
        <w:r w:rsidRPr="000E4091">
          <w:rPr>
            <w:rStyle w:val="Hiperligao"/>
            <w:rFonts w:ascii="Arial" w:hAnsi="Arial" w:cs="Arial"/>
            <w:sz w:val="16"/>
            <w:szCs w:val="16"/>
            <w:lang w:val="es-ES_tradnl"/>
          </w:rPr>
          <w:t>filipa.fonseca@lift.com.pt</w:t>
        </w:r>
      </w:hyperlink>
    </w:p>
    <w:p w14:paraId="6980C6AF" w14:textId="3B837848" w:rsidR="00F205A4" w:rsidRDefault="00F205A4" w:rsidP="00F205A4">
      <w:pPr>
        <w:spacing w:line="360" w:lineRule="auto"/>
        <w:jc w:val="right"/>
      </w:pPr>
      <w:r w:rsidRPr="3E839A9F">
        <w:rPr>
          <w:rFonts w:ascii="Arial" w:hAnsi="Arial" w:cs="Arial"/>
          <w:b/>
          <w:bCs/>
          <w:sz w:val="16"/>
          <w:szCs w:val="16"/>
        </w:rPr>
        <w:t xml:space="preserve">Marta Dias | </w:t>
      </w:r>
      <w:r w:rsidRPr="3E839A9F">
        <w:rPr>
          <w:rFonts w:ascii="Arial" w:hAnsi="Arial" w:cs="Arial"/>
          <w:sz w:val="16"/>
          <w:szCs w:val="16"/>
        </w:rPr>
        <w:t>+351 </w:t>
      </w:r>
      <w:r w:rsidR="00203E53" w:rsidRPr="3E839A9F">
        <w:rPr>
          <w:rFonts w:ascii="Arial" w:hAnsi="Arial" w:cs="Arial"/>
          <w:sz w:val="16"/>
          <w:szCs w:val="16"/>
          <w:lang w:val="es-ES"/>
        </w:rPr>
        <w:t>910 603 485</w:t>
      </w:r>
      <w:r w:rsidR="00203E53" w:rsidRPr="3E839A9F">
        <w:rPr>
          <w:rFonts w:ascii="Arial" w:hAnsi="Arial" w:cs="Arial"/>
          <w:sz w:val="16"/>
          <w:szCs w:val="16"/>
        </w:rPr>
        <w:t xml:space="preserve"> </w:t>
      </w:r>
      <w:r w:rsidRPr="3E839A9F">
        <w:rPr>
          <w:rFonts w:ascii="Arial" w:hAnsi="Arial" w:cs="Arial"/>
          <w:sz w:val="16"/>
          <w:szCs w:val="16"/>
        </w:rPr>
        <w:t xml:space="preserve">| </w:t>
      </w:r>
      <w:hyperlink r:id="rId11">
        <w:r w:rsidRPr="3E839A9F">
          <w:rPr>
            <w:rStyle w:val="Hiperligao"/>
            <w:rFonts w:ascii="Arial" w:hAnsi="Arial" w:cs="Arial"/>
            <w:sz w:val="16"/>
            <w:szCs w:val="16"/>
          </w:rPr>
          <w:t>marta.dias@lift.com.pt</w:t>
        </w:r>
      </w:hyperlink>
    </w:p>
    <w:p w14:paraId="20C0D19F" w14:textId="57CFD419" w:rsidR="00D97EB6" w:rsidRDefault="002E26B9" w:rsidP="00346D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55100">
        <w:rPr>
          <w:rFonts w:ascii="Arial" w:hAnsi="Arial" w:cs="Arial"/>
          <w:b/>
          <w:sz w:val="18"/>
        </w:rPr>
        <w:t xml:space="preserve">Sobre o Bricomarché </w:t>
      </w:r>
    </w:p>
    <w:p w14:paraId="2571D841" w14:textId="6225A94C" w:rsidR="002E26B9" w:rsidRPr="00D97EB6" w:rsidRDefault="002E26B9" w:rsidP="00346DE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93437">
        <w:rPr>
          <w:rFonts w:ascii="Arial" w:hAnsi="Arial" w:cs="Arial"/>
          <w:bCs/>
          <w:sz w:val="18"/>
        </w:rPr>
        <w:t xml:space="preserve">O Bricomarché, com atualmente </w:t>
      </w:r>
      <w:r>
        <w:rPr>
          <w:rFonts w:ascii="Arial" w:hAnsi="Arial" w:cs="Arial"/>
          <w:bCs/>
          <w:sz w:val="18"/>
        </w:rPr>
        <w:t>6</w:t>
      </w:r>
      <w:r w:rsidR="00EE10A6">
        <w:rPr>
          <w:rFonts w:ascii="Arial" w:hAnsi="Arial" w:cs="Arial"/>
          <w:bCs/>
          <w:sz w:val="18"/>
        </w:rPr>
        <w:t>0</w:t>
      </w:r>
      <w:r w:rsidRPr="00C93437">
        <w:rPr>
          <w:rFonts w:ascii="Arial" w:hAnsi="Arial" w:cs="Arial"/>
          <w:bCs/>
          <w:sz w:val="18"/>
        </w:rPr>
        <w:t xml:space="preserve"> pontos de venda, é uma das insígnias do Grupo Mosqueteiros – que também integra o Intermarché e o </w:t>
      </w:r>
      <w:proofErr w:type="spellStart"/>
      <w:r w:rsidRPr="00C93437">
        <w:rPr>
          <w:rFonts w:ascii="Arial" w:hAnsi="Arial" w:cs="Arial"/>
          <w:bCs/>
          <w:sz w:val="18"/>
        </w:rPr>
        <w:t>Roady</w:t>
      </w:r>
      <w:proofErr w:type="spellEnd"/>
      <w:r w:rsidRPr="00C93437">
        <w:rPr>
          <w:rFonts w:ascii="Arial" w:hAnsi="Arial" w:cs="Arial"/>
          <w:bCs/>
          <w:sz w:val="18"/>
        </w:rPr>
        <w:t>. Cada Bricomarché dispõe de áreas de venda entre os 1.500 m</w:t>
      </w:r>
      <w:r w:rsidRPr="001416EE">
        <w:rPr>
          <w:rFonts w:ascii="Arial" w:hAnsi="Arial" w:cs="Arial"/>
          <w:bCs/>
          <w:sz w:val="18"/>
          <w:vertAlign w:val="superscript"/>
        </w:rPr>
        <w:t>2</w:t>
      </w:r>
      <w:r w:rsidRPr="00C93437">
        <w:rPr>
          <w:rFonts w:ascii="Arial" w:hAnsi="Arial" w:cs="Arial"/>
          <w:bCs/>
          <w:sz w:val="18"/>
        </w:rPr>
        <w:t xml:space="preserve"> e os 3600 m</w:t>
      </w:r>
      <w:r w:rsidRPr="001416EE">
        <w:rPr>
          <w:rFonts w:ascii="Arial" w:hAnsi="Arial" w:cs="Arial"/>
          <w:bCs/>
          <w:sz w:val="18"/>
          <w:vertAlign w:val="superscript"/>
        </w:rPr>
        <w:t>2</w:t>
      </w:r>
      <w:r w:rsidRPr="00C93437">
        <w:rPr>
          <w:rFonts w:ascii="Arial" w:hAnsi="Arial" w:cs="Arial"/>
          <w:bCs/>
          <w:sz w:val="18"/>
        </w:rPr>
        <w:t xml:space="preserve">, podendo adotar formatos distintos: Essencial, Generalista e Especialista consoante a dimensão da superfície comercial. As lojas Bricomarché estão divididas em cinco grandes áreas bem diferenciadas: Decoração, Bricolage, Construção, Jardim e </w:t>
      </w:r>
      <w:proofErr w:type="spellStart"/>
      <w:r w:rsidRPr="00C93437">
        <w:rPr>
          <w:rFonts w:ascii="Arial" w:hAnsi="Arial" w:cs="Arial"/>
          <w:bCs/>
          <w:sz w:val="18"/>
        </w:rPr>
        <w:t>Pet-shop</w:t>
      </w:r>
      <w:proofErr w:type="spellEnd"/>
      <w:r w:rsidRPr="00C93437">
        <w:rPr>
          <w:rFonts w:ascii="Arial" w:hAnsi="Arial" w:cs="Arial"/>
          <w:bCs/>
          <w:sz w:val="18"/>
        </w:rPr>
        <w:t>. O Bricomarché possui um vasto leque de serviços ajustados às necessidades dos seus clientes, adotando uma política de preço, própria do Grupo. A notoriedade do Bricomarché reflete-se no profissionalismo, personalização da venda e serviços.</w:t>
      </w:r>
    </w:p>
    <w:sectPr w:rsidR="002E26B9" w:rsidRPr="00D97EB6" w:rsidSect="003C6808">
      <w:head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BD5C" w14:textId="77777777" w:rsidR="000833AF" w:rsidRDefault="000833AF" w:rsidP="002E26B9">
      <w:pPr>
        <w:spacing w:after="0" w:line="240" w:lineRule="auto"/>
      </w:pPr>
      <w:r>
        <w:separator/>
      </w:r>
    </w:p>
  </w:endnote>
  <w:endnote w:type="continuationSeparator" w:id="0">
    <w:p w14:paraId="1DD774E9" w14:textId="77777777" w:rsidR="000833AF" w:rsidRDefault="000833AF" w:rsidP="002E26B9">
      <w:pPr>
        <w:spacing w:after="0" w:line="240" w:lineRule="auto"/>
      </w:pPr>
      <w:r>
        <w:continuationSeparator/>
      </w:r>
    </w:p>
  </w:endnote>
  <w:endnote w:type="continuationNotice" w:id="1">
    <w:p w14:paraId="19FB95C7" w14:textId="77777777" w:rsidR="000833AF" w:rsidRDefault="00083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8740" w14:textId="77777777" w:rsidR="000833AF" w:rsidRDefault="000833AF" w:rsidP="002E26B9">
      <w:pPr>
        <w:spacing w:after="0" w:line="240" w:lineRule="auto"/>
      </w:pPr>
      <w:r>
        <w:separator/>
      </w:r>
    </w:p>
  </w:footnote>
  <w:footnote w:type="continuationSeparator" w:id="0">
    <w:p w14:paraId="074081FE" w14:textId="77777777" w:rsidR="000833AF" w:rsidRDefault="000833AF" w:rsidP="002E26B9">
      <w:pPr>
        <w:spacing w:after="0" w:line="240" w:lineRule="auto"/>
      </w:pPr>
      <w:r>
        <w:continuationSeparator/>
      </w:r>
    </w:p>
  </w:footnote>
  <w:footnote w:type="continuationNotice" w:id="1">
    <w:p w14:paraId="17182449" w14:textId="77777777" w:rsidR="000833AF" w:rsidRDefault="00083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DD3B" w14:textId="34F899AE" w:rsidR="008E30CA" w:rsidRDefault="00AC7A29" w:rsidP="00AC7A29">
    <w:pPr>
      <w:pStyle w:val="Cabealho"/>
    </w:pPr>
    <w:r>
      <w:rPr>
        <w:rFonts w:ascii="Calibri" w:hAnsi="Calibri" w:cs="Calibri"/>
        <w:noProof/>
        <w:sz w:val="20"/>
      </w:rPr>
      <w:drawing>
        <wp:anchor distT="0" distB="0" distL="114300" distR="114300" simplePos="0" relativeHeight="251658241" behindDoc="0" locked="0" layoutInCell="1" allowOverlap="1" wp14:anchorId="293220D3" wp14:editId="15647EBC">
          <wp:simplePos x="0" y="0"/>
          <wp:positionH relativeFrom="margin">
            <wp:posOffset>3632200</wp:posOffset>
          </wp:positionH>
          <wp:positionV relativeFrom="margin">
            <wp:posOffset>-777875</wp:posOffset>
          </wp:positionV>
          <wp:extent cx="2280851" cy="627778"/>
          <wp:effectExtent l="0" t="0" r="5715" b="1270"/>
          <wp:wrapNone/>
          <wp:docPr id="1145314676" name="Imagem 1145314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14676" name="Imagem 114531467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3" b="1"/>
                  <a:stretch/>
                </pic:blipFill>
                <pic:spPr bwMode="auto">
                  <a:xfrm>
                    <a:off x="0" y="0"/>
                    <a:ext cx="2280851" cy="627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9963E" w14:textId="20388FFD" w:rsidR="008E30CA" w:rsidRDefault="008E30CA">
    <w:pPr>
      <w:pStyle w:val="Cabealho"/>
    </w:pPr>
    <w:r w:rsidRPr="00C31426">
      <w:rPr>
        <w:noProof/>
      </w:rPr>
      <w:drawing>
        <wp:inline distT="0" distB="0" distL="0" distR="0" wp14:anchorId="2B843988" wp14:editId="70A69495">
          <wp:extent cx="2409825" cy="431165"/>
          <wp:effectExtent l="0" t="0" r="9525" b="6985"/>
          <wp:docPr id="1053681856" name="Imagem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681856" name="Imagem 2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DCD77" w14:textId="095DF968" w:rsidR="002E26B9" w:rsidRDefault="002E26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2BD"/>
    <w:multiLevelType w:val="multilevel"/>
    <w:tmpl w:val="F99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506BD"/>
    <w:multiLevelType w:val="multilevel"/>
    <w:tmpl w:val="68F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8789F"/>
    <w:multiLevelType w:val="multilevel"/>
    <w:tmpl w:val="932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D5EC9"/>
    <w:multiLevelType w:val="multilevel"/>
    <w:tmpl w:val="F9A2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56353"/>
    <w:multiLevelType w:val="multilevel"/>
    <w:tmpl w:val="535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D1285"/>
    <w:multiLevelType w:val="multilevel"/>
    <w:tmpl w:val="3AF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833FA"/>
    <w:multiLevelType w:val="multilevel"/>
    <w:tmpl w:val="9B2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D184C"/>
    <w:multiLevelType w:val="multilevel"/>
    <w:tmpl w:val="8A0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643823">
    <w:abstractNumId w:val="7"/>
  </w:num>
  <w:num w:numId="2" w16cid:durableId="312175793">
    <w:abstractNumId w:val="4"/>
  </w:num>
  <w:num w:numId="3" w16cid:durableId="474298362">
    <w:abstractNumId w:val="0"/>
  </w:num>
  <w:num w:numId="4" w16cid:durableId="433598140">
    <w:abstractNumId w:val="3"/>
  </w:num>
  <w:num w:numId="5" w16cid:durableId="912933203">
    <w:abstractNumId w:val="2"/>
  </w:num>
  <w:num w:numId="6" w16cid:durableId="1081021574">
    <w:abstractNumId w:val="5"/>
  </w:num>
  <w:num w:numId="7" w16cid:durableId="2138838081">
    <w:abstractNumId w:val="1"/>
  </w:num>
  <w:num w:numId="8" w16cid:durableId="1444693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B9"/>
    <w:rsid w:val="000237FB"/>
    <w:rsid w:val="000833AF"/>
    <w:rsid w:val="0008695F"/>
    <w:rsid w:val="00096E39"/>
    <w:rsid w:val="000C5CE3"/>
    <w:rsid w:val="000C6E78"/>
    <w:rsid w:val="000D1FB6"/>
    <w:rsid w:val="000D39BB"/>
    <w:rsid w:val="000E742D"/>
    <w:rsid w:val="0010319F"/>
    <w:rsid w:val="001416EE"/>
    <w:rsid w:val="00144C55"/>
    <w:rsid w:val="00145C24"/>
    <w:rsid w:val="001A51F8"/>
    <w:rsid w:val="001A7FD7"/>
    <w:rsid w:val="001C70C0"/>
    <w:rsid w:val="00203E53"/>
    <w:rsid w:val="0021164D"/>
    <w:rsid w:val="00214A6A"/>
    <w:rsid w:val="00215F14"/>
    <w:rsid w:val="00294C6C"/>
    <w:rsid w:val="002A0A63"/>
    <w:rsid w:val="002B7C10"/>
    <w:rsid w:val="002C2E08"/>
    <w:rsid w:val="002D13CE"/>
    <w:rsid w:val="002E26B9"/>
    <w:rsid w:val="0032094D"/>
    <w:rsid w:val="0032095F"/>
    <w:rsid w:val="0032314D"/>
    <w:rsid w:val="00327204"/>
    <w:rsid w:val="00346DE4"/>
    <w:rsid w:val="00384D96"/>
    <w:rsid w:val="003952BB"/>
    <w:rsid w:val="003C3DCB"/>
    <w:rsid w:val="003C6808"/>
    <w:rsid w:val="00420F60"/>
    <w:rsid w:val="0048303E"/>
    <w:rsid w:val="004D128E"/>
    <w:rsid w:val="004D4CB5"/>
    <w:rsid w:val="0050737F"/>
    <w:rsid w:val="005742AE"/>
    <w:rsid w:val="0059319F"/>
    <w:rsid w:val="005A68F1"/>
    <w:rsid w:val="005C1F4E"/>
    <w:rsid w:val="005F4B19"/>
    <w:rsid w:val="005F571B"/>
    <w:rsid w:val="006418B9"/>
    <w:rsid w:val="0067104D"/>
    <w:rsid w:val="0068011B"/>
    <w:rsid w:val="006A4C73"/>
    <w:rsid w:val="006B7CF9"/>
    <w:rsid w:val="006F0A09"/>
    <w:rsid w:val="00700694"/>
    <w:rsid w:val="007010E7"/>
    <w:rsid w:val="00711D38"/>
    <w:rsid w:val="00720433"/>
    <w:rsid w:val="00735648"/>
    <w:rsid w:val="00735CCC"/>
    <w:rsid w:val="00746784"/>
    <w:rsid w:val="00746A02"/>
    <w:rsid w:val="00762493"/>
    <w:rsid w:val="007939C7"/>
    <w:rsid w:val="007C0F29"/>
    <w:rsid w:val="007C4217"/>
    <w:rsid w:val="007D1868"/>
    <w:rsid w:val="007E2877"/>
    <w:rsid w:val="00806D2F"/>
    <w:rsid w:val="00813775"/>
    <w:rsid w:val="00857BF9"/>
    <w:rsid w:val="008849CC"/>
    <w:rsid w:val="008D22DE"/>
    <w:rsid w:val="008E30CA"/>
    <w:rsid w:val="0090251F"/>
    <w:rsid w:val="009251D3"/>
    <w:rsid w:val="00931D75"/>
    <w:rsid w:val="00951CC6"/>
    <w:rsid w:val="00975580"/>
    <w:rsid w:val="009958E7"/>
    <w:rsid w:val="009A3128"/>
    <w:rsid w:val="009F73B2"/>
    <w:rsid w:val="00A01F7B"/>
    <w:rsid w:val="00A13E23"/>
    <w:rsid w:val="00A62282"/>
    <w:rsid w:val="00AA3A28"/>
    <w:rsid w:val="00AA5123"/>
    <w:rsid w:val="00AC7A29"/>
    <w:rsid w:val="00AE4BE2"/>
    <w:rsid w:val="00B14B2A"/>
    <w:rsid w:val="00B37CB9"/>
    <w:rsid w:val="00B502AD"/>
    <w:rsid w:val="00B54C47"/>
    <w:rsid w:val="00B666D6"/>
    <w:rsid w:val="00B71FB9"/>
    <w:rsid w:val="00B87E03"/>
    <w:rsid w:val="00BA0A0B"/>
    <w:rsid w:val="00BA3DF6"/>
    <w:rsid w:val="00C307EF"/>
    <w:rsid w:val="00C31050"/>
    <w:rsid w:val="00C43A21"/>
    <w:rsid w:val="00C728AE"/>
    <w:rsid w:val="00C90A51"/>
    <w:rsid w:val="00C93EA5"/>
    <w:rsid w:val="00CA32B0"/>
    <w:rsid w:val="00D44AEF"/>
    <w:rsid w:val="00D97EB6"/>
    <w:rsid w:val="00DA6BAD"/>
    <w:rsid w:val="00DE66F1"/>
    <w:rsid w:val="00E07797"/>
    <w:rsid w:val="00E15E4B"/>
    <w:rsid w:val="00E3516B"/>
    <w:rsid w:val="00E50374"/>
    <w:rsid w:val="00E63518"/>
    <w:rsid w:val="00E712A0"/>
    <w:rsid w:val="00E715B6"/>
    <w:rsid w:val="00EC0A1A"/>
    <w:rsid w:val="00EC749B"/>
    <w:rsid w:val="00ED01A5"/>
    <w:rsid w:val="00ED6926"/>
    <w:rsid w:val="00EE10A6"/>
    <w:rsid w:val="00F00B2A"/>
    <w:rsid w:val="00F205A4"/>
    <w:rsid w:val="00F30EE5"/>
    <w:rsid w:val="00F340B6"/>
    <w:rsid w:val="00F66820"/>
    <w:rsid w:val="00F71F2F"/>
    <w:rsid w:val="00F72D46"/>
    <w:rsid w:val="00FF5F30"/>
    <w:rsid w:val="39A6D45F"/>
    <w:rsid w:val="3E839A9F"/>
    <w:rsid w:val="4DC155C9"/>
    <w:rsid w:val="560C637D"/>
    <w:rsid w:val="7C4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9327"/>
  <w15:chartTrackingRefBased/>
  <w15:docId w15:val="{F49200A6-0B5E-419C-BBD9-52151A75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B9"/>
  </w:style>
  <w:style w:type="paragraph" w:styleId="Ttulo1">
    <w:name w:val="heading 1"/>
    <w:basedOn w:val="Normal"/>
    <w:next w:val="Normal"/>
    <w:link w:val="Ttulo1Carter"/>
    <w:uiPriority w:val="9"/>
    <w:qFormat/>
    <w:rsid w:val="002E2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E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E2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E2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E2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E2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E2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E2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E2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E2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E2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E2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E2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E26B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E2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E26B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E2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E2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E2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E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E2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E2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E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E26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26B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E26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E2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E26B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E26B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E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26B9"/>
  </w:style>
  <w:style w:type="paragraph" w:styleId="Rodap">
    <w:name w:val="footer"/>
    <w:basedOn w:val="Normal"/>
    <w:link w:val="RodapCarter"/>
    <w:uiPriority w:val="99"/>
    <w:unhideWhenUsed/>
    <w:rsid w:val="002E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26B9"/>
  </w:style>
  <w:style w:type="table" w:styleId="TabelacomGrelha">
    <w:name w:val="Table Grid"/>
    <w:basedOn w:val="Tabelanormal"/>
    <w:uiPriority w:val="39"/>
    <w:rsid w:val="002E26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2E2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F60"/>
    <w:rPr>
      <w:rFonts w:ascii="Times New Roman" w:hAnsi="Times New Roman" w:cs="Times New Roman"/>
    </w:rPr>
  </w:style>
  <w:style w:type="paragraph" w:customStyle="1" w:styleId="pf0">
    <w:name w:val="pf0"/>
    <w:basedOn w:val="Normal"/>
    <w:rsid w:val="0093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cf01">
    <w:name w:val="cf01"/>
    <w:basedOn w:val="Tipodeletrapredefinidodopargrafo"/>
    <w:rsid w:val="00931D75"/>
    <w:rPr>
      <w:rFonts w:ascii="Segoe UI" w:hAnsi="Segoe UI" w:cs="Segoe UI" w:hint="default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94C6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128E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287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287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287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E287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E2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dias@lift.com.pt" TargetMode="External"/><Relationship Id="rId5" Type="http://schemas.openxmlformats.org/officeDocument/2006/relationships/styles" Target="styles.xml"/><Relationship Id="rId10" Type="http://schemas.openxmlformats.org/officeDocument/2006/relationships/hyperlink" Target="mailto:filipa.fonseca@lift.com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BBE31-9D32-481A-9402-AEC16A861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D9055-B57D-4B17-9F84-6DA0AD87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C6674-AECC-4751-A07C-B423EA4733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Roque-trn</dc:creator>
  <cp:keywords/>
  <dc:description/>
  <cp:lastModifiedBy>Luis Gustavo PEREIRA</cp:lastModifiedBy>
  <cp:revision>2</cp:revision>
  <cp:lastPrinted>2024-12-13T15:51:00Z</cp:lastPrinted>
  <dcterms:created xsi:type="dcterms:W3CDTF">2025-07-30T10:38:00Z</dcterms:created>
  <dcterms:modified xsi:type="dcterms:W3CDTF">2025-07-30T10:38:00Z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