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9E59" w14:textId="62C92DE3" w:rsidR="00D53547" w:rsidRPr="00D53547" w:rsidRDefault="00DD0B3B" w:rsidP="00D53547">
      <w:pPr>
        <w:jc w:val="right"/>
        <w:rPr>
          <w:bCs/>
        </w:rPr>
      </w:pPr>
      <w:r>
        <w:rPr>
          <w:bCs/>
        </w:rPr>
        <w:t xml:space="preserve"> 2 września</w:t>
      </w:r>
      <w:r w:rsidR="00D53547">
        <w:rPr>
          <w:bCs/>
        </w:rPr>
        <w:t xml:space="preserve"> </w:t>
      </w:r>
      <w:r w:rsidR="00D53547" w:rsidRPr="00D53547">
        <w:rPr>
          <w:bCs/>
        </w:rPr>
        <w:t>2025 r.</w:t>
      </w:r>
    </w:p>
    <w:p w14:paraId="14C47820" w14:textId="21D0673F" w:rsidR="0070628C" w:rsidRPr="00D53547" w:rsidRDefault="00D53547" w:rsidP="00551AD5">
      <w:pPr>
        <w:jc w:val="both"/>
        <w:rPr>
          <w:bCs/>
        </w:rPr>
      </w:pPr>
      <w:r w:rsidRPr="00D53547">
        <w:rPr>
          <w:bCs/>
        </w:rPr>
        <w:t>Informacja prasowa</w:t>
      </w:r>
    </w:p>
    <w:p w14:paraId="2FAE7F1C" w14:textId="2CD7F1D4" w:rsidR="004E6286" w:rsidRDefault="004E6286" w:rsidP="00551AD5">
      <w:pPr>
        <w:jc w:val="both"/>
        <w:rPr>
          <w:b/>
          <w:bCs/>
          <w:sz w:val="28"/>
          <w:szCs w:val="28"/>
        </w:rPr>
      </w:pPr>
      <w:r w:rsidRPr="004E6286">
        <w:rPr>
          <w:b/>
          <w:bCs/>
          <w:sz w:val="28"/>
          <w:szCs w:val="28"/>
        </w:rPr>
        <w:t>Co trzeci Polak zaczyna ćwiczyć pod wpływem impulsu</w:t>
      </w:r>
      <w:r>
        <w:rPr>
          <w:b/>
          <w:bCs/>
          <w:sz w:val="28"/>
          <w:szCs w:val="28"/>
        </w:rPr>
        <w:t>. Czy może nim być</w:t>
      </w:r>
      <w:r w:rsidR="00FB5878">
        <w:rPr>
          <w:b/>
          <w:bCs/>
          <w:sz w:val="28"/>
          <w:szCs w:val="28"/>
        </w:rPr>
        <w:t xml:space="preserve"> </w:t>
      </w:r>
      <w:r>
        <w:rPr>
          <w:b/>
          <w:bCs/>
          <w:sz w:val="28"/>
          <w:szCs w:val="28"/>
        </w:rPr>
        <w:t>„drugi początek roku”?</w:t>
      </w:r>
    </w:p>
    <w:p w14:paraId="189A6CB9" w14:textId="74733EB9" w:rsidR="001F6A1C" w:rsidRPr="00401FA0" w:rsidRDefault="001F6A1C" w:rsidP="00551AD5">
      <w:pPr>
        <w:jc w:val="both"/>
        <w:rPr>
          <w:b/>
        </w:rPr>
      </w:pPr>
      <w:r w:rsidRPr="00401FA0">
        <w:rPr>
          <w:b/>
        </w:rPr>
        <w:t xml:space="preserve">Z danych programu MultiSport wynika, że niemal połowa </w:t>
      </w:r>
      <w:r w:rsidR="00840825" w:rsidRPr="00401FA0">
        <w:rPr>
          <w:b/>
        </w:rPr>
        <w:t>aktywnych fizycznie</w:t>
      </w:r>
      <w:r w:rsidRPr="00401FA0">
        <w:rPr>
          <w:b/>
        </w:rPr>
        <w:t xml:space="preserve"> Polaków </w:t>
      </w:r>
      <w:r w:rsidR="00757806">
        <w:rPr>
          <w:b/>
        </w:rPr>
        <w:t xml:space="preserve">ćwiczy </w:t>
      </w:r>
      <w:r w:rsidRPr="00401FA0">
        <w:rPr>
          <w:b/>
        </w:rPr>
        <w:t xml:space="preserve">regularnie przez cały rok. </w:t>
      </w:r>
      <w:r w:rsidR="00503818" w:rsidRPr="00401FA0">
        <w:rPr>
          <w:b/>
        </w:rPr>
        <w:t>Z kolei</w:t>
      </w:r>
      <w:r w:rsidRPr="00401FA0">
        <w:rPr>
          <w:b/>
        </w:rPr>
        <w:t xml:space="preserve"> aż 1 na 5 </w:t>
      </w:r>
      <w:r w:rsidR="00757806">
        <w:rPr>
          <w:b/>
        </w:rPr>
        <w:t>trenuje</w:t>
      </w:r>
      <w:r w:rsidR="00757806" w:rsidRPr="00401FA0">
        <w:rPr>
          <w:b/>
        </w:rPr>
        <w:t xml:space="preserve"> </w:t>
      </w:r>
      <w:r w:rsidRPr="00401FA0">
        <w:rPr>
          <w:b/>
        </w:rPr>
        <w:t xml:space="preserve">wyłącznie sezonowo, a co trzeci ulega chwilowym impulsom. Typowe momenty „zrywów”? Nowy rok, wiosna – ale coraz częściej również </w:t>
      </w:r>
      <w:r w:rsidR="00D53547">
        <w:rPr>
          <w:b/>
        </w:rPr>
        <w:t>jesień</w:t>
      </w:r>
      <w:r w:rsidRPr="00401FA0">
        <w:rPr>
          <w:b/>
        </w:rPr>
        <w:t>. Koniec wakacji i ponowne układanie codziennej</w:t>
      </w:r>
      <w:r w:rsidR="00DA3E67" w:rsidRPr="00401FA0">
        <w:rPr>
          <w:b/>
        </w:rPr>
        <w:t xml:space="preserve"> r</w:t>
      </w:r>
      <w:r w:rsidRPr="00401FA0">
        <w:rPr>
          <w:b/>
        </w:rPr>
        <w:t xml:space="preserve">utyny może być doskonałym momentem na mobilizację, którą być może uda się przekuć w </w:t>
      </w:r>
      <w:r w:rsidR="00E854DF" w:rsidRPr="00401FA0">
        <w:rPr>
          <w:b/>
        </w:rPr>
        <w:t>stałą aktywność</w:t>
      </w:r>
      <w:r w:rsidRPr="00401FA0">
        <w:rPr>
          <w:b/>
        </w:rPr>
        <w:t xml:space="preserve"> – podkreślają eksperci.</w:t>
      </w:r>
    </w:p>
    <w:p w14:paraId="2E00D5E6" w14:textId="0E45E55F" w:rsidR="00540CEF" w:rsidRPr="00813FD7" w:rsidRDefault="00540CEF" w:rsidP="00551AD5">
      <w:pPr>
        <w:jc w:val="both"/>
      </w:pPr>
      <w:r w:rsidRPr="001241F9">
        <w:rPr>
          <w:bCs/>
        </w:rPr>
        <w:t xml:space="preserve">– </w:t>
      </w:r>
      <w:r w:rsidR="00D53547">
        <w:rPr>
          <w:bCs/>
        </w:rPr>
        <w:t>Okres jesieni</w:t>
      </w:r>
      <w:r w:rsidR="00813FD7" w:rsidRPr="00813FD7">
        <w:rPr>
          <w:bCs/>
        </w:rPr>
        <w:t xml:space="preserve"> to dla wielu osób symboliczny „drugi początek roku”</w:t>
      </w:r>
      <w:r w:rsidR="00813FD7">
        <w:rPr>
          <w:bCs/>
        </w:rPr>
        <w:t xml:space="preserve">. </w:t>
      </w:r>
      <w:r w:rsidR="00813FD7" w:rsidRPr="00813FD7">
        <w:rPr>
          <w:bCs/>
        </w:rPr>
        <w:t>W tym czasie</w:t>
      </w:r>
      <w:r w:rsidR="00757806">
        <w:rPr>
          <w:bCs/>
        </w:rPr>
        <w:t>, po wakacyjnym ładowaniu baterii,</w:t>
      </w:r>
      <w:r w:rsidR="00E83C88">
        <w:rPr>
          <w:bCs/>
        </w:rPr>
        <w:t xml:space="preserve"> z nowymi siłami</w:t>
      </w:r>
      <w:r w:rsidR="00813FD7" w:rsidRPr="00813FD7">
        <w:rPr>
          <w:bCs/>
        </w:rPr>
        <w:t xml:space="preserve"> reorganizujemy dzień, wracamy do rytmu</w:t>
      </w:r>
      <w:r w:rsidR="001241F9" w:rsidRPr="001241F9">
        <w:rPr>
          <w:bCs/>
        </w:rPr>
        <w:t xml:space="preserve"> codziennych obowiązków</w:t>
      </w:r>
      <w:r w:rsidR="0033203F">
        <w:rPr>
          <w:bCs/>
        </w:rPr>
        <w:t>:</w:t>
      </w:r>
      <w:r w:rsidR="001241F9" w:rsidRPr="001241F9">
        <w:rPr>
          <w:bCs/>
        </w:rPr>
        <w:t xml:space="preserve"> szkoły, pracy, na uczelnię</w:t>
      </w:r>
      <w:r w:rsidR="00813FD7">
        <w:rPr>
          <w:bCs/>
        </w:rPr>
        <w:t xml:space="preserve"> i na </w:t>
      </w:r>
      <w:r w:rsidR="001241F9" w:rsidRPr="001241F9">
        <w:rPr>
          <w:bCs/>
        </w:rPr>
        <w:t>nowo u</w:t>
      </w:r>
      <w:r>
        <w:rPr>
          <w:bCs/>
        </w:rPr>
        <w:t>stalamy</w:t>
      </w:r>
      <w:r w:rsidR="001241F9" w:rsidRPr="001241F9">
        <w:rPr>
          <w:bCs/>
        </w:rPr>
        <w:t xml:space="preserve"> nasz plan tygodnia. </w:t>
      </w:r>
      <w:r w:rsidR="0033203F">
        <w:rPr>
          <w:bCs/>
        </w:rPr>
        <w:t>S</w:t>
      </w:r>
      <w:r w:rsidR="001241F9" w:rsidRPr="001241F9">
        <w:rPr>
          <w:bCs/>
        </w:rPr>
        <w:t>twarza</w:t>
      </w:r>
      <w:r w:rsidR="0033203F">
        <w:rPr>
          <w:bCs/>
        </w:rPr>
        <w:t xml:space="preserve"> to</w:t>
      </w:r>
      <w:r w:rsidR="001241F9" w:rsidRPr="001241F9">
        <w:rPr>
          <w:bCs/>
        </w:rPr>
        <w:t xml:space="preserve"> doskonałą okazję do wprowadzenia zdrowych nawyków. </w:t>
      </w:r>
      <w:r w:rsidR="0033203F" w:rsidRPr="0033203F">
        <w:rPr>
          <w:bCs/>
        </w:rPr>
        <w:t xml:space="preserve">Nasz mózg z jednej strony lubi nowości, dlatego takie </w:t>
      </w:r>
      <w:r w:rsidR="0033203F" w:rsidRPr="0033203F">
        <w:t>bodźce</w:t>
      </w:r>
      <w:r w:rsidR="0033203F" w:rsidRPr="0033203F">
        <w:rPr>
          <w:bCs/>
        </w:rPr>
        <w:t xml:space="preserve"> jak początek jesieni </w:t>
      </w:r>
      <w:r w:rsidR="00815A54">
        <w:rPr>
          <w:bCs/>
        </w:rPr>
        <w:t>i now</w:t>
      </w:r>
      <w:r w:rsidR="001C7BC6">
        <w:rPr>
          <w:bCs/>
        </w:rPr>
        <w:t>y</w:t>
      </w:r>
      <w:r w:rsidR="00815A54">
        <w:rPr>
          <w:bCs/>
        </w:rPr>
        <w:t xml:space="preserve"> „plan lekcji” </w:t>
      </w:r>
      <w:r w:rsidR="0033203F" w:rsidRPr="0033203F">
        <w:rPr>
          <w:bCs/>
        </w:rPr>
        <w:t>skutecznie przyciągają naszą uwagę i motywują do działania. Z drugiej strony</w:t>
      </w:r>
      <w:r w:rsidR="00815A54" w:rsidRPr="00815A54">
        <w:rPr>
          <w:bCs/>
        </w:rPr>
        <w:t xml:space="preserve"> kluczem do wytrwałości jest przekucie tego impulsu w </w:t>
      </w:r>
      <w:r w:rsidR="00815A54" w:rsidRPr="00815A54">
        <w:t>rutynę.</w:t>
      </w:r>
      <w:r w:rsidR="00813FD7">
        <w:t xml:space="preserve"> </w:t>
      </w:r>
      <w:r w:rsidR="00813FD7" w:rsidRPr="00813FD7">
        <w:t xml:space="preserve">Dlatego zamiast nastawiać się na szybki efekt, lepiej potraktować ruch jako element codzienności, </w:t>
      </w:r>
      <w:r w:rsidR="00C0052F">
        <w:t xml:space="preserve">a </w:t>
      </w:r>
      <w:r w:rsidR="00813FD7" w:rsidRPr="00813FD7">
        <w:t xml:space="preserve">nie wyzwanie do odhaczenia. </w:t>
      </w:r>
      <w:r w:rsidR="00852AF3">
        <w:t>Kluczowa jest tu praca nad wewnętrzną motywacją. T</w:t>
      </w:r>
      <w:r w:rsidR="00813FD7" w:rsidRPr="00813FD7">
        <w:t>ylko wtedy</w:t>
      </w:r>
      <w:r w:rsidR="00852AF3">
        <w:t xml:space="preserve"> ruch</w:t>
      </w:r>
      <w:r w:rsidR="00813FD7" w:rsidRPr="00813FD7">
        <w:t xml:space="preserve"> st</w:t>
      </w:r>
      <w:r w:rsidR="00852AF3">
        <w:t xml:space="preserve">anie się </w:t>
      </w:r>
      <w:r w:rsidR="00813FD7" w:rsidRPr="00813FD7">
        <w:t>naturalną częścią naszego funkcjonowania, a nie sezonow</w:t>
      </w:r>
      <w:r w:rsidR="00852AF3">
        <w:t xml:space="preserve">ym zrywem </w:t>
      </w:r>
      <w:r>
        <w:t xml:space="preserve">– mówi </w:t>
      </w:r>
      <w:r>
        <w:rPr>
          <w:b/>
        </w:rPr>
        <w:t>Mateusz Majchrzak, psychoterap</w:t>
      </w:r>
      <w:r w:rsidR="00A53C73">
        <w:rPr>
          <w:b/>
        </w:rPr>
        <w:t>eu</w:t>
      </w:r>
      <w:r>
        <w:rPr>
          <w:b/>
        </w:rPr>
        <w:t xml:space="preserve">ta poznawczo-behawioralny, ekspert </w:t>
      </w:r>
      <w:proofErr w:type="spellStart"/>
      <w:r>
        <w:rPr>
          <w:b/>
        </w:rPr>
        <w:t>MultiSport</w:t>
      </w:r>
      <w:proofErr w:type="spellEnd"/>
      <w:r>
        <w:rPr>
          <w:b/>
        </w:rPr>
        <w:t>.</w:t>
      </w:r>
    </w:p>
    <w:p w14:paraId="040B71D1" w14:textId="59C16FE0" w:rsidR="006C54E3" w:rsidRDefault="00D53547" w:rsidP="00551AD5">
      <w:pPr>
        <w:jc w:val="both"/>
        <w:rPr>
          <w:b/>
        </w:rPr>
      </w:pPr>
      <w:r>
        <w:rPr>
          <w:b/>
        </w:rPr>
        <w:t>Kontynuacja czy świeży start?</w:t>
      </w:r>
    </w:p>
    <w:p w14:paraId="3FCADE38" w14:textId="043A3B5E" w:rsidR="00B678A3" w:rsidRPr="00D53547" w:rsidRDefault="00B678A3" w:rsidP="00B678A3">
      <w:pPr>
        <w:jc w:val="both"/>
        <w:rPr>
          <w:bCs/>
        </w:rPr>
      </w:pPr>
      <w:r w:rsidRPr="00B678A3">
        <w:rPr>
          <w:bCs/>
        </w:rPr>
        <w:t>55</w:t>
      </w:r>
      <w:r w:rsidR="00D53547">
        <w:rPr>
          <w:bCs/>
        </w:rPr>
        <w:t xml:space="preserve"> proc.</w:t>
      </w:r>
      <w:r w:rsidRPr="00B678A3">
        <w:rPr>
          <w:bCs/>
        </w:rPr>
        <w:t xml:space="preserve"> Polek i Polaków deklarowało aktywny wypoczynek </w:t>
      </w:r>
      <w:r w:rsidR="00757806">
        <w:rPr>
          <w:bCs/>
        </w:rPr>
        <w:t xml:space="preserve">podczas tegorocznego letniego </w:t>
      </w:r>
      <w:r w:rsidRPr="00B678A3">
        <w:rPr>
          <w:bCs/>
        </w:rPr>
        <w:t>sezon</w:t>
      </w:r>
      <w:r w:rsidR="00757806">
        <w:rPr>
          <w:bCs/>
        </w:rPr>
        <w:t>u</w:t>
      </w:r>
      <w:r>
        <w:rPr>
          <w:bCs/>
        </w:rPr>
        <w:t xml:space="preserve">  2025</w:t>
      </w:r>
      <w:r w:rsidR="00813FD7" w:rsidRPr="00337278">
        <w:t xml:space="preserve"> </w:t>
      </w:r>
      <w:r w:rsidR="00CA3EEB">
        <w:br/>
      </w:r>
      <w:r w:rsidR="00813FD7" w:rsidRPr="00337278">
        <w:t xml:space="preserve">– </w:t>
      </w:r>
      <w:r>
        <w:rPr>
          <w:bCs/>
        </w:rPr>
        <w:t xml:space="preserve">wynika z </w:t>
      </w:r>
      <w:r w:rsidRPr="00B678A3">
        <w:rPr>
          <w:bCs/>
        </w:rPr>
        <w:t>badania przeprowadzonego na zlecenie Benefit Systems</w:t>
      </w:r>
      <w:r w:rsidR="00757806">
        <w:rPr>
          <w:bCs/>
        </w:rPr>
        <w:t>, operatora kart MultiSport</w:t>
      </w:r>
      <w:r w:rsidRPr="00B678A3">
        <w:rPr>
          <w:bCs/>
        </w:rPr>
        <w:t>. Dla wielu był to czas regeneracji przez ruch –</w:t>
      </w:r>
      <w:r w:rsidR="00D53547">
        <w:rPr>
          <w:bCs/>
        </w:rPr>
        <w:t xml:space="preserve"> </w:t>
      </w:r>
      <w:r w:rsidRPr="00B678A3">
        <w:rPr>
          <w:bCs/>
        </w:rPr>
        <w:t>60</w:t>
      </w:r>
      <w:r w:rsidR="00D53547">
        <w:rPr>
          <w:bCs/>
        </w:rPr>
        <w:t xml:space="preserve"> proc. </w:t>
      </w:r>
      <w:r w:rsidRPr="00B678A3">
        <w:rPr>
          <w:bCs/>
        </w:rPr>
        <w:t>respondentów uznaje</w:t>
      </w:r>
      <w:r w:rsidR="00D53547">
        <w:rPr>
          <w:bCs/>
        </w:rPr>
        <w:t xml:space="preserve"> bowiem</w:t>
      </w:r>
      <w:r w:rsidRPr="00B678A3">
        <w:rPr>
          <w:bCs/>
        </w:rPr>
        <w:t xml:space="preserve"> aktywność fizyczną za skuteczną formę odpoczynku.</w:t>
      </w:r>
      <w:r>
        <w:rPr>
          <w:bCs/>
        </w:rPr>
        <w:t xml:space="preserve"> 29 proc</w:t>
      </w:r>
      <w:r w:rsidR="00D53547">
        <w:rPr>
          <w:bCs/>
        </w:rPr>
        <w:t>.</w:t>
      </w:r>
      <w:r>
        <w:rPr>
          <w:bCs/>
        </w:rPr>
        <w:t xml:space="preserve"> badanych przyzna</w:t>
      </w:r>
      <w:r w:rsidR="00D53547">
        <w:rPr>
          <w:bCs/>
        </w:rPr>
        <w:t>ł</w:t>
      </w:r>
      <w:r>
        <w:rPr>
          <w:bCs/>
        </w:rPr>
        <w:t>o</w:t>
      </w:r>
      <w:r w:rsidR="00D53547">
        <w:rPr>
          <w:bCs/>
        </w:rPr>
        <w:t xml:space="preserve"> natomiast</w:t>
      </w:r>
      <w:r>
        <w:rPr>
          <w:bCs/>
        </w:rPr>
        <w:t>, że w czasie letniego urlopu zamierza głównie leniuchować, a 41 proc. deklarowało</w:t>
      </w:r>
      <w:r w:rsidR="00813FD7">
        <w:rPr>
          <w:bCs/>
        </w:rPr>
        <w:t>,</w:t>
      </w:r>
      <w:r>
        <w:rPr>
          <w:bCs/>
        </w:rPr>
        <w:t xml:space="preserve"> że wypoczynek to dla nich przede wszystkim czas bez żadnych aktywności, spędzany w domu. </w:t>
      </w:r>
      <w:r w:rsidR="00D53547">
        <w:rPr>
          <w:bCs/>
        </w:rPr>
        <w:t xml:space="preserve">Skoro nigdy nie jest za późno by zacząć przygodę z aktywnością fizyczną, być może </w:t>
      </w:r>
      <w:r w:rsidR="00E83C88">
        <w:rPr>
          <w:bCs/>
        </w:rPr>
        <w:t xml:space="preserve">początek jesieni </w:t>
      </w:r>
      <w:r w:rsidR="00D53547">
        <w:rPr>
          <w:bCs/>
        </w:rPr>
        <w:t>będzie dla co poniektórych</w:t>
      </w:r>
      <w:r w:rsidR="00E83C88">
        <w:rPr>
          <w:bCs/>
        </w:rPr>
        <w:t xml:space="preserve"> skutecznym bodźcem do działania</w:t>
      </w:r>
      <w:r w:rsidR="00D53547">
        <w:rPr>
          <w:bCs/>
        </w:rPr>
        <w:t>?</w:t>
      </w:r>
      <w:r w:rsidR="00E83C88">
        <w:rPr>
          <w:bCs/>
        </w:rPr>
        <w:t xml:space="preserve"> Z kolei dla tych, którzy miesiące letnie spędzili aktywnie – </w:t>
      </w:r>
      <w:r w:rsidR="00D53547">
        <w:rPr>
          <w:bCs/>
        </w:rPr>
        <w:t xml:space="preserve">ten czas może być </w:t>
      </w:r>
      <w:r w:rsidR="00E83C88">
        <w:rPr>
          <w:bCs/>
        </w:rPr>
        <w:t>logiczną kontynuacją</w:t>
      </w:r>
      <w:r w:rsidR="00D53547">
        <w:rPr>
          <w:bCs/>
        </w:rPr>
        <w:t xml:space="preserve"> ruchu</w:t>
      </w:r>
      <w:r w:rsidR="00E83C88">
        <w:rPr>
          <w:bCs/>
        </w:rPr>
        <w:t xml:space="preserve"> w nieco zmienionej formie, np.</w:t>
      </w:r>
      <w:r w:rsidR="00D53547">
        <w:rPr>
          <w:bCs/>
        </w:rPr>
        <w:t xml:space="preserve"> w ramach zajęć w obiektach.</w:t>
      </w:r>
    </w:p>
    <w:p w14:paraId="29DFEE77" w14:textId="22D9E65F" w:rsidR="00F73CF8" w:rsidRDefault="00D03B49" w:rsidP="00F73CF8">
      <w:pPr>
        <w:jc w:val="both"/>
        <w:rPr>
          <w:b/>
        </w:rPr>
      </w:pPr>
      <w:r>
        <w:rPr>
          <w:b/>
        </w:rPr>
        <w:t>Z</w:t>
      </w:r>
      <w:r w:rsidR="00BF5445">
        <w:rPr>
          <w:b/>
        </w:rPr>
        <w:t xml:space="preserve"> planem </w:t>
      </w:r>
      <w:r w:rsidR="001C7BC6">
        <w:rPr>
          <w:b/>
        </w:rPr>
        <w:t>i</w:t>
      </w:r>
      <w:r w:rsidR="00BF5445">
        <w:rPr>
          <w:b/>
        </w:rPr>
        <w:t xml:space="preserve"> bez planu</w:t>
      </w:r>
    </w:p>
    <w:p w14:paraId="6C3F8A49" w14:textId="41E06517" w:rsidR="0047719E" w:rsidRDefault="00D53547" w:rsidP="00503818">
      <w:pPr>
        <w:jc w:val="both"/>
        <w:rPr>
          <w:lang w:val="pl-PL"/>
        </w:rPr>
      </w:pPr>
      <w:r>
        <w:t>Początek jesieni</w:t>
      </w:r>
      <w:r w:rsidR="00585BE9" w:rsidRPr="00585BE9">
        <w:t xml:space="preserve"> sprzyja wprowadzaniu zmian, które mają szansę zostać z nami na dłuże</w:t>
      </w:r>
      <w:r w:rsidR="00585BE9">
        <w:t xml:space="preserve">j. </w:t>
      </w:r>
      <w:r w:rsidR="00503818" w:rsidRPr="00503818">
        <w:t>W</w:t>
      </w:r>
      <w:r w:rsidR="00585BE9">
        <w:t xml:space="preserve"> przypadku rodzin w</w:t>
      </w:r>
      <w:r w:rsidR="00503818" w:rsidRPr="00503818">
        <w:t xml:space="preserve">spólny plan dnia, w którym obok zajęć szkolnych i obowiązków zawodowych znajdzie się miejsce na ruch, może stać się fundamentem </w:t>
      </w:r>
      <w:r w:rsidR="00757806">
        <w:t xml:space="preserve">wzmacniającym relacje rodzinne i budującym </w:t>
      </w:r>
      <w:r w:rsidR="00503818" w:rsidRPr="00503818">
        <w:t>zdrow</w:t>
      </w:r>
      <w:r w:rsidR="00757806">
        <w:t>e</w:t>
      </w:r>
      <w:r w:rsidR="00503818" w:rsidRPr="00503818">
        <w:t xml:space="preserve"> nawyk</w:t>
      </w:r>
      <w:r w:rsidR="00757806">
        <w:t>i</w:t>
      </w:r>
      <w:r w:rsidR="00503818" w:rsidRPr="00503818">
        <w:t xml:space="preserve"> dorosłych</w:t>
      </w:r>
      <w:r w:rsidR="00757806">
        <w:t xml:space="preserve"> </w:t>
      </w:r>
      <w:r w:rsidR="00503818" w:rsidRPr="00503818">
        <w:t>i dla dzieci</w:t>
      </w:r>
      <w:r w:rsidR="00503818">
        <w:rPr>
          <w:lang w:val="pl-PL"/>
        </w:rPr>
        <w:t xml:space="preserve">. </w:t>
      </w:r>
      <w:r w:rsidR="00503818" w:rsidRPr="00CD4831">
        <w:rPr>
          <w:lang w:val="pl-PL"/>
        </w:rPr>
        <w:t>Okazuje się</w:t>
      </w:r>
      <w:r w:rsidR="00503818">
        <w:rPr>
          <w:lang w:val="pl-PL"/>
        </w:rPr>
        <w:t>, że</w:t>
      </w:r>
      <w:r w:rsidR="00503818" w:rsidRPr="00CD4831">
        <w:rPr>
          <w:lang w:val="pl-PL"/>
        </w:rPr>
        <w:t xml:space="preserve"> </w:t>
      </w:r>
      <w:r w:rsidR="00503818">
        <w:rPr>
          <w:lang w:val="pl-PL"/>
        </w:rPr>
        <w:t>dorosłe osoby, które są dziś aktywne fizycznie, znacznie częściej przyznają, że</w:t>
      </w:r>
      <w:r w:rsidR="00503818" w:rsidRPr="00CD4831">
        <w:rPr>
          <w:lang w:val="pl-PL"/>
        </w:rPr>
        <w:t xml:space="preserve"> w </w:t>
      </w:r>
      <w:r w:rsidR="00503818">
        <w:rPr>
          <w:lang w:val="pl-PL"/>
        </w:rPr>
        <w:t xml:space="preserve">ich rodzinach </w:t>
      </w:r>
      <w:r w:rsidR="00503818" w:rsidRPr="00CD4831">
        <w:rPr>
          <w:lang w:val="pl-PL"/>
        </w:rPr>
        <w:t>uprawiano sport</w:t>
      </w:r>
      <w:r w:rsidR="00503818">
        <w:rPr>
          <w:lang w:val="pl-PL"/>
        </w:rPr>
        <w:t xml:space="preserve">. Deklaruje tak aż </w:t>
      </w:r>
      <w:r w:rsidR="00503818" w:rsidRPr="00CD4831">
        <w:rPr>
          <w:lang w:val="pl-PL"/>
        </w:rPr>
        <w:t>58</w:t>
      </w:r>
      <w:r w:rsidR="00503818">
        <w:rPr>
          <w:lang w:val="pl-PL"/>
        </w:rPr>
        <w:t xml:space="preserve"> proc.</w:t>
      </w:r>
      <w:r w:rsidR="00503818" w:rsidRPr="00CD4831">
        <w:rPr>
          <w:lang w:val="pl-PL"/>
        </w:rPr>
        <w:t xml:space="preserve"> ćwiczący</w:t>
      </w:r>
      <w:r w:rsidR="00503818">
        <w:rPr>
          <w:lang w:val="pl-PL"/>
        </w:rPr>
        <w:t>ch</w:t>
      </w:r>
      <w:r w:rsidR="00503818" w:rsidRPr="00CD4831">
        <w:rPr>
          <w:lang w:val="pl-PL"/>
        </w:rPr>
        <w:t xml:space="preserve"> powyżej 3 h na tydzień </w:t>
      </w:r>
      <w:r w:rsidR="00503818">
        <w:rPr>
          <w:lang w:val="pl-PL"/>
        </w:rPr>
        <w:t xml:space="preserve">oraz 47 proc. ćwiczących </w:t>
      </w:r>
      <w:r w:rsidR="00503818" w:rsidRPr="00CD4831">
        <w:rPr>
          <w:lang w:val="pl-PL"/>
        </w:rPr>
        <w:t>minimum 3 h na tydzień</w:t>
      </w:r>
      <w:r w:rsidR="00503818">
        <w:rPr>
          <w:lang w:val="pl-PL"/>
        </w:rPr>
        <w:t xml:space="preserve">. </w:t>
      </w:r>
      <w:r w:rsidR="009A0452">
        <w:rPr>
          <w:lang w:val="pl-PL"/>
        </w:rPr>
        <w:t xml:space="preserve">Aktywność </w:t>
      </w:r>
      <w:r w:rsidR="00692D85">
        <w:rPr>
          <w:lang w:val="pl-PL"/>
        </w:rPr>
        <w:t xml:space="preserve">fizyczna w osobistym czy rodzinnym planie tygodnia nie musi mieć sztywnego grafiku </w:t>
      </w:r>
      <w:r w:rsidR="00962544">
        <w:rPr>
          <w:lang w:val="pl-PL"/>
        </w:rPr>
        <w:t>–</w:t>
      </w:r>
      <w:r w:rsidR="00D83FA5">
        <w:rPr>
          <w:lang w:val="pl-PL"/>
        </w:rPr>
        <w:t xml:space="preserve"> badania pokazują, że</w:t>
      </w:r>
      <w:r w:rsidR="00692D85">
        <w:rPr>
          <w:lang w:val="pl-PL"/>
        </w:rPr>
        <w:t xml:space="preserve"> </w:t>
      </w:r>
      <w:r w:rsidR="00962544">
        <w:t>c</w:t>
      </w:r>
      <w:r w:rsidR="00962544" w:rsidRPr="00962544">
        <w:t>o trzeci aktywny fizycznie Polak podejmuje spontaniczną aktywność fizyczną, ponad połowa podporządkowuje ją konkretnemu planowi.</w:t>
      </w:r>
    </w:p>
    <w:p w14:paraId="54F50328" w14:textId="1DC721C1" w:rsidR="00A17693" w:rsidRPr="00D53547" w:rsidRDefault="00401FA0" w:rsidP="004D5A81">
      <w:pPr>
        <w:jc w:val="both"/>
        <w:rPr>
          <w:lang w:val="pl-PL"/>
        </w:rPr>
      </w:pPr>
      <w:r>
        <w:t xml:space="preserve">– </w:t>
      </w:r>
      <w:r w:rsidR="00757806">
        <w:t xml:space="preserve">W styczniu i lutym naszą aktywność determinują postanowienia noworoczne, później pojawia się potrzeba zadbania o sylwetkę przed wakacjami, a kolejnym </w:t>
      </w:r>
      <w:r w:rsidR="00D53547">
        <w:rPr>
          <w:lang w:val="pl-PL"/>
        </w:rPr>
        <w:t>okres</w:t>
      </w:r>
      <w:r w:rsidR="00757806">
        <w:rPr>
          <w:lang w:val="pl-PL"/>
        </w:rPr>
        <w:t>em</w:t>
      </w:r>
      <w:r w:rsidR="00D53547">
        <w:rPr>
          <w:lang w:val="pl-PL"/>
        </w:rPr>
        <w:t xml:space="preserve"> </w:t>
      </w:r>
      <w:r w:rsidR="00D53547" w:rsidRPr="00D53547">
        <w:rPr>
          <w:lang w:val="pl-PL"/>
        </w:rPr>
        <w:t xml:space="preserve">wzmożonej aktywności </w:t>
      </w:r>
      <w:r w:rsidR="00D53547">
        <w:rPr>
          <w:lang w:val="pl-PL"/>
        </w:rPr>
        <w:t xml:space="preserve">w obiektach sportowych </w:t>
      </w:r>
      <w:r w:rsidR="00D83499">
        <w:rPr>
          <w:lang w:val="pl-PL"/>
        </w:rPr>
        <w:t xml:space="preserve">jest </w:t>
      </w:r>
      <w:r w:rsidR="00D83499">
        <w:rPr>
          <w:lang w:val="pl-PL"/>
        </w:rPr>
        <w:lastRenderedPageBreak/>
        <w:t>jesień</w:t>
      </w:r>
      <w:r w:rsidR="00D53547" w:rsidRPr="00D53547">
        <w:rPr>
          <w:lang w:val="pl-PL"/>
        </w:rPr>
        <w:t xml:space="preserve">. </w:t>
      </w:r>
      <w:r w:rsidR="00D53547">
        <w:t xml:space="preserve">Z danych MultiSport wynika, że Polacy wracają wówczas do całorocznych aktywności wśród których królują </w:t>
      </w:r>
      <w:r w:rsidR="00D83499">
        <w:rPr>
          <w:lang w:val="pl-PL"/>
        </w:rPr>
        <w:t xml:space="preserve">treningi na siłowni </w:t>
      </w:r>
      <w:r w:rsidR="00D53547">
        <w:rPr>
          <w:lang w:val="pl-PL"/>
        </w:rPr>
        <w:t>i zajęcia fitness</w:t>
      </w:r>
      <w:r w:rsidR="00D83499">
        <w:rPr>
          <w:lang w:val="pl-PL"/>
        </w:rPr>
        <w:t xml:space="preserve"> oraz</w:t>
      </w:r>
      <w:r w:rsidR="00D53547">
        <w:rPr>
          <w:lang w:val="pl-PL"/>
        </w:rPr>
        <w:t xml:space="preserve"> pływanie w krytych basenach. Osoby chcące wznieść swoją dotychczasową aktywność na wyższy poziom, zapisują się na bardziej wymagające treningi – np. OCR (z ang. </w:t>
      </w:r>
      <w:proofErr w:type="spellStart"/>
      <w:r w:rsidR="00D53547" w:rsidRPr="00401FA0">
        <w:rPr>
          <w:i/>
          <w:iCs/>
          <w:lang w:val="pl-PL"/>
        </w:rPr>
        <w:t>Obstacle</w:t>
      </w:r>
      <w:proofErr w:type="spellEnd"/>
      <w:r w:rsidR="00D53547" w:rsidRPr="00401FA0">
        <w:rPr>
          <w:i/>
          <w:iCs/>
          <w:lang w:val="pl-PL"/>
        </w:rPr>
        <w:t xml:space="preserve"> Course Racing</w:t>
      </w:r>
      <w:r w:rsidR="00D53547">
        <w:rPr>
          <w:lang w:val="pl-PL"/>
        </w:rPr>
        <w:t xml:space="preserve">), które nastawione są na przygotowanie do biegów ekstremalnych, a ci chcący dosłownie mierzyć wyżej odwiedzają ścianki wspinaczkowe. Natomiast osoby ceniące socjalizacyjną funkcję sportu śledzą nowe grafiki zajęć grupowych fitness, które są szczególnie popularne wśród przedstawicieli pokolenia </w:t>
      </w:r>
      <w:proofErr w:type="spellStart"/>
      <w:r w:rsidR="00D53547">
        <w:rPr>
          <w:lang w:val="pl-PL"/>
        </w:rPr>
        <w:t>Millenialsów</w:t>
      </w:r>
      <w:proofErr w:type="spellEnd"/>
      <w:r w:rsidR="00D53547">
        <w:rPr>
          <w:lang w:val="pl-PL"/>
        </w:rPr>
        <w:t xml:space="preserve">. </w:t>
      </w:r>
      <w:r w:rsidR="0072400C">
        <w:t xml:space="preserve">Bez względu na wiek zachęcamy </w:t>
      </w:r>
      <w:r w:rsidR="00D83499">
        <w:t xml:space="preserve">użytkowników naszych kart i ich osoby towarzyszące </w:t>
      </w:r>
      <w:r w:rsidR="0072400C">
        <w:t>do poszerz</w:t>
      </w:r>
      <w:r w:rsidR="00D83499">
        <w:t>a</w:t>
      </w:r>
      <w:r w:rsidR="0072400C">
        <w:t xml:space="preserve">nia perspektywy na aktywność fizyczną i traktowania </w:t>
      </w:r>
      <w:r w:rsidR="00D53547">
        <w:t>jej</w:t>
      </w:r>
      <w:r w:rsidR="0072400C">
        <w:t xml:space="preserve"> jako </w:t>
      </w:r>
      <w:r w:rsidR="00D83499">
        <w:t xml:space="preserve">przyjemną </w:t>
      </w:r>
      <w:r w:rsidR="0072400C">
        <w:t>formę spędzania czasu</w:t>
      </w:r>
      <w:r w:rsidR="00D53547">
        <w:t>.</w:t>
      </w:r>
      <w:r w:rsidR="00D83499">
        <w:t xml:space="preserve"> Sport nie powinien kojarzyć się z przymusem, a „muszę na siłownię” warto zamienić na „chcę się poczuć lepiej”.</w:t>
      </w:r>
      <w:r w:rsidR="00D53547">
        <w:t xml:space="preserve"> W tym właśnie duchu rozwijamy ofertę dyscyplin i obiektów dostępnych w programie MultiSport – tak, aby każdy mógł ćwiczyć kiedy i jak chce</w:t>
      </w:r>
      <w:r w:rsidR="00D83499">
        <w:t>, a aktywność stała się ważnym i dobrym elementem dnia</w:t>
      </w:r>
      <w:r w:rsidR="00D53547">
        <w:t xml:space="preserve"> </w:t>
      </w:r>
      <w:r w:rsidR="004D5A81">
        <w:t xml:space="preserve">– mówi Kinga Kołodziej, </w:t>
      </w:r>
      <w:r w:rsidR="004D5A81" w:rsidRPr="007B792D">
        <w:rPr>
          <w:b/>
          <w:bCs/>
        </w:rPr>
        <w:t xml:space="preserve">Dyrektor </w:t>
      </w:r>
      <w:r w:rsidR="00267A92">
        <w:rPr>
          <w:b/>
          <w:bCs/>
        </w:rPr>
        <w:t xml:space="preserve">Działu </w:t>
      </w:r>
      <w:r w:rsidR="004D5A81" w:rsidRPr="007B792D">
        <w:rPr>
          <w:b/>
          <w:bCs/>
        </w:rPr>
        <w:t>Relacji z Klientami Benefit Systems.</w:t>
      </w:r>
      <w:r w:rsidR="004D5A81">
        <w:t xml:space="preserve"> </w:t>
      </w:r>
    </w:p>
    <w:p w14:paraId="536E6CF1" w14:textId="04FDE358" w:rsidR="00600B83" w:rsidRDefault="00840825" w:rsidP="00600B83">
      <w:pPr>
        <w:jc w:val="both"/>
        <w:rPr>
          <w:b/>
          <w:bCs/>
        </w:rPr>
      </w:pPr>
      <w:r>
        <w:rPr>
          <w:b/>
          <w:bCs/>
        </w:rPr>
        <w:t>Nigdy nie jest za późno</w:t>
      </w:r>
      <w:r w:rsidR="00701B3C">
        <w:rPr>
          <w:b/>
          <w:bCs/>
        </w:rPr>
        <w:t>,</w:t>
      </w:r>
      <w:r>
        <w:rPr>
          <w:b/>
          <w:bCs/>
        </w:rPr>
        <w:t xml:space="preserve"> by zacząć</w:t>
      </w:r>
    </w:p>
    <w:p w14:paraId="70A1F093" w14:textId="39A821F8" w:rsidR="00281CB7" w:rsidRDefault="00757F20">
      <w:pPr>
        <w:jc w:val="both"/>
      </w:pPr>
      <w:r>
        <w:t>D</w:t>
      </w:r>
      <w:r w:rsidR="00D53547">
        <w:t xml:space="preserve">ane </w:t>
      </w:r>
      <w:proofErr w:type="spellStart"/>
      <w:r w:rsidR="00600B83" w:rsidRPr="00600B83">
        <w:t>MultiSport</w:t>
      </w:r>
      <w:proofErr w:type="spellEnd"/>
      <w:r w:rsidR="00600B83" w:rsidRPr="00600B83">
        <w:t xml:space="preserve"> pokazują, że wśród dorosłych, którzy dobrze wspominają lekcje WF-u, aż 70</w:t>
      </w:r>
      <w:r w:rsidR="00D53547">
        <w:t xml:space="preserve"> proc. </w:t>
      </w:r>
      <w:r w:rsidR="00600B83" w:rsidRPr="00600B83">
        <w:t>ćwiczy dziś co najmniej raz w tygodniu. Co istotne, brak pozytywnych doświadczeń</w:t>
      </w:r>
      <w:r w:rsidR="00CB369E">
        <w:t xml:space="preserve"> z WF-u</w:t>
      </w:r>
      <w:r w:rsidR="00600B83" w:rsidRPr="00600B83">
        <w:t xml:space="preserve"> w dzieciństwie nie przekreśla</w:t>
      </w:r>
      <w:r w:rsidR="00600B83">
        <w:t xml:space="preserve"> jednak</w:t>
      </w:r>
      <w:r w:rsidR="00600B83" w:rsidRPr="00600B83">
        <w:t xml:space="preserve"> szans na zmianę</w:t>
      </w:r>
      <w:r w:rsidR="00600B83">
        <w:t xml:space="preserve">, </w:t>
      </w:r>
      <w:r w:rsidR="00DA3E67">
        <w:t>b</w:t>
      </w:r>
      <w:r w:rsidR="00600B83">
        <w:t xml:space="preserve">o </w:t>
      </w:r>
      <w:r w:rsidR="00600B83" w:rsidRPr="00600B83">
        <w:t>aż 33</w:t>
      </w:r>
      <w:r w:rsidR="00D53547">
        <w:t xml:space="preserve"> proc.</w:t>
      </w:r>
      <w:r w:rsidR="00600B83" w:rsidRPr="00600B83">
        <w:t xml:space="preserve"> dorosłych, którzy nie byli aktywni w szkole, mimo to dziś regularnie ćwiczy – często motywując się względami zdrowotnymi czy chęcią spędzania czasu z innymi. To wyraźny dowód na to, że nigdy nie jest za późno, by zacząć swoją własną sportową rutyn</w:t>
      </w:r>
      <w:r w:rsidR="00DA3E67">
        <w:t>ę.</w:t>
      </w:r>
    </w:p>
    <w:p w14:paraId="3745A6BE" w14:textId="77777777" w:rsidR="00281CB7" w:rsidRPr="00600B83" w:rsidRDefault="00281CB7">
      <w:pPr>
        <w:jc w:val="both"/>
        <w:rPr>
          <w:b/>
          <w:bCs/>
        </w:rPr>
      </w:pPr>
    </w:p>
    <w:p w14:paraId="46F57D23" w14:textId="77777777" w:rsidR="00CD4831" w:rsidRPr="00281CB7" w:rsidRDefault="00C738B6">
      <w:pPr>
        <w:contextualSpacing/>
        <w:jc w:val="both"/>
        <w:rPr>
          <w:b/>
          <w:sz w:val="20"/>
          <w:szCs w:val="20"/>
        </w:rPr>
      </w:pPr>
      <w:r w:rsidRPr="00281CB7">
        <w:rPr>
          <w:b/>
          <w:sz w:val="20"/>
          <w:szCs w:val="20"/>
        </w:rPr>
        <w:t>O badani</w:t>
      </w:r>
      <w:r w:rsidR="00CD4831" w:rsidRPr="00281CB7">
        <w:rPr>
          <w:b/>
          <w:sz w:val="20"/>
          <w:szCs w:val="20"/>
        </w:rPr>
        <w:t>ach</w:t>
      </w:r>
    </w:p>
    <w:p w14:paraId="1B1DE11F" w14:textId="145F4192" w:rsidR="00184A54" w:rsidRPr="00281CB7" w:rsidRDefault="00C738B6" w:rsidP="00337278">
      <w:pPr>
        <w:pStyle w:val="Akapitzlist"/>
        <w:numPr>
          <w:ilvl w:val="0"/>
          <w:numId w:val="2"/>
        </w:numPr>
        <w:jc w:val="both"/>
        <w:rPr>
          <w:sz w:val="20"/>
          <w:szCs w:val="20"/>
        </w:rPr>
      </w:pPr>
      <w:r w:rsidRPr="00281CB7">
        <w:rPr>
          <w:sz w:val="20"/>
          <w:szCs w:val="20"/>
        </w:rPr>
        <w:t>Badanie</w:t>
      </w:r>
      <w:r w:rsidR="00CD4831" w:rsidRPr="00281CB7">
        <w:rPr>
          <w:sz w:val="20"/>
          <w:szCs w:val="20"/>
        </w:rPr>
        <w:t xml:space="preserve"> dotyczące aktywności wakacyjnych Polaków</w:t>
      </w:r>
      <w:r w:rsidRPr="00281CB7">
        <w:rPr>
          <w:sz w:val="20"/>
          <w:szCs w:val="20"/>
        </w:rPr>
        <w:t xml:space="preserve"> na zlecenie marki MultiSport przeprowadzone na ogólnopolskim panelu badawczym Ariadna w czerwcu 2025 r. Badanie ilościowe CAWI zrealizowane na reprezentatywnej losowej ogólnopolskiej próbie N=1117 Polaków w wieku 18+.</w:t>
      </w:r>
    </w:p>
    <w:p w14:paraId="3C1025B8" w14:textId="7C920885" w:rsidR="00184A54" w:rsidRPr="00CA3EEB" w:rsidRDefault="00337278" w:rsidP="00CA3EEB">
      <w:pPr>
        <w:pStyle w:val="Akapitzlist"/>
        <w:numPr>
          <w:ilvl w:val="0"/>
          <w:numId w:val="2"/>
        </w:numPr>
        <w:rPr>
          <w:rFonts w:ascii="Arial" w:eastAsia="Arial" w:hAnsi="Arial" w:cs="Arial"/>
          <w:sz w:val="20"/>
          <w:szCs w:val="20"/>
        </w:rPr>
      </w:pPr>
      <w:r w:rsidRPr="00281CB7">
        <w:rPr>
          <w:sz w:val="20"/>
          <w:szCs w:val="20"/>
        </w:rPr>
        <w:t xml:space="preserve">Raport </w:t>
      </w:r>
      <w:proofErr w:type="spellStart"/>
      <w:r w:rsidRPr="00281CB7">
        <w:rPr>
          <w:sz w:val="20"/>
          <w:szCs w:val="20"/>
        </w:rPr>
        <w:t>MultiSport</w:t>
      </w:r>
      <w:proofErr w:type="spellEnd"/>
      <w:r w:rsidRPr="00281CB7">
        <w:rPr>
          <w:sz w:val="20"/>
          <w:szCs w:val="20"/>
        </w:rPr>
        <w:t xml:space="preserve"> Index 2024: </w:t>
      </w:r>
      <w:proofErr w:type="spellStart"/>
      <w:r w:rsidRPr="00281CB7">
        <w:rPr>
          <w:sz w:val="20"/>
          <w:szCs w:val="20"/>
        </w:rPr>
        <w:t>Sportkrastynacja</w:t>
      </w:r>
      <w:proofErr w:type="spellEnd"/>
      <w:r w:rsidRPr="00281CB7">
        <w:rPr>
          <w:sz w:val="20"/>
          <w:szCs w:val="20"/>
        </w:rPr>
        <w:t xml:space="preserve"> cytuje badania: 1)</w:t>
      </w:r>
      <w:proofErr w:type="spellStart"/>
      <w:r w:rsidRPr="00281CB7">
        <w:rPr>
          <w:sz w:val="20"/>
          <w:szCs w:val="20"/>
        </w:rPr>
        <w:t>Minds&amp;Roses</w:t>
      </w:r>
      <w:proofErr w:type="spellEnd"/>
      <w:r w:rsidRPr="00281CB7">
        <w:rPr>
          <w:sz w:val="20"/>
          <w:szCs w:val="20"/>
        </w:rPr>
        <w:t xml:space="preserve"> na zlecenie Benefit Systems, 07.2024 r. MultiSport Index 2024 r.  Badanie </w:t>
      </w:r>
      <w:proofErr w:type="spellStart"/>
      <w:r w:rsidRPr="00281CB7">
        <w:rPr>
          <w:sz w:val="20"/>
          <w:szCs w:val="20"/>
        </w:rPr>
        <w:t>ilościowie</w:t>
      </w:r>
      <w:proofErr w:type="spellEnd"/>
      <w:r w:rsidRPr="00281CB7">
        <w:rPr>
          <w:sz w:val="20"/>
          <w:szCs w:val="20"/>
        </w:rPr>
        <w:t xml:space="preserve"> CATI zrealizowane na reprezentatywnej losowej ogólnopolskiej próbie N=1400 Polaków w wieku 18+. 2) </w:t>
      </w:r>
      <w:proofErr w:type="spellStart"/>
      <w:r w:rsidRPr="00281CB7">
        <w:rPr>
          <w:sz w:val="20"/>
          <w:szCs w:val="20"/>
        </w:rPr>
        <w:t>IRCenter</w:t>
      </w:r>
      <w:proofErr w:type="spellEnd"/>
      <w:r w:rsidRPr="00281CB7">
        <w:rPr>
          <w:sz w:val="20"/>
          <w:szCs w:val="20"/>
        </w:rPr>
        <w:t xml:space="preserve"> na zlecenie Benefit Systems, 07.2024 r., Powody uprawiania i nie uprawiania sportu przez Polaków. Badanie jakościowe zrealizowane w trzech lokalizacjach, 15 (IDI) i 5 (FGI) z osobami o różnym stopniu zaangażowanymi w aktywność fizyczną 3) </w:t>
      </w:r>
      <w:proofErr w:type="spellStart"/>
      <w:r w:rsidRPr="00281CB7">
        <w:rPr>
          <w:sz w:val="20"/>
          <w:szCs w:val="20"/>
        </w:rPr>
        <w:t>IRCenter</w:t>
      </w:r>
      <w:proofErr w:type="spellEnd"/>
      <w:r w:rsidRPr="00281CB7">
        <w:rPr>
          <w:sz w:val="20"/>
          <w:szCs w:val="20"/>
        </w:rPr>
        <w:t xml:space="preserve"> na zlecenie Benefit Systems, 08.2024 r., Powody uprawiania i nie uprawiania sportu przez Polaków. Badanie ilościowe CAWI zrealizowane na reprezentatywnej ogólnopolskiej próbie N=1006 Polaków w wieku 18+. </w:t>
      </w:r>
    </w:p>
    <w:p w14:paraId="5283E998" w14:textId="77777777" w:rsidR="00184A54" w:rsidRDefault="00C738B6">
      <w:pPr>
        <w:pBdr>
          <w:bottom w:val="single" w:sz="6" w:space="1" w:color="000000"/>
        </w:pBdr>
        <w:jc w:val="both"/>
        <w:rPr>
          <w:b/>
          <w:sz w:val="20"/>
          <w:szCs w:val="20"/>
        </w:rPr>
      </w:pPr>
      <w:r>
        <w:rPr>
          <w:b/>
          <w:sz w:val="20"/>
          <w:szCs w:val="20"/>
        </w:rPr>
        <w:t xml:space="preserve">Kontakt dla mediów: </w:t>
      </w:r>
    </w:p>
    <w:p w14:paraId="29A55FAF" w14:textId="0E18BE60" w:rsidR="00184A54" w:rsidRPr="005D6C49" w:rsidRDefault="005D6C49">
      <w:pPr>
        <w:pBdr>
          <w:bottom w:val="single" w:sz="6" w:space="1" w:color="000000"/>
        </w:pBdr>
        <w:jc w:val="both"/>
        <w:rPr>
          <w:sz w:val="20"/>
          <w:szCs w:val="20"/>
          <w:lang w:val="pl-PL"/>
        </w:rPr>
      </w:pPr>
      <w:r w:rsidRPr="005D6C49">
        <w:rPr>
          <w:sz w:val="20"/>
          <w:szCs w:val="20"/>
          <w:lang w:val="pl-PL"/>
        </w:rPr>
        <w:t>Patrycja Ka</w:t>
      </w:r>
      <w:r>
        <w:rPr>
          <w:sz w:val="20"/>
          <w:szCs w:val="20"/>
          <w:lang w:val="pl-PL"/>
        </w:rPr>
        <w:t>leta-</w:t>
      </w:r>
      <w:proofErr w:type="spellStart"/>
      <w:r>
        <w:rPr>
          <w:sz w:val="20"/>
          <w:szCs w:val="20"/>
          <w:lang w:val="pl-PL"/>
        </w:rPr>
        <w:t>Luczynowicz</w:t>
      </w:r>
      <w:proofErr w:type="spellEnd"/>
      <w:r w:rsidR="00C738B6" w:rsidRPr="005D6C49">
        <w:rPr>
          <w:sz w:val="20"/>
          <w:szCs w:val="20"/>
          <w:lang w:val="pl-PL"/>
        </w:rPr>
        <w:t xml:space="preserve">, e-mail: </w:t>
      </w:r>
      <w:hyperlink r:id="rId12" w:history="1">
        <w:r w:rsidRPr="002425D0">
          <w:rPr>
            <w:rStyle w:val="Hipercze"/>
          </w:rPr>
          <w:t>patrycja.kaleta@linkleaders.pl</w:t>
        </w:r>
      </w:hyperlink>
      <w:r>
        <w:t xml:space="preserve">, tel. </w:t>
      </w:r>
      <w:r w:rsidRPr="005D6C49">
        <w:t>505 223 994</w:t>
      </w:r>
    </w:p>
    <w:p w14:paraId="1F73773E" w14:textId="6E521133" w:rsidR="00184A54" w:rsidRDefault="00C738B6" w:rsidP="00CA3EEB">
      <w:pPr>
        <w:pBdr>
          <w:bottom w:val="single" w:sz="6" w:space="1" w:color="000000"/>
        </w:pBdr>
        <w:jc w:val="both"/>
        <w:rPr>
          <w:rFonts w:ascii="Arial" w:eastAsia="Arial" w:hAnsi="Arial" w:cs="Arial"/>
        </w:rPr>
      </w:pPr>
      <w:r>
        <w:rPr>
          <w:sz w:val="20"/>
          <w:szCs w:val="20"/>
        </w:rPr>
        <w:t xml:space="preserve">Barbara Jastrzębska, e-mail: </w:t>
      </w:r>
      <w:hyperlink r:id="rId13">
        <w:r w:rsidR="00184A54">
          <w:rPr>
            <w:color w:val="1155CC"/>
            <w:sz w:val="20"/>
            <w:szCs w:val="20"/>
            <w:u w:val="single"/>
          </w:rPr>
          <w:t>barbara.jastrzebska@benefitsystems.pl</w:t>
        </w:r>
      </w:hyperlink>
      <w:r>
        <w:rPr>
          <w:sz w:val="20"/>
          <w:szCs w:val="20"/>
        </w:rPr>
        <w:t>, tel. 539 677</w:t>
      </w:r>
      <w:r w:rsidR="00CA3EEB">
        <w:rPr>
          <w:sz w:val="20"/>
          <w:szCs w:val="20"/>
        </w:rPr>
        <w:t> </w:t>
      </w:r>
      <w:r>
        <w:rPr>
          <w:sz w:val="20"/>
          <w:szCs w:val="20"/>
        </w:rPr>
        <w:t>460</w:t>
      </w:r>
    </w:p>
    <w:p w14:paraId="3C5728A5" w14:textId="5D6AD45A" w:rsidR="006B2BCC" w:rsidRPr="00CA3EEB" w:rsidRDefault="006B2BCC" w:rsidP="00CA3EEB">
      <w:pPr>
        <w:tabs>
          <w:tab w:val="left" w:pos="6045"/>
        </w:tabs>
        <w:jc w:val="both"/>
        <w:rPr>
          <w:sz w:val="16"/>
          <w:szCs w:val="16"/>
        </w:rPr>
      </w:pPr>
      <w:r w:rsidRPr="00CA3EEB">
        <w:rPr>
          <w:sz w:val="16"/>
          <w:szCs w:val="16"/>
        </w:rPr>
        <w:t xml:space="preserve">Benefit Systems działa na polskim rynku od ponad dwóch dekad i należy do liderów w dostarczaniu benefitów pozapłacowych, które wspierają dobrostan pracowników. Spółka jest twórcą Programu </w:t>
      </w:r>
      <w:proofErr w:type="spellStart"/>
      <w:r w:rsidRPr="00CA3EEB">
        <w:rPr>
          <w:sz w:val="16"/>
          <w:szCs w:val="16"/>
        </w:rPr>
        <w:t>MultiSport</w:t>
      </w:r>
      <w:proofErr w:type="spellEnd"/>
      <w:r w:rsidRPr="00CA3EEB">
        <w:rPr>
          <w:sz w:val="16"/>
          <w:szCs w:val="16"/>
        </w:rPr>
        <w:t xml:space="preserve">, który umożliwia podejmowanie aktywności fizycznej w obiektach sportowych w całym kraju. W portfolio Benefit Systems jest także platforma </w:t>
      </w:r>
      <w:proofErr w:type="spellStart"/>
      <w:r w:rsidRPr="00CA3EEB">
        <w:rPr>
          <w:sz w:val="16"/>
          <w:szCs w:val="16"/>
        </w:rPr>
        <w:t>kafeteryjna</w:t>
      </w:r>
      <w:proofErr w:type="spellEnd"/>
      <w:r w:rsidRPr="00CA3EEB">
        <w:rPr>
          <w:sz w:val="16"/>
          <w:szCs w:val="16"/>
        </w:rPr>
        <w:t xml:space="preserve"> </w:t>
      </w:r>
      <w:proofErr w:type="spellStart"/>
      <w:r w:rsidRPr="00CA3EEB">
        <w:rPr>
          <w:sz w:val="16"/>
          <w:szCs w:val="16"/>
        </w:rPr>
        <w:t>MyBenefit</w:t>
      </w:r>
      <w:proofErr w:type="spellEnd"/>
      <w:r w:rsidRPr="00CA3EEB">
        <w:rPr>
          <w:sz w:val="16"/>
          <w:szCs w:val="16"/>
        </w:rPr>
        <w:t xml:space="preserve"> oraz program </w:t>
      </w:r>
      <w:proofErr w:type="spellStart"/>
      <w:r w:rsidRPr="00CA3EEB">
        <w:rPr>
          <w:sz w:val="16"/>
          <w:szCs w:val="16"/>
        </w:rPr>
        <w:t>wellbeingowy</w:t>
      </w:r>
      <w:proofErr w:type="spellEnd"/>
      <w:r w:rsidRPr="00CA3EEB">
        <w:rPr>
          <w:sz w:val="16"/>
          <w:szCs w:val="16"/>
        </w:rPr>
        <w:t xml:space="preserve"> </w:t>
      </w:r>
      <w:proofErr w:type="spellStart"/>
      <w:r w:rsidRPr="00CA3EEB">
        <w:rPr>
          <w:sz w:val="16"/>
          <w:szCs w:val="16"/>
        </w:rPr>
        <w:t>Multi.Life</w:t>
      </w:r>
      <w:proofErr w:type="spellEnd"/>
      <w:r w:rsidRPr="00CA3EEB">
        <w:rPr>
          <w:sz w:val="16"/>
          <w:szCs w:val="16"/>
        </w:rPr>
        <w:t xml:space="preserve">. Od kilku lat oferta sportowa Spółki jest rozwijana na rynkach zagranicznych, m.in. w Czechach, na Słowacji, w Bułgarii i w Chorwacji. Grupa Benefit Systems jest także operatorem klubów fitness na sześciu rynkach (w Polsce odpowiada m.in. za sieci: Fabryka Formy, </w:t>
      </w:r>
      <w:proofErr w:type="spellStart"/>
      <w:r w:rsidRPr="00CA3EEB">
        <w:rPr>
          <w:sz w:val="16"/>
          <w:szCs w:val="16"/>
        </w:rPr>
        <w:t>FitFabric</w:t>
      </w:r>
      <w:proofErr w:type="spellEnd"/>
      <w:r w:rsidRPr="00CA3EEB">
        <w:rPr>
          <w:sz w:val="16"/>
          <w:szCs w:val="16"/>
        </w:rPr>
        <w:t xml:space="preserve">, Fitness </w:t>
      </w:r>
      <w:proofErr w:type="spellStart"/>
      <w:r w:rsidRPr="00CA3EEB">
        <w:rPr>
          <w:sz w:val="16"/>
          <w:szCs w:val="16"/>
        </w:rPr>
        <w:t>Academy</w:t>
      </w:r>
      <w:proofErr w:type="spellEnd"/>
      <w:r w:rsidRPr="00CA3EEB">
        <w:rPr>
          <w:sz w:val="16"/>
          <w:szCs w:val="16"/>
        </w:rPr>
        <w:t xml:space="preserve">, My Fitness Place, Total Fitness i </w:t>
      </w:r>
      <w:proofErr w:type="spellStart"/>
      <w:r w:rsidRPr="00CA3EEB">
        <w:rPr>
          <w:sz w:val="16"/>
          <w:szCs w:val="16"/>
        </w:rPr>
        <w:t>Zdrofit</w:t>
      </w:r>
      <w:proofErr w:type="spellEnd"/>
      <w:r w:rsidRPr="00CA3EEB">
        <w:rPr>
          <w:sz w:val="16"/>
          <w:szCs w:val="16"/>
        </w:rPr>
        <w:t xml:space="preserve">). Ważnym obszarem działań Benefit Systems jest promowanie aktywnego stylu życia na każdym jego etapie, dlatego Spółka realizuje inicjatywy wspierające aktywność fizyczną dzieci, dorosłych oraz seniorów. Cele te realizowane są m.in. przez Fundację </w:t>
      </w:r>
      <w:proofErr w:type="spellStart"/>
      <w:r w:rsidRPr="00CA3EEB">
        <w:rPr>
          <w:sz w:val="16"/>
          <w:szCs w:val="16"/>
        </w:rPr>
        <w:t>MultiSport</w:t>
      </w:r>
      <w:proofErr w:type="spellEnd"/>
      <w:r w:rsidRPr="00CA3EEB">
        <w:rPr>
          <w:sz w:val="16"/>
          <w:szCs w:val="16"/>
        </w:rPr>
        <w:t xml:space="preserve">. Od 2018 roku Benefit Systems jest częścią globalnej inicjatywy B </w:t>
      </w:r>
      <w:proofErr w:type="spellStart"/>
      <w:r w:rsidRPr="00CA3EEB">
        <w:rPr>
          <w:sz w:val="16"/>
          <w:szCs w:val="16"/>
        </w:rPr>
        <w:t>Corp</w:t>
      </w:r>
      <w:proofErr w:type="spellEnd"/>
      <w:r w:rsidRPr="00CA3EEB">
        <w:rPr>
          <w:sz w:val="16"/>
          <w:szCs w:val="16"/>
        </w:rPr>
        <w:t>, zrzeszającej spółki działające i angażujące się w rozwiązywanie najważniejszych problemów społecznych. Więcej informacji o firmie można znaleźć na </w:t>
      </w:r>
      <w:hyperlink r:id="rId14" w:tgtFrame="_blank" w:history="1">
        <w:r w:rsidRPr="00CA3EEB">
          <w:rPr>
            <w:rStyle w:val="Hipercze"/>
            <w:sz w:val="16"/>
            <w:szCs w:val="16"/>
          </w:rPr>
          <w:t>benefitsystems.pl</w:t>
        </w:r>
      </w:hyperlink>
      <w:r w:rsidRPr="00CA3EEB">
        <w:rPr>
          <w:sz w:val="16"/>
          <w:szCs w:val="16"/>
        </w:rPr>
        <w:t xml:space="preserve">. </w:t>
      </w:r>
    </w:p>
    <w:sectPr w:rsidR="006B2BCC" w:rsidRPr="00CA3EEB">
      <w:headerReference w:type="even" r:id="rId15"/>
      <w:headerReference w:type="default" r:id="rId16"/>
      <w:footerReference w:type="even" r:id="rId17"/>
      <w:footerReference w:type="default" r:id="rId18"/>
      <w:headerReference w:type="first" r:id="rId19"/>
      <w:footerReference w:type="first" r:id="rId20"/>
      <w:pgSz w:w="11906" w:h="16838"/>
      <w:pgMar w:top="567" w:right="991" w:bottom="1417" w:left="993" w:header="708" w:footer="283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7E83" w14:textId="77777777" w:rsidR="00EC3CCB" w:rsidRDefault="00EC3CCB">
      <w:pPr>
        <w:spacing w:after="0" w:line="240" w:lineRule="auto"/>
      </w:pPr>
      <w:r>
        <w:separator/>
      </w:r>
    </w:p>
  </w:endnote>
  <w:endnote w:type="continuationSeparator" w:id="0">
    <w:p w14:paraId="1FF427CA" w14:textId="77777777" w:rsidR="00EC3CCB" w:rsidRDefault="00EC3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Sailec Light">
    <w:altName w:val="Calibri"/>
    <w:charset w:val="00"/>
    <w:family w:val="modern"/>
    <w:pitch w:val="variable"/>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0DD0"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B825" w14:textId="77777777" w:rsidR="00184A54" w:rsidRDefault="00C738B6">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8240" behindDoc="1" locked="0" layoutInCell="1" hidden="0" allowOverlap="1" wp14:anchorId="163B43D1" wp14:editId="7AA5658A">
          <wp:simplePos x="0" y="0"/>
          <wp:positionH relativeFrom="column">
            <wp:posOffset>-440054</wp:posOffset>
          </wp:positionH>
          <wp:positionV relativeFrom="paragraph">
            <wp:posOffset>0</wp:posOffset>
          </wp:positionV>
          <wp:extent cx="7168515" cy="169291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68515" cy="1692910"/>
                  </a:xfrm>
                  <a:prstGeom prst="rect">
                    <a:avLst/>
                  </a:prstGeom>
                  <a:ln/>
                </pic:spPr>
              </pic:pic>
            </a:graphicData>
          </a:graphic>
        </wp:anchor>
      </w:drawing>
    </w:r>
    <w:r>
      <w:rPr>
        <w:noProof/>
      </w:rPr>
      <mc:AlternateContent>
        <mc:Choice Requires="wps">
          <w:drawing>
            <wp:anchor distT="0" distB="0" distL="0" distR="0" simplePos="0" relativeHeight="251659264" behindDoc="1" locked="0" layoutInCell="1" hidden="0" allowOverlap="1" wp14:anchorId="36355D50" wp14:editId="38499B68">
              <wp:simplePos x="0" y="0"/>
              <wp:positionH relativeFrom="column">
                <wp:posOffset>-101599</wp:posOffset>
              </wp:positionH>
              <wp:positionV relativeFrom="paragraph">
                <wp:posOffset>9664700</wp:posOffset>
              </wp:positionV>
              <wp:extent cx="1307465" cy="256540"/>
              <wp:effectExtent l="0" t="0" r="0" b="0"/>
              <wp:wrapNone/>
              <wp:docPr id="7" name="Prostokąt 7"/>
              <wp:cNvGraphicFramePr/>
              <a:graphic xmlns:a="http://schemas.openxmlformats.org/drawingml/2006/main">
                <a:graphicData uri="http://schemas.microsoft.com/office/word/2010/wordprocessingShape">
                  <wps:wsp>
                    <wps:cNvSpPr/>
                    <wps:spPr>
                      <a:xfrm>
                        <a:off x="4697030" y="3656493"/>
                        <a:ext cx="1297940" cy="247015"/>
                      </a:xfrm>
                      <a:prstGeom prst="rect">
                        <a:avLst/>
                      </a:prstGeom>
                      <a:noFill/>
                      <a:ln>
                        <a:noFill/>
                      </a:ln>
                    </wps:spPr>
                    <wps:txbx>
                      <w:txbxContent>
                        <w:p w14:paraId="57435D5D" w14:textId="77777777" w:rsidR="00184A54" w:rsidRDefault="00C738B6">
                          <w:pPr>
                            <w:spacing w:before="100" w:after="0" w:line="180" w:lineRule="auto"/>
                            <w:ind w:left="20"/>
                            <w:textDirection w:val="btLr"/>
                          </w:pPr>
                          <w:r>
                            <w:rPr>
                              <w:color w:val="343738"/>
                              <w:sz w:val="14"/>
                            </w:rPr>
                            <w:t>Benefit Systems S.A.</w:t>
                          </w:r>
                          <w:r>
                            <w:rPr>
                              <w:color w:val="343738"/>
                              <w:sz w:val="14"/>
                            </w:rPr>
                            <w:br/>
                            <w:t>plac Europejski 2, 00-844 Warszawa</w:t>
                          </w:r>
                        </w:p>
                      </w:txbxContent>
                    </wps:txbx>
                    <wps:bodyPr spcFirstLastPara="1" wrap="square" lIns="0" tIns="0" rIns="0" bIns="0" anchor="t" anchorCtr="0">
                      <a:noAutofit/>
                    </wps:bodyPr>
                  </wps:wsp>
                </a:graphicData>
              </a:graphic>
            </wp:anchor>
          </w:drawing>
        </mc:Choice>
        <mc:Fallback>
          <w:pict>
            <v:rect w14:anchorId="36355D50" id="Prostokąt 7" o:spid="_x0000_s1026" style="position:absolute;margin-left:-8pt;margin-top:761pt;width:102.95pt;height:20.2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" filled="f" stroked="f">
              <v:textbox inset="0,0,0,0">
                <w:txbxContent>
                  <w:p w14:paraId="57435D5D" w14:textId="77777777" w:rsidR="00184A54" w:rsidRDefault="00C738B6">
                    <w:pPr>
                      <w:spacing w:before="100" w:after="0" w:line="180" w:lineRule="auto"/>
                      <w:ind w:left="20"/>
                      <w:textDirection w:val="btLr"/>
                    </w:pPr>
                    <w:r>
                      <w:rPr>
                        <w:color w:val="343738"/>
                        <w:sz w:val="14"/>
                      </w:rPr>
                      <w:t>Benefit Systems S.A.</w:t>
                    </w:r>
                    <w:r>
                      <w:rPr>
                        <w:color w:val="343738"/>
                        <w:sz w:val="14"/>
                      </w:rPr>
                      <w:br/>
                      <w:t>plac Europejski 2, 00-844 Warszawa</w:t>
                    </w:r>
                  </w:p>
                </w:txbxContent>
              </v:textbox>
            </v:rect>
          </w:pict>
        </mc:Fallback>
      </mc:AlternateContent>
    </w:r>
    <w:r>
      <w:rPr>
        <w:noProof/>
      </w:rPr>
      <mc:AlternateContent>
        <mc:Choice Requires="wps">
          <w:drawing>
            <wp:anchor distT="0" distB="0" distL="0" distR="0" simplePos="0" relativeHeight="251660288" behindDoc="1" locked="0" layoutInCell="1" hidden="0" allowOverlap="1" wp14:anchorId="7ADBBA59" wp14:editId="5A88D2CE">
              <wp:simplePos x="0" y="0"/>
              <wp:positionH relativeFrom="column">
                <wp:posOffset>1524000</wp:posOffset>
              </wp:positionH>
              <wp:positionV relativeFrom="paragraph">
                <wp:posOffset>9664700</wp:posOffset>
              </wp:positionV>
              <wp:extent cx="1333500" cy="256540"/>
              <wp:effectExtent l="0" t="0" r="0" b="0"/>
              <wp:wrapNone/>
              <wp:docPr id="5" name="Prostokąt 5"/>
              <wp:cNvGraphicFramePr/>
              <a:graphic xmlns:a="http://schemas.openxmlformats.org/drawingml/2006/main">
                <a:graphicData uri="http://schemas.microsoft.com/office/word/2010/wordprocessingShape">
                  <wps:wsp>
                    <wps:cNvSpPr/>
                    <wps:spPr>
                      <a:xfrm>
                        <a:off x="4684013" y="3656493"/>
                        <a:ext cx="1323975" cy="247015"/>
                      </a:xfrm>
                      <a:prstGeom prst="rect">
                        <a:avLst/>
                      </a:prstGeom>
                      <a:noFill/>
                      <a:ln>
                        <a:noFill/>
                      </a:ln>
                    </wps:spPr>
                    <wps:txbx>
                      <w:txbxContent>
                        <w:p w14:paraId="11C6E457" w14:textId="77777777" w:rsidR="00184A54" w:rsidRDefault="00C738B6">
                          <w:pPr>
                            <w:spacing w:before="100" w:after="0" w:line="180" w:lineRule="auto"/>
                            <w:ind w:left="20"/>
                            <w:textDirection w:val="btLr"/>
                          </w:pPr>
                          <w:r>
                            <w:rPr>
                              <w:color w:val="343738"/>
                              <w:sz w:val="14"/>
                            </w:rPr>
                            <w:t>infolinia: 22 242 42 42</w:t>
                          </w:r>
                          <w:r>
                            <w:rPr>
                              <w:color w:val="343738"/>
                              <w:sz w:val="14"/>
                            </w:rPr>
                            <w:br/>
                            <w:t>email: infolinia@benefitsystems.pl</w:t>
                          </w:r>
                        </w:p>
                      </w:txbxContent>
                    </wps:txbx>
                    <wps:bodyPr spcFirstLastPara="1" wrap="square" lIns="0" tIns="0" rIns="0" bIns="0" anchor="t" anchorCtr="0">
                      <a:noAutofit/>
                    </wps:bodyPr>
                  </wps:wsp>
                </a:graphicData>
              </a:graphic>
            </wp:anchor>
          </w:drawing>
        </mc:Choice>
        <mc:Fallback>
          <w:pict>
            <v:rect w14:anchorId="7ADBBA59" id="Prostokąt 5" o:spid="_x0000_s1027" style="position:absolute;margin-left:120pt;margin-top:761pt;width:105pt;height:20.2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" filled="f" stroked="f">
              <v:textbox inset="0,0,0,0">
                <w:txbxContent>
                  <w:p w14:paraId="11C6E457" w14:textId="77777777" w:rsidR="00184A54" w:rsidRDefault="00C738B6">
                    <w:pPr>
                      <w:spacing w:before="100" w:after="0" w:line="180" w:lineRule="auto"/>
                      <w:ind w:left="20"/>
                      <w:textDirection w:val="btLr"/>
                    </w:pPr>
                    <w:r>
                      <w:rPr>
                        <w:color w:val="343738"/>
                        <w:sz w:val="14"/>
                      </w:rPr>
                      <w:t>infolinia: 22 242 42 42</w:t>
                    </w:r>
                    <w:r>
                      <w:rPr>
                        <w:color w:val="343738"/>
                        <w:sz w:val="14"/>
                      </w:rPr>
                      <w:br/>
                      <w:t>email: infolinia@benefitsystems.pl</w:t>
                    </w:r>
                  </w:p>
                </w:txbxContent>
              </v:textbox>
            </v:rect>
          </w:pict>
        </mc:Fallback>
      </mc:AlternateContent>
    </w:r>
    <w:r>
      <w:rPr>
        <w:noProof/>
      </w:rPr>
      <mc:AlternateContent>
        <mc:Choice Requires="wps">
          <w:drawing>
            <wp:anchor distT="0" distB="0" distL="0" distR="0" simplePos="0" relativeHeight="251661312" behindDoc="1" locked="0" layoutInCell="1" hidden="0" allowOverlap="1" wp14:anchorId="4E0C0705" wp14:editId="3E763105">
              <wp:simplePos x="0" y="0"/>
              <wp:positionH relativeFrom="column">
                <wp:posOffset>3086100</wp:posOffset>
              </wp:positionH>
              <wp:positionV relativeFrom="paragraph">
                <wp:posOffset>9652000</wp:posOffset>
              </wp:positionV>
              <wp:extent cx="3533775" cy="381000"/>
              <wp:effectExtent l="0" t="0" r="0" b="0"/>
              <wp:wrapNone/>
              <wp:docPr id="6" name="Prostokąt 6"/>
              <wp:cNvGraphicFramePr/>
              <a:graphic xmlns:a="http://schemas.openxmlformats.org/drawingml/2006/main">
                <a:graphicData uri="http://schemas.microsoft.com/office/word/2010/wordprocessingShape">
                  <wps:wsp>
                    <wps:cNvSpPr/>
                    <wps:spPr>
                      <a:xfrm>
                        <a:off x="3583875" y="3594263"/>
                        <a:ext cx="3524250" cy="371475"/>
                      </a:xfrm>
                      <a:prstGeom prst="rect">
                        <a:avLst/>
                      </a:prstGeom>
                      <a:noFill/>
                      <a:ln>
                        <a:noFill/>
                      </a:ln>
                    </wps:spPr>
                    <wps:txbx>
                      <w:txbxContent>
                        <w:p w14:paraId="2FC0641A" w14:textId="77777777" w:rsidR="00184A54" w:rsidRDefault="00C738B6">
                          <w:pPr>
                            <w:spacing w:before="100" w:after="0" w:line="180" w:lineRule="auto"/>
                            <w:ind w:left="20" w:right="-6"/>
                            <w:textDirection w:val="btLr"/>
                          </w:pPr>
                          <w:r>
                            <w:rPr>
                              <w:color w:val="343738"/>
                              <w:sz w:val="14"/>
                            </w:rPr>
                            <w:t>Benefit Systems S.A., plac Europejski 2, 00-844 Warszawa, Sąd Rejonowy dla m.st. Warszawy, XIII Wydział Gospodarczy Krajowego Rejestru Sądowego, KRS: 0000370919, NIP: 8361676510, BDO: 000558784, Kapitał zakładowy: 3.275.742,00 PLN, wpłacony w całości</w:t>
                          </w:r>
                        </w:p>
                        <w:p w14:paraId="02CCF624" w14:textId="77777777" w:rsidR="00184A54" w:rsidRDefault="00184A54">
                          <w:pPr>
                            <w:spacing w:before="100" w:after="0" w:line="180" w:lineRule="auto"/>
                            <w:ind w:left="20" w:right="-6"/>
                            <w:textDirection w:val="btLr"/>
                          </w:pPr>
                        </w:p>
                      </w:txbxContent>
                    </wps:txbx>
                    <wps:bodyPr spcFirstLastPara="1" wrap="square" lIns="0" tIns="0" rIns="0" bIns="0" anchor="t" anchorCtr="0">
                      <a:noAutofit/>
                    </wps:bodyPr>
                  </wps:wsp>
                </a:graphicData>
              </a:graphic>
            </wp:anchor>
          </w:drawing>
        </mc:Choice>
        <mc:Fallback>
          <w:pict>
            <v:rect w14:anchorId="4E0C0705" id="Prostokąt 6" o:spid="_x0000_s1028" style="position:absolute;margin-left:243pt;margin-top:760pt;width:278.25pt;height:30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" filled="f" stroked="f">
              <v:textbox inset="0,0,0,0">
                <w:txbxContent>
                  <w:p w14:paraId="2FC0641A" w14:textId="77777777" w:rsidR="00184A54" w:rsidRDefault="00C738B6">
                    <w:pPr>
                      <w:spacing w:before="100" w:after="0" w:line="180" w:lineRule="auto"/>
                      <w:ind w:left="20" w:right="-6"/>
                      <w:textDirection w:val="btLr"/>
                    </w:pPr>
                    <w:r>
                      <w:rPr>
                        <w:color w:val="343738"/>
                        <w:sz w:val="14"/>
                      </w:rPr>
                      <w:t>Benefit Systems S.A., plac Europejski 2, 00-844 Warszawa, Sąd Rejonowy dla m.st. Warszawy, XIII Wydział Gospodarczy Krajowego Rejestru Sądowego, KRS: 0000370919, NIP: 8361676510, BDO: 000558784, Kapitał zakładowy: 3.275.742,00 PLN, wpłacony w całości</w:t>
                    </w:r>
                  </w:p>
                  <w:p w14:paraId="02CCF624" w14:textId="77777777" w:rsidR="00184A54" w:rsidRDefault="00184A54">
                    <w:pPr>
                      <w:spacing w:before="100" w:after="0" w:line="180" w:lineRule="auto"/>
                      <w:ind w:left="20" w:right="-6"/>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BD67"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6A9C" w14:textId="77777777" w:rsidR="00EC3CCB" w:rsidRDefault="00EC3CCB">
      <w:pPr>
        <w:spacing w:after="0" w:line="240" w:lineRule="auto"/>
      </w:pPr>
      <w:r>
        <w:separator/>
      </w:r>
    </w:p>
  </w:footnote>
  <w:footnote w:type="continuationSeparator" w:id="0">
    <w:p w14:paraId="13A6BB55" w14:textId="77777777" w:rsidR="00EC3CCB" w:rsidRDefault="00EC3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2D91"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7DBF"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2537"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E6D9E"/>
    <w:multiLevelType w:val="hybridMultilevel"/>
    <w:tmpl w:val="0F545F7C"/>
    <w:lvl w:ilvl="0" w:tplc="9842ABB0">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D120063"/>
    <w:multiLevelType w:val="hybridMultilevel"/>
    <w:tmpl w:val="7562B52C"/>
    <w:lvl w:ilvl="0" w:tplc="80640008">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F265BFB"/>
    <w:multiLevelType w:val="hybridMultilevel"/>
    <w:tmpl w:val="F6248DD0"/>
    <w:lvl w:ilvl="0" w:tplc="9842ABB0">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71329161">
    <w:abstractNumId w:val="0"/>
  </w:num>
  <w:num w:numId="2" w16cid:durableId="111632838">
    <w:abstractNumId w:val="2"/>
  </w:num>
  <w:num w:numId="3" w16cid:durableId="1380521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54"/>
    <w:rsid w:val="000314F4"/>
    <w:rsid w:val="00037EB0"/>
    <w:rsid w:val="00076499"/>
    <w:rsid w:val="00084D85"/>
    <w:rsid w:val="00095073"/>
    <w:rsid w:val="00097D20"/>
    <w:rsid w:val="000A716B"/>
    <w:rsid w:val="000C017C"/>
    <w:rsid w:val="000C502E"/>
    <w:rsid w:val="000C6C9B"/>
    <w:rsid w:val="000F185C"/>
    <w:rsid w:val="000F3972"/>
    <w:rsid w:val="000F626E"/>
    <w:rsid w:val="001241F9"/>
    <w:rsid w:val="0012489D"/>
    <w:rsid w:val="00130D90"/>
    <w:rsid w:val="00161F30"/>
    <w:rsid w:val="00167723"/>
    <w:rsid w:val="00184A54"/>
    <w:rsid w:val="001C7BC6"/>
    <w:rsid w:val="001E0032"/>
    <w:rsid w:val="001F1786"/>
    <w:rsid w:val="001F6A1C"/>
    <w:rsid w:val="00207A76"/>
    <w:rsid w:val="00215AAD"/>
    <w:rsid w:val="002303BE"/>
    <w:rsid w:val="002442B5"/>
    <w:rsid w:val="0024611E"/>
    <w:rsid w:val="0026294F"/>
    <w:rsid w:val="00267A92"/>
    <w:rsid w:val="00281CB7"/>
    <w:rsid w:val="002B5DFD"/>
    <w:rsid w:val="002B62A5"/>
    <w:rsid w:val="002D70B2"/>
    <w:rsid w:val="00301BEE"/>
    <w:rsid w:val="0033203F"/>
    <w:rsid w:val="00337278"/>
    <w:rsid w:val="00394FCA"/>
    <w:rsid w:val="003A3977"/>
    <w:rsid w:val="003C476D"/>
    <w:rsid w:val="003D799D"/>
    <w:rsid w:val="00401FA0"/>
    <w:rsid w:val="004105E7"/>
    <w:rsid w:val="00465FD4"/>
    <w:rsid w:val="0047719E"/>
    <w:rsid w:val="004849EB"/>
    <w:rsid w:val="004953AC"/>
    <w:rsid w:val="00496F42"/>
    <w:rsid w:val="004B6A08"/>
    <w:rsid w:val="004D5A81"/>
    <w:rsid w:val="004E6286"/>
    <w:rsid w:val="00503818"/>
    <w:rsid w:val="00505474"/>
    <w:rsid w:val="00521F6A"/>
    <w:rsid w:val="00523633"/>
    <w:rsid w:val="005240D4"/>
    <w:rsid w:val="00535962"/>
    <w:rsid w:val="00540B93"/>
    <w:rsid w:val="00540CEF"/>
    <w:rsid w:val="00551AD5"/>
    <w:rsid w:val="00585BE9"/>
    <w:rsid w:val="005D1A7E"/>
    <w:rsid w:val="005D6C49"/>
    <w:rsid w:val="00600B83"/>
    <w:rsid w:val="006740D1"/>
    <w:rsid w:val="00692D85"/>
    <w:rsid w:val="00696F41"/>
    <w:rsid w:val="006A55F8"/>
    <w:rsid w:val="006B2BCC"/>
    <w:rsid w:val="006C54E3"/>
    <w:rsid w:val="006F5A03"/>
    <w:rsid w:val="00701B3C"/>
    <w:rsid w:val="0070628C"/>
    <w:rsid w:val="00716379"/>
    <w:rsid w:val="0072400C"/>
    <w:rsid w:val="00724348"/>
    <w:rsid w:val="00750AE8"/>
    <w:rsid w:val="00751602"/>
    <w:rsid w:val="00757806"/>
    <w:rsid w:val="00757F20"/>
    <w:rsid w:val="00793498"/>
    <w:rsid w:val="007959E6"/>
    <w:rsid w:val="007B792D"/>
    <w:rsid w:val="007C0867"/>
    <w:rsid w:val="007C292F"/>
    <w:rsid w:val="007F0091"/>
    <w:rsid w:val="00807153"/>
    <w:rsid w:val="00813FD7"/>
    <w:rsid w:val="00815A54"/>
    <w:rsid w:val="008268D4"/>
    <w:rsid w:val="008356BA"/>
    <w:rsid w:val="00840825"/>
    <w:rsid w:val="00845441"/>
    <w:rsid w:val="00852AF3"/>
    <w:rsid w:val="00857993"/>
    <w:rsid w:val="00860342"/>
    <w:rsid w:val="00931856"/>
    <w:rsid w:val="00962544"/>
    <w:rsid w:val="009A0452"/>
    <w:rsid w:val="009B2837"/>
    <w:rsid w:val="009B3C9D"/>
    <w:rsid w:val="009C36D7"/>
    <w:rsid w:val="009C7499"/>
    <w:rsid w:val="00A0715D"/>
    <w:rsid w:val="00A17693"/>
    <w:rsid w:val="00A47A55"/>
    <w:rsid w:val="00A53C73"/>
    <w:rsid w:val="00A5531F"/>
    <w:rsid w:val="00A658A6"/>
    <w:rsid w:val="00A72895"/>
    <w:rsid w:val="00AD59BA"/>
    <w:rsid w:val="00B04D42"/>
    <w:rsid w:val="00B1676B"/>
    <w:rsid w:val="00B20F35"/>
    <w:rsid w:val="00B32A7E"/>
    <w:rsid w:val="00B45BE8"/>
    <w:rsid w:val="00B678A3"/>
    <w:rsid w:val="00BB2627"/>
    <w:rsid w:val="00BB6DD9"/>
    <w:rsid w:val="00BF1BFD"/>
    <w:rsid w:val="00BF5445"/>
    <w:rsid w:val="00C0052F"/>
    <w:rsid w:val="00C27044"/>
    <w:rsid w:val="00C3624E"/>
    <w:rsid w:val="00C37F0D"/>
    <w:rsid w:val="00C633BB"/>
    <w:rsid w:val="00C738B6"/>
    <w:rsid w:val="00C817BD"/>
    <w:rsid w:val="00CA3EEB"/>
    <w:rsid w:val="00CA739E"/>
    <w:rsid w:val="00CB369E"/>
    <w:rsid w:val="00CC3E2D"/>
    <w:rsid w:val="00CD4831"/>
    <w:rsid w:val="00CE5B3A"/>
    <w:rsid w:val="00CF5451"/>
    <w:rsid w:val="00CF6B40"/>
    <w:rsid w:val="00D03B49"/>
    <w:rsid w:val="00D15141"/>
    <w:rsid w:val="00D422CE"/>
    <w:rsid w:val="00D53547"/>
    <w:rsid w:val="00D62C9E"/>
    <w:rsid w:val="00D760D5"/>
    <w:rsid w:val="00D83499"/>
    <w:rsid w:val="00D83FA5"/>
    <w:rsid w:val="00DA3E67"/>
    <w:rsid w:val="00DB056D"/>
    <w:rsid w:val="00DC5445"/>
    <w:rsid w:val="00DD0B3B"/>
    <w:rsid w:val="00DF7F5C"/>
    <w:rsid w:val="00E10927"/>
    <w:rsid w:val="00E319BC"/>
    <w:rsid w:val="00E5746A"/>
    <w:rsid w:val="00E83C88"/>
    <w:rsid w:val="00E854DF"/>
    <w:rsid w:val="00E917DD"/>
    <w:rsid w:val="00EB079D"/>
    <w:rsid w:val="00EC3CCB"/>
    <w:rsid w:val="00ED3168"/>
    <w:rsid w:val="00ED6047"/>
    <w:rsid w:val="00ED698F"/>
    <w:rsid w:val="00EE5F88"/>
    <w:rsid w:val="00EF5B01"/>
    <w:rsid w:val="00F11498"/>
    <w:rsid w:val="00F11774"/>
    <w:rsid w:val="00F4535C"/>
    <w:rsid w:val="00F56EE1"/>
    <w:rsid w:val="00F6710D"/>
    <w:rsid w:val="00F73CF8"/>
    <w:rsid w:val="00F902D1"/>
    <w:rsid w:val="00FA07FC"/>
    <w:rsid w:val="00FB1B2F"/>
    <w:rsid w:val="00FB30DC"/>
    <w:rsid w:val="00FB5878"/>
    <w:rsid w:val="00FB62F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4614"/>
  <w15:docId w15:val="{253C0B6E-950C-40C9-9EA3-F8CABB78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elkaMS1">
    <w:name w:val="Tabelka MS1"/>
    <w:basedOn w:val="Standardowy"/>
    <w:next w:val="Tabela-Siatka"/>
    <w:uiPriority w:val="39"/>
    <w:rsid w:val="00645791"/>
    <w:pPr>
      <w:spacing w:after="0" w:line="240" w:lineRule="auto"/>
      <w:jc w:val="right"/>
    </w:pPr>
    <w:rPr>
      <w:rFonts w:ascii="Roboto Light" w:hAnsi="Roboto Light"/>
      <w:sz w:val="18"/>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left w:w="170" w:type="dxa"/>
        <w:bottom w:w="28" w:type="dxa"/>
        <w:right w:w="170" w:type="dxa"/>
      </w:tblCellMar>
    </w:tblPr>
    <w:tcPr>
      <w:shd w:val="clear" w:color="auto" w:fill="FFFFFF"/>
      <w:vAlign w:val="center"/>
    </w:tcPr>
    <w:tblStylePr w:type="firstRow">
      <w:pPr>
        <w:wordWrap/>
        <w:spacing w:beforeLines="0" w:before="0" w:beforeAutospacing="0" w:afterLines="0" w:after="0" w:afterAutospacing="0" w:line="240" w:lineRule="auto"/>
        <w:contextualSpacing w:val="0"/>
        <w:mirrorIndents w:val="0"/>
        <w:jc w:val="right"/>
      </w:pPr>
      <w:rPr>
        <w:rFonts w:ascii="Roboto" w:hAnsi="Roboto"/>
        <w:b/>
        <w:color w:val="FFFFFF" w:themeColor="background1"/>
        <w:sz w:val="18"/>
      </w:rPr>
      <w:tblPr>
        <w:tblCellMar>
          <w:top w:w="170" w:type="dxa"/>
          <w:left w:w="170" w:type="dxa"/>
          <w:bottom w:w="170" w:type="dxa"/>
          <w:right w:w="170" w:type="dxa"/>
        </w:tblCellMar>
      </w:tblPr>
      <w:tcPr>
        <w:shd w:val="clear" w:color="auto" w:fill="3642AE"/>
        <w:vAlign w:val="top"/>
      </w:tcPr>
    </w:tblStylePr>
    <w:tblStylePr w:type="lastRow">
      <w:tblPr/>
      <w:tcPr>
        <w:shd w:val="clear" w:color="auto" w:fill="F2F2F2"/>
      </w:tcPr>
    </w:tblStylePr>
    <w:tblStylePr w:type="firstCol">
      <w:pPr>
        <w:jc w:val="left"/>
      </w:pPr>
      <w:tblPr/>
      <w:tcPr>
        <w:shd w:val="clear" w:color="auto" w:fill="F2F2F2"/>
      </w:tcPr>
    </w:tblStylePr>
  </w:style>
  <w:style w:type="table" w:styleId="Tabela-Siatka">
    <w:name w:val="Table Grid"/>
    <w:basedOn w:val="Standardowy"/>
    <w:uiPriority w:val="39"/>
    <w:rsid w:val="00D26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link w:val="NagwekZnak"/>
    <w:uiPriority w:val="99"/>
    <w:unhideWhenUsed/>
    <w:rsid w:val="00B07F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7FB9"/>
  </w:style>
  <w:style w:type="paragraph" w:styleId="Stopka">
    <w:name w:val="footer"/>
    <w:link w:val="StopkaZnak"/>
    <w:uiPriority w:val="99"/>
    <w:unhideWhenUsed/>
    <w:rsid w:val="00B07F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7FB9"/>
  </w:style>
  <w:style w:type="paragraph" w:styleId="NormalnyWeb">
    <w:name w:val="Normal (Web)"/>
    <w:uiPriority w:val="99"/>
    <w:semiHidden/>
    <w:unhideWhenUsed/>
    <w:rsid w:val="00B07FB9"/>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
    <w:name w:val="Body Text"/>
    <w:link w:val="TekstpodstawowyZnak"/>
    <w:uiPriority w:val="1"/>
    <w:qFormat/>
    <w:rsid w:val="000E21DB"/>
    <w:pPr>
      <w:widowControl w:val="0"/>
      <w:autoSpaceDE w:val="0"/>
      <w:autoSpaceDN w:val="0"/>
      <w:spacing w:before="4" w:after="0" w:line="240" w:lineRule="auto"/>
      <w:ind w:left="20"/>
    </w:pPr>
    <w:rPr>
      <w:rFonts w:ascii="Sailec Light" w:eastAsia="Sailec Light" w:hAnsi="Sailec Light" w:cs="Sailec Light"/>
      <w:sz w:val="12"/>
      <w:szCs w:val="12"/>
      <w:lang w:val="en-US"/>
    </w:rPr>
  </w:style>
  <w:style w:type="character" w:customStyle="1" w:styleId="TekstpodstawowyZnak">
    <w:name w:val="Tekst podstawowy Znak"/>
    <w:basedOn w:val="Domylnaczcionkaakapitu"/>
    <w:link w:val="Tekstpodstawowy"/>
    <w:uiPriority w:val="1"/>
    <w:rsid w:val="000E21DB"/>
    <w:rPr>
      <w:rFonts w:ascii="Sailec Light" w:eastAsia="Sailec Light" w:hAnsi="Sailec Light" w:cs="Sailec Light"/>
      <w:sz w:val="12"/>
      <w:szCs w:val="12"/>
      <w:lang w:val="en-U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Poprawka">
    <w:name w:val="Revision"/>
    <w:hidden/>
    <w:uiPriority w:val="99"/>
    <w:semiHidden/>
    <w:rsid w:val="00DF7F5C"/>
    <w:pPr>
      <w:spacing w:after="0" w:line="240" w:lineRule="auto"/>
    </w:pPr>
  </w:style>
  <w:style w:type="character" w:styleId="Odwoaniedokomentarza">
    <w:name w:val="annotation reference"/>
    <w:basedOn w:val="Domylnaczcionkaakapitu"/>
    <w:uiPriority w:val="99"/>
    <w:semiHidden/>
    <w:unhideWhenUsed/>
    <w:rsid w:val="00DF7F5C"/>
    <w:rPr>
      <w:sz w:val="16"/>
      <w:szCs w:val="16"/>
    </w:rPr>
  </w:style>
  <w:style w:type="paragraph" w:styleId="Tekstkomentarza">
    <w:name w:val="annotation text"/>
    <w:basedOn w:val="Normalny"/>
    <w:link w:val="TekstkomentarzaZnak"/>
    <w:uiPriority w:val="99"/>
    <w:unhideWhenUsed/>
    <w:rsid w:val="00DF7F5C"/>
    <w:pPr>
      <w:spacing w:line="240" w:lineRule="auto"/>
    </w:pPr>
    <w:rPr>
      <w:sz w:val="20"/>
      <w:szCs w:val="20"/>
    </w:rPr>
  </w:style>
  <w:style w:type="character" w:customStyle="1" w:styleId="TekstkomentarzaZnak">
    <w:name w:val="Tekst komentarza Znak"/>
    <w:basedOn w:val="Domylnaczcionkaakapitu"/>
    <w:link w:val="Tekstkomentarza"/>
    <w:uiPriority w:val="99"/>
    <w:rsid w:val="00DF7F5C"/>
    <w:rPr>
      <w:sz w:val="20"/>
      <w:szCs w:val="20"/>
    </w:rPr>
  </w:style>
  <w:style w:type="paragraph" w:styleId="Tematkomentarza">
    <w:name w:val="annotation subject"/>
    <w:basedOn w:val="Tekstkomentarza"/>
    <w:next w:val="Tekstkomentarza"/>
    <w:link w:val="TematkomentarzaZnak"/>
    <w:uiPriority w:val="99"/>
    <w:semiHidden/>
    <w:unhideWhenUsed/>
    <w:rsid w:val="00DF7F5C"/>
    <w:rPr>
      <w:b/>
      <w:bCs/>
    </w:rPr>
  </w:style>
  <w:style w:type="character" w:customStyle="1" w:styleId="TematkomentarzaZnak">
    <w:name w:val="Temat komentarza Znak"/>
    <w:basedOn w:val="TekstkomentarzaZnak"/>
    <w:link w:val="Tematkomentarza"/>
    <w:uiPriority w:val="99"/>
    <w:semiHidden/>
    <w:rsid w:val="00DF7F5C"/>
    <w:rPr>
      <w:b/>
      <w:bCs/>
      <w:sz w:val="20"/>
      <w:szCs w:val="20"/>
    </w:rPr>
  </w:style>
  <w:style w:type="character" w:styleId="Hipercze">
    <w:name w:val="Hyperlink"/>
    <w:basedOn w:val="Domylnaczcionkaakapitu"/>
    <w:uiPriority w:val="99"/>
    <w:unhideWhenUsed/>
    <w:rsid w:val="005D6C49"/>
    <w:rPr>
      <w:color w:val="0563C1" w:themeColor="hyperlink"/>
      <w:u w:val="single"/>
    </w:rPr>
  </w:style>
  <w:style w:type="character" w:styleId="Nierozpoznanawzmianka">
    <w:name w:val="Unresolved Mention"/>
    <w:basedOn w:val="Domylnaczcionkaakapitu"/>
    <w:uiPriority w:val="99"/>
    <w:semiHidden/>
    <w:unhideWhenUsed/>
    <w:rsid w:val="005D6C49"/>
    <w:rPr>
      <w:color w:val="605E5C"/>
      <w:shd w:val="clear" w:color="auto" w:fill="E1DFDD"/>
    </w:rPr>
  </w:style>
  <w:style w:type="paragraph" w:styleId="Akapitzlist">
    <w:name w:val="List Paragraph"/>
    <w:basedOn w:val="Normalny"/>
    <w:uiPriority w:val="34"/>
    <w:qFormat/>
    <w:rsid w:val="007B7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940633">
      <w:bodyDiv w:val="1"/>
      <w:marLeft w:val="0"/>
      <w:marRight w:val="0"/>
      <w:marTop w:val="0"/>
      <w:marBottom w:val="0"/>
      <w:divBdr>
        <w:top w:val="none" w:sz="0" w:space="0" w:color="auto"/>
        <w:left w:val="none" w:sz="0" w:space="0" w:color="auto"/>
        <w:bottom w:val="none" w:sz="0" w:space="0" w:color="auto"/>
        <w:right w:val="none" w:sz="0" w:space="0" w:color="auto"/>
      </w:divBdr>
    </w:div>
    <w:div w:id="430396254">
      <w:bodyDiv w:val="1"/>
      <w:marLeft w:val="0"/>
      <w:marRight w:val="0"/>
      <w:marTop w:val="0"/>
      <w:marBottom w:val="0"/>
      <w:divBdr>
        <w:top w:val="none" w:sz="0" w:space="0" w:color="auto"/>
        <w:left w:val="none" w:sz="0" w:space="0" w:color="auto"/>
        <w:bottom w:val="none" w:sz="0" w:space="0" w:color="auto"/>
        <w:right w:val="none" w:sz="0" w:space="0" w:color="auto"/>
      </w:divBdr>
    </w:div>
    <w:div w:id="1041783668">
      <w:bodyDiv w:val="1"/>
      <w:marLeft w:val="0"/>
      <w:marRight w:val="0"/>
      <w:marTop w:val="0"/>
      <w:marBottom w:val="0"/>
      <w:divBdr>
        <w:top w:val="none" w:sz="0" w:space="0" w:color="auto"/>
        <w:left w:val="none" w:sz="0" w:space="0" w:color="auto"/>
        <w:bottom w:val="none" w:sz="0" w:space="0" w:color="auto"/>
        <w:right w:val="none" w:sz="0" w:space="0" w:color="auto"/>
      </w:divBdr>
    </w:div>
    <w:div w:id="1090086224">
      <w:bodyDiv w:val="1"/>
      <w:marLeft w:val="0"/>
      <w:marRight w:val="0"/>
      <w:marTop w:val="0"/>
      <w:marBottom w:val="0"/>
      <w:divBdr>
        <w:top w:val="none" w:sz="0" w:space="0" w:color="auto"/>
        <w:left w:val="none" w:sz="0" w:space="0" w:color="auto"/>
        <w:bottom w:val="none" w:sz="0" w:space="0" w:color="auto"/>
        <w:right w:val="none" w:sz="0" w:space="0" w:color="auto"/>
      </w:divBdr>
    </w:div>
    <w:div w:id="1258710515">
      <w:bodyDiv w:val="1"/>
      <w:marLeft w:val="0"/>
      <w:marRight w:val="0"/>
      <w:marTop w:val="0"/>
      <w:marBottom w:val="0"/>
      <w:divBdr>
        <w:top w:val="none" w:sz="0" w:space="0" w:color="auto"/>
        <w:left w:val="none" w:sz="0" w:space="0" w:color="auto"/>
        <w:bottom w:val="none" w:sz="0" w:space="0" w:color="auto"/>
        <w:right w:val="none" w:sz="0" w:space="0" w:color="auto"/>
      </w:divBdr>
    </w:div>
    <w:div w:id="1355615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arbara.jastrzebska@benefitsystems.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atrycja.kaleta@linkleaders.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enefitsystems.p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7c17d0a-5e24-4570-9c36-a2d45b341f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ZCakCNX3Q/zbQy4aYZd0W1REsw==">CgMxLjA4AHIhMXpFQUY4eWZDR2MtZ1JpdEN3bmgzUmNRN0hyODRod1pk</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3A6D91DDABA74A43A4299C64F970716B" ma:contentTypeVersion="8" ma:contentTypeDescription="Utwórz nowy dokument." ma:contentTypeScope="" ma:versionID="dc008fe374f944e9ec601fbcaf96cf0b">
  <xsd:schema xmlns:xsd="http://www.w3.org/2001/XMLSchema" xmlns:xs="http://www.w3.org/2001/XMLSchema" xmlns:p="http://schemas.microsoft.com/office/2006/metadata/properties" xmlns:ns3="d7c17d0a-5e24-4570-9c36-a2d45b341fff" targetNamespace="http://schemas.microsoft.com/office/2006/metadata/properties" ma:root="true" ma:fieldsID="7bd8b45b148fc6e861e124e62b324342" ns3:_="">
    <xsd:import namespace="d7c17d0a-5e24-4570-9c36-a2d45b341fff"/>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17d0a-5e24-4570-9c36-a2d45b341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C1EA72-BDCC-4699-863C-9EB2770B179B}">
  <ds:schemaRefs>
    <ds:schemaRef ds:uri="http://purl.org/dc/dcmitype/"/>
    <ds:schemaRef ds:uri="http://purl.org/dc/terms/"/>
    <ds:schemaRef ds:uri="http://schemas.microsoft.com/office/2006/documentManagement/types"/>
    <ds:schemaRef ds:uri="http://purl.org/dc/elements/1.1/"/>
    <ds:schemaRef ds:uri="d7c17d0a-5e24-4570-9c36-a2d45b341fff"/>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BB40F53-2818-423F-962D-75AD268B012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3670A23-2FCC-445E-A066-4F4452992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17d0a-5e24-4570-9c36-a2d45b341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9612BA-A24D-4A83-BD68-5204FA91EE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1110</Words>
  <Characters>6661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Skarżyńska</dc:creator>
  <cp:lastModifiedBy>Barbara Jastrzębska</cp:lastModifiedBy>
  <cp:revision>2</cp:revision>
  <dcterms:created xsi:type="dcterms:W3CDTF">2025-09-01T13:15:00Z</dcterms:created>
  <dcterms:modified xsi:type="dcterms:W3CDTF">2025-09-01T13:15:00Z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0x0101003A6D91DDABA74A43A4299C64F970716B</vt:lpwstr>
  </property>
  <property fmtid="{D5CDD505-2E9C-101B-9397-08002B2CF9AE}" pid="3" name="_dlc_DocIdItemGuid">
    <vt:lpwstr>977985bc-fc91-44ea-bddb-982e360f3faa</vt:lpwstr>
  </property>
</Properties>
</file>