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60CE7" w14:textId="7E4C209F" w:rsidR="00D71AF1" w:rsidRPr="00EC1DF0" w:rsidRDefault="001B1252" w:rsidP="00EC1DF0">
      <w:pPr>
        <w:spacing w:line="276" w:lineRule="auto"/>
        <w:ind w:right="-483"/>
        <w:rPr>
          <w:rFonts w:asciiTheme="majorHAnsi" w:eastAsia="Arial" w:hAnsiTheme="majorHAnsi" w:cstheme="majorHAnsi"/>
          <w:b/>
          <w:color w:val="000000" w:themeColor="text1"/>
          <w:sz w:val="20"/>
          <w:szCs w:val="20"/>
        </w:rPr>
      </w:pPr>
      <w:r>
        <w:rPr>
          <w:rFonts w:asciiTheme="majorHAnsi" w:hAnsiTheme="majorHAnsi"/>
          <w:noProof/>
          <w:color w:val="000000" w:themeColor="text1"/>
          <w:sz w:val="20"/>
          <w:szCs w:val="20"/>
        </w:rPr>
        <mc:AlternateContent>
          <mc:Choice Requires="wps">
            <w:drawing>
              <wp:anchor distT="0" distB="0" distL="114300" distR="114300" simplePos="0" relativeHeight="251658240" behindDoc="0" locked="0" layoutInCell="1" allowOverlap="1" wp14:anchorId="5C16319E" wp14:editId="6E5A3792">
                <wp:simplePos x="0" y="0"/>
                <wp:positionH relativeFrom="column">
                  <wp:posOffset>-277495</wp:posOffset>
                </wp:positionH>
                <wp:positionV relativeFrom="paragraph">
                  <wp:posOffset>151765</wp:posOffset>
                </wp:positionV>
                <wp:extent cx="6010910" cy="1314450"/>
                <wp:effectExtent l="0" t="0" r="27940" b="19050"/>
                <wp:wrapSquare wrapText="bothSides"/>
                <wp:docPr id="2" name="Prostoką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1314450"/>
                        </a:xfrm>
                        <a:prstGeom prst="rect">
                          <a:avLst/>
                        </a:prstGeom>
                        <a:solidFill>
                          <a:srgbClr val="FFFFFF"/>
                        </a:solidFill>
                        <a:ln w="9525">
                          <a:solidFill>
                            <a:schemeClr val="lt1">
                              <a:lumMod val="100000"/>
                              <a:lumOff val="0"/>
                            </a:schemeClr>
                          </a:solidFill>
                          <a:miter lim="800000"/>
                          <a:headEnd type="none" w="sm" len="sm"/>
                          <a:tailEnd type="none" w="sm" len="sm"/>
                        </a:ln>
                      </wps:spPr>
                      <wps:txbx>
                        <w:txbxContent>
                          <w:p w14:paraId="2E0B04D0" w14:textId="7BB3D0AE" w:rsidR="0083443F" w:rsidRPr="00C52D5D" w:rsidRDefault="0051105C">
                            <w:pPr>
                              <w:spacing w:line="275" w:lineRule="auto"/>
                              <w:textDirection w:val="btLr"/>
                              <w:rPr>
                                <w:rFonts w:asciiTheme="majorHAnsi" w:hAnsiTheme="majorHAnsi" w:cstheme="majorHAnsi"/>
                                <w:b/>
                                <w:sz w:val="36"/>
                                <w:szCs w:val="36"/>
                              </w:rPr>
                            </w:pPr>
                            <w:r w:rsidRPr="0051105C">
                              <w:rPr>
                                <w:rFonts w:asciiTheme="majorHAnsi" w:hAnsiTheme="majorHAnsi" w:cstheme="majorHAnsi"/>
                                <w:b/>
                                <w:sz w:val="36"/>
                                <w:szCs w:val="36"/>
                              </w:rPr>
                              <w:t>Ghelamco sells VIBE office building</w:t>
                            </w:r>
                            <w:r>
                              <w:rPr>
                                <w:rFonts w:asciiTheme="majorHAnsi" w:hAnsiTheme="majorHAnsi" w:cstheme="majorHAnsi"/>
                                <w:b/>
                                <w:sz w:val="36"/>
                                <w:szCs w:val="36"/>
                              </w:rPr>
                              <w:t xml:space="preserve">. </w:t>
                            </w:r>
                            <w:r w:rsidR="00A01157">
                              <w:rPr>
                                <w:rFonts w:asciiTheme="majorHAnsi" w:hAnsiTheme="majorHAnsi" w:cstheme="majorHAnsi"/>
                                <w:b/>
                                <w:sz w:val="36"/>
                                <w:szCs w:val="36"/>
                              </w:rPr>
                              <w:t xml:space="preserve">One of the </w:t>
                            </w:r>
                            <w:r w:rsidRPr="0051105C">
                              <w:rPr>
                                <w:rFonts w:asciiTheme="majorHAnsi" w:hAnsiTheme="majorHAnsi" w:cstheme="majorHAnsi"/>
                                <w:b/>
                                <w:sz w:val="36"/>
                                <w:szCs w:val="36"/>
                              </w:rPr>
                              <w:t>largest office transaction</w:t>
                            </w:r>
                            <w:r w:rsidR="00D0462D">
                              <w:rPr>
                                <w:rFonts w:asciiTheme="majorHAnsi" w:hAnsiTheme="majorHAnsi" w:cstheme="majorHAnsi"/>
                                <w:b/>
                                <w:sz w:val="36"/>
                                <w:szCs w:val="36"/>
                              </w:rPr>
                              <w:t>s</w:t>
                            </w:r>
                            <w:r w:rsidRPr="0051105C">
                              <w:rPr>
                                <w:rFonts w:asciiTheme="majorHAnsi" w:hAnsiTheme="majorHAnsi" w:cstheme="majorHAnsi"/>
                                <w:b/>
                                <w:sz w:val="36"/>
                                <w:szCs w:val="36"/>
                              </w:rPr>
                              <w:t xml:space="preserve"> in </w:t>
                            </w:r>
                            <w:r w:rsidR="00CB4184">
                              <w:rPr>
                                <w:rFonts w:asciiTheme="majorHAnsi" w:hAnsiTheme="majorHAnsi" w:cstheme="majorHAnsi"/>
                                <w:b/>
                                <w:sz w:val="36"/>
                                <w:szCs w:val="36"/>
                              </w:rPr>
                              <w:t>CEE</w:t>
                            </w:r>
                            <w:r w:rsidR="00CB4184" w:rsidRPr="0051105C">
                              <w:rPr>
                                <w:rFonts w:asciiTheme="majorHAnsi" w:hAnsiTheme="majorHAnsi" w:cstheme="majorHAnsi"/>
                                <w:b/>
                                <w:sz w:val="36"/>
                                <w:szCs w:val="36"/>
                              </w:rPr>
                              <w:t xml:space="preserve"> </w:t>
                            </w:r>
                            <w:r w:rsidRPr="0051105C">
                              <w:rPr>
                                <w:rFonts w:asciiTheme="majorHAnsi" w:hAnsiTheme="majorHAnsi" w:cstheme="majorHAnsi"/>
                                <w:b/>
                                <w:sz w:val="36"/>
                                <w:szCs w:val="36"/>
                              </w:rPr>
                              <w:t>this year</w:t>
                            </w:r>
                          </w:p>
                          <w:p w14:paraId="77C46924" w14:textId="77777777" w:rsidR="00FE43D5" w:rsidRPr="00C52D5D" w:rsidRDefault="00FE43D5">
                            <w:pPr>
                              <w:textDirection w:val="btLr"/>
                              <w:rPr>
                                <w:rFonts w:asciiTheme="majorHAnsi" w:hAnsiTheme="majorHAnsi" w:cstheme="majorHAnsi"/>
                              </w:rPr>
                            </w:pPr>
                          </w:p>
                          <w:p w14:paraId="45027227" w14:textId="6BFD0129" w:rsidR="00FE43D5" w:rsidRPr="00C52D5D" w:rsidRDefault="00153891">
                            <w:pPr>
                              <w:textDirection w:val="btLr"/>
                              <w:rPr>
                                <w:rFonts w:asciiTheme="majorHAnsi" w:hAnsiTheme="majorHAnsi" w:cstheme="majorHAnsi"/>
                              </w:rPr>
                            </w:pPr>
                            <w:r>
                              <w:rPr>
                                <w:rFonts w:asciiTheme="majorHAnsi" w:hAnsiTheme="majorHAnsi"/>
                                <w:color w:val="7F7F7F"/>
                                <w:sz w:val="18"/>
                              </w:rPr>
                              <w:t>29</w:t>
                            </w:r>
                            <w:r w:rsidR="008E641B">
                              <w:rPr>
                                <w:rFonts w:asciiTheme="majorHAnsi" w:hAnsiTheme="majorHAnsi"/>
                                <w:color w:val="7F7F7F"/>
                                <w:sz w:val="18"/>
                              </w:rPr>
                              <w:t xml:space="preserve"> </w:t>
                            </w:r>
                            <w:r w:rsidR="0051105C">
                              <w:rPr>
                                <w:rFonts w:asciiTheme="majorHAnsi" w:hAnsiTheme="majorHAnsi"/>
                                <w:color w:val="7F7F7F"/>
                                <w:sz w:val="18"/>
                              </w:rPr>
                              <w:t>August</w:t>
                            </w:r>
                            <w:r w:rsidR="008E641B">
                              <w:rPr>
                                <w:rFonts w:asciiTheme="majorHAnsi" w:hAnsiTheme="majorHAnsi"/>
                                <w:color w:val="7F7F7F"/>
                                <w:sz w:val="18"/>
                              </w:rPr>
                              <w:t xml:space="preserve"> 2025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16319E" id="Prostokąt 17" o:spid="_x0000_s1026" style="position:absolute;margin-left:-21.85pt;margin-top:11.95pt;width:473.3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" strokecolor="white [3201]">
                <v:stroke startarrowwidth="narrow" startarrowlength="short" endarrowwidth="narrow" endarrowlength="short"/>
                <v:textbox inset="2.53958mm,1.2694mm,2.53958mm,1.2694mm">
                  <w:txbxContent>
                    <w:p w14:paraId="2E0B04D0" w14:textId="7BB3D0AE" w:rsidR="0083443F" w:rsidRPr="00C52D5D" w:rsidRDefault="0051105C">
                      <w:pPr>
                        <w:spacing w:line="275" w:lineRule="auto"/>
                        <w:textDirection w:val="btLr"/>
                        <w:rPr>
                          <w:rFonts w:asciiTheme="majorHAnsi" w:hAnsiTheme="majorHAnsi" w:cstheme="majorHAnsi"/>
                          <w:b/>
                          <w:sz w:val="36"/>
                          <w:szCs w:val="36"/>
                        </w:rPr>
                      </w:pPr>
                      <w:r w:rsidRPr="0051105C">
                        <w:rPr>
                          <w:rFonts w:asciiTheme="majorHAnsi" w:hAnsiTheme="majorHAnsi" w:cstheme="majorHAnsi"/>
                          <w:b/>
                          <w:sz w:val="36"/>
                          <w:szCs w:val="36"/>
                        </w:rPr>
                        <w:t>Ghelamco sells VIBE office building</w:t>
                      </w:r>
                      <w:r>
                        <w:rPr>
                          <w:rFonts w:asciiTheme="majorHAnsi" w:hAnsiTheme="majorHAnsi" w:cstheme="majorHAnsi"/>
                          <w:b/>
                          <w:sz w:val="36"/>
                          <w:szCs w:val="36"/>
                        </w:rPr>
                        <w:t xml:space="preserve">. </w:t>
                      </w:r>
                      <w:r w:rsidR="00A01157">
                        <w:rPr>
                          <w:rFonts w:asciiTheme="majorHAnsi" w:hAnsiTheme="majorHAnsi" w:cstheme="majorHAnsi"/>
                          <w:b/>
                          <w:sz w:val="36"/>
                          <w:szCs w:val="36"/>
                        </w:rPr>
                        <w:t xml:space="preserve">One of the </w:t>
                      </w:r>
                      <w:r w:rsidRPr="0051105C">
                        <w:rPr>
                          <w:rFonts w:asciiTheme="majorHAnsi" w:hAnsiTheme="majorHAnsi" w:cstheme="majorHAnsi"/>
                          <w:b/>
                          <w:sz w:val="36"/>
                          <w:szCs w:val="36"/>
                        </w:rPr>
                        <w:t>largest office transaction</w:t>
                      </w:r>
                      <w:r w:rsidR="00D0462D">
                        <w:rPr>
                          <w:rFonts w:asciiTheme="majorHAnsi" w:hAnsiTheme="majorHAnsi" w:cstheme="majorHAnsi"/>
                          <w:b/>
                          <w:sz w:val="36"/>
                          <w:szCs w:val="36"/>
                        </w:rPr>
                        <w:t>s</w:t>
                      </w:r>
                      <w:r w:rsidRPr="0051105C">
                        <w:rPr>
                          <w:rFonts w:asciiTheme="majorHAnsi" w:hAnsiTheme="majorHAnsi" w:cstheme="majorHAnsi"/>
                          <w:b/>
                          <w:sz w:val="36"/>
                          <w:szCs w:val="36"/>
                        </w:rPr>
                        <w:t xml:space="preserve"> in </w:t>
                      </w:r>
                      <w:r w:rsidR="00CB4184">
                        <w:rPr>
                          <w:rFonts w:asciiTheme="majorHAnsi" w:hAnsiTheme="majorHAnsi" w:cstheme="majorHAnsi"/>
                          <w:b/>
                          <w:sz w:val="36"/>
                          <w:szCs w:val="36"/>
                        </w:rPr>
                        <w:t>CEE</w:t>
                      </w:r>
                      <w:r w:rsidR="00CB4184" w:rsidRPr="0051105C">
                        <w:rPr>
                          <w:rFonts w:asciiTheme="majorHAnsi" w:hAnsiTheme="majorHAnsi" w:cstheme="majorHAnsi"/>
                          <w:b/>
                          <w:sz w:val="36"/>
                          <w:szCs w:val="36"/>
                        </w:rPr>
                        <w:t xml:space="preserve"> </w:t>
                      </w:r>
                      <w:r w:rsidRPr="0051105C">
                        <w:rPr>
                          <w:rFonts w:asciiTheme="majorHAnsi" w:hAnsiTheme="majorHAnsi" w:cstheme="majorHAnsi"/>
                          <w:b/>
                          <w:sz w:val="36"/>
                          <w:szCs w:val="36"/>
                        </w:rPr>
                        <w:t>this year</w:t>
                      </w:r>
                    </w:p>
                    <w:p w14:paraId="77C46924" w14:textId="77777777" w:rsidR="00FE43D5" w:rsidRPr="00C52D5D" w:rsidRDefault="00FE43D5">
                      <w:pPr>
                        <w:textDirection w:val="btLr"/>
                        <w:rPr>
                          <w:rFonts w:asciiTheme="majorHAnsi" w:hAnsiTheme="majorHAnsi" w:cstheme="majorHAnsi"/>
                        </w:rPr>
                      </w:pPr>
                    </w:p>
                    <w:p w14:paraId="45027227" w14:textId="6BFD0129" w:rsidR="00FE43D5" w:rsidRPr="00C52D5D" w:rsidRDefault="00153891">
                      <w:pPr>
                        <w:textDirection w:val="btLr"/>
                        <w:rPr>
                          <w:rFonts w:asciiTheme="majorHAnsi" w:hAnsiTheme="majorHAnsi" w:cstheme="majorHAnsi"/>
                        </w:rPr>
                      </w:pPr>
                      <w:r>
                        <w:rPr>
                          <w:rFonts w:asciiTheme="majorHAnsi" w:hAnsiTheme="majorHAnsi"/>
                          <w:color w:val="7F7F7F"/>
                          <w:sz w:val="18"/>
                        </w:rPr>
                        <w:t>29</w:t>
                      </w:r>
                      <w:r w:rsidR="008E641B">
                        <w:rPr>
                          <w:rFonts w:asciiTheme="majorHAnsi" w:hAnsiTheme="majorHAnsi"/>
                          <w:color w:val="7F7F7F"/>
                          <w:sz w:val="18"/>
                        </w:rPr>
                        <w:t xml:space="preserve"> </w:t>
                      </w:r>
                      <w:r w:rsidR="0051105C">
                        <w:rPr>
                          <w:rFonts w:asciiTheme="majorHAnsi" w:hAnsiTheme="majorHAnsi"/>
                          <w:color w:val="7F7F7F"/>
                          <w:sz w:val="18"/>
                        </w:rPr>
                        <w:t>August</w:t>
                      </w:r>
                      <w:r w:rsidR="008E641B">
                        <w:rPr>
                          <w:rFonts w:asciiTheme="majorHAnsi" w:hAnsiTheme="majorHAnsi"/>
                          <w:color w:val="7F7F7F"/>
                          <w:sz w:val="18"/>
                        </w:rPr>
                        <w:t xml:space="preserve"> 2025</w:t>
                      </w:r>
                    </w:p>
                  </w:txbxContent>
                </v:textbox>
                <w10:wrap type="square"/>
              </v:rect>
            </w:pict>
          </mc:Fallback>
        </mc:AlternateContent>
      </w:r>
    </w:p>
    <w:p w14:paraId="71D9EE81" w14:textId="0393684F" w:rsidR="00076D59" w:rsidRPr="00601A20" w:rsidRDefault="0051105C" w:rsidP="00076D59">
      <w:pPr>
        <w:spacing w:line="276" w:lineRule="auto"/>
        <w:ind w:left="-284" w:right="-483"/>
        <w:jc w:val="both"/>
        <w:rPr>
          <w:rFonts w:ascii="Arial" w:hAnsi="Arial" w:cs="Arial"/>
          <w:b/>
          <w:sz w:val="22"/>
          <w:szCs w:val="22"/>
        </w:rPr>
      </w:pPr>
      <w:r w:rsidRPr="0051105C">
        <w:rPr>
          <w:rFonts w:ascii="Arial" w:hAnsi="Arial"/>
          <w:b/>
          <w:sz w:val="22"/>
          <w:szCs w:val="22"/>
        </w:rPr>
        <w:t>Ghelamco, a leading developer on the Polish office real estate market, has sold one of its latest Warsaw projects in the Rondo Daszyńskiego area –</w:t>
      </w:r>
      <w:r w:rsidR="00153891">
        <w:rPr>
          <w:rFonts w:ascii="Arial" w:hAnsi="Arial"/>
          <w:b/>
          <w:sz w:val="22"/>
          <w:szCs w:val="22"/>
        </w:rPr>
        <w:t xml:space="preserve"> </w:t>
      </w:r>
      <w:r w:rsidRPr="0051105C">
        <w:rPr>
          <w:rFonts w:ascii="Arial" w:hAnsi="Arial"/>
          <w:b/>
          <w:sz w:val="22"/>
          <w:szCs w:val="22"/>
        </w:rPr>
        <w:t xml:space="preserve">VIBE. </w:t>
      </w:r>
      <w:r>
        <w:rPr>
          <w:rFonts w:ascii="Arial" w:hAnsi="Arial"/>
          <w:b/>
          <w:sz w:val="22"/>
          <w:szCs w:val="22"/>
        </w:rPr>
        <w:t>The building</w:t>
      </w:r>
      <w:r w:rsidRPr="0051105C">
        <w:rPr>
          <w:rFonts w:ascii="Arial" w:hAnsi="Arial"/>
          <w:b/>
          <w:sz w:val="22"/>
          <w:szCs w:val="22"/>
        </w:rPr>
        <w:t xml:space="preserve"> was acquired by international real estate company </w:t>
      </w:r>
      <w:r>
        <w:rPr>
          <w:rFonts w:ascii="Arial" w:hAnsi="Arial"/>
          <w:b/>
          <w:sz w:val="22"/>
          <w:szCs w:val="22"/>
        </w:rPr>
        <w:t>Manova Partners</w:t>
      </w:r>
      <w:r w:rsidRPr="0051105C">
        <w:rPr>
          <w:rFonts w:ascii="Arial" w:hAnsi="Arial"/>
          <w:b/>
          <w:sz w:val="22"/>
          <w:szCs w:val="22"/>
        </w:rPr>
        <w:t xml:space="preserve">. This marks </w:t>
      </w:r>
      <w:r w:rsidR="00CB4184">
        <w:rPr>
          <w:rFonts w:ascii="Arial" w:hAnsi="Arial"/>
          <w:b/>
          <w:sz w:val="22"/>
          <w:szCs w:val="22"/>
        </w:rPr>
        <w:t xml:space="preserve">one of </w:t>
      </w:r>
      <w:r w:rsidRPr="0051105C">
        <w:rPr>
          <w:rFonts w:ascii="Arial" w:hAnsi="Arial"/>
          <w:b/>
          <w:sz w:val="22"/>
          <w:szCs w:val="22"/>
        </w:rPr>
        <w:t>the largest office market transaction</w:t>
      </w:r>
      <w:r w:rsidR="00D0462D">
        <w:rPr>
          <w:rFonts w:ascii="Arial" w:hAnsi="Arial"/>
          <w:b/>
          <w:sz w:val="22"/>
          <w:szCs w:val="22"/>
        </w:rPr>
        <w:t>s</w:t>
      </w:r>
      <w:r w:rsidRPr="0051105C">
        <w:rPr>
          <w:rFonts w:ascii="Arial" w:hAnsi="Arial"/>
          <w:b/>
          <w:sz w:val="22"/>
          <w:szCs w:val="22"/>
        </w:rPr>
        <w:t xml:space="preserve"> recorded in Poland </w:t>
      </w:r>
      <w:r w:rsidR="00153891">
        <w:rPr>
          <w:rFonts w:ascii="Arial" w:hAnsi="Arial"/>
          <w:b/>
          <w:sz w:val="22"/>
          <w:szCs w:val="22"/>
        </w:rPr>
        <w:t xml:space="preserve">and CEE region </w:t>
      </w:r>
      <w:r w:rsidRPr="0051105C">
        <w:rPr>
          <w:rFonts w:ascii="Arial" w:hAnsi="Arial"/>
          <w:b/>
          <w:sz w:val="22"/>
          <w:szCs w:val="22"/>
        </w:rPr>
        <w:t>this year</w:t>
      </w:r>
      <w:r w:rsidR="00601FE2">
        <w:rPr>
          <w:rFonts w:ascii="Arial" w:hAnsi="Arial"/>
          <w:b/>
          <w:sz w:val="22"/>
          <w:szCs w:val="22"/>
        </w:rPr>
        <w:t>.</w:t>
      </w:r>
    </w:p>
    <w:p w14:paraId="0652FC41" w14:textId="279A597B" w:rsidR="0051105C" w:rsidRDefault="0051105C" w:rsidP="0051105C">
      <w:pPr>
        <w:spacing w:line="276" w:lineRule="auto"/>
        <w:ind w:right="-483"/>
        <w:jc w:val="both"/>
        <w:rPr>
          <w:rFonts w:ascii="Arial" w:hAnsi="Arial" w:cs="Arial"/>
          <w:bCs/>
          <w:sz w:val="22"/>
          <w:szCs w:val="22"/>
        </w:rPr>
      </w:pPr>
    </w:p>
    <w:p w14:paraId="6767985A" w14:textId="77777777" w:rsidR="0051105C" w:rsidRDefault="0051105C" w:rsidP="0051105C">
      <w:pPr>
        <w:spacing w:line="276" w:lineRule="auto"/>
        <w:ind w:right="-483"/>
        <w:jc w:val="both"/>
        <w:rPr>
          <w:rFonts w:ascii="Arial" w:hAnsi="Arial"/>
          <w:bCs/>
          <w:sz w:val="22"/>
          <w:szCs w:val="22"/>
        </w:rPr>
      </w:pPr>
    </w:p>
    <w:p w14:paraId="386A0927" w14:textId="50172103" w:rsidR="0051105C" w:rsidRPr="0051105C" w:rsidRDefault="0051105C" w:rsidP="0051105C">
      <w:pPr>
        <w:spacing w:line="276" w:lineRule="auto"/>
        <w:ind w:left="-284" w:right="-483"/>
        <w:jc w:val="both"/>
        <w:rPr>
          <w:rFonts w:ascii="Arial" w:hAnsi="Arial" w:cs="Arial"/>
          <w:bCs/>
          <w:sz w:val="22"/>
          <w:szCs w:val="22"/>
        </w:rPr>
      </w:pPr>
      <w:r w:rsidRPr="0051105C">
        <w:rPr>
          <w:rFonts w:ascii="Arial" w:hAnsi="Arial" w:cs="Arial"/>
          <w:bCs/>
          <w:sz w:val="22"/>
          <w:szCs w:val="22"/>
        </w:rPr>
        <w:t xml:space="preserve">Ghelamco and Manova Partners have announced the signing of a </w:t>
      </w:r>
      <w:r w:rsidRPr="0051105C">
        <w:rPr>
          <w:rFonts w:ascii="Arial" w:hAnsi="Arial"/>
          <w:bCs/>
          <w:sz w:val="22"/>
          <w:szCs w:val="22"/>
        </w:rPr>
        <w:t xml:space="preserve">sale and purchase agreement </w:t>
      </w:r>
      <w:r>
        <w:rPr>
          <w:rFonts w:ascii="Arial" w:hAnsi="Arial" w:cs="Arial"/>
          <w:bCs/>
          <w:sz w:val="22"/>
          <w:szCs w:val="22"/>
        </w:rPr>
        <w:t>for</w:t>
      </w:r>
      <w:r w:rsidRPr="0051105C">
        <w:rPr>
          <w:rFonts w:ascii="Arial" w:hAnsi="Arial" w:cs="Arial"/>
          <w:bCs/>
          <w:sz w:val="22"/>
          <w:szCs w:val="22"/>
        </w:rPr>
        <w:t xml:space="preserve"> the VIBE </w:t>
      </w:r>
      <w:r w:rsidR="008550F6">
        <w:rPr>
          <w:rFonts w:ascii="Arial" w:hAnsi="Arial" w:cs="Arial"/>
          <w:bCs/>
          <w:sz w:val="22"/>
          <w:szCs w:val="22"/>
        </w:rPr>
        <w:t xml:space="preserve">A </w:t>
      </w:r>
      <w:r w:rsidRPr="0051105C">
        <w:rPr>
          <w:rFonts w:ascii="Arial" w:hAnsi="Arial" w:cs="Arial"/>
          <w:bCs/>
          <w:sz w:val="22"/>
          <w:szCs w:val="22"/>
        </w:rPr>
        <w:t>office building in Warsaw</w:t>
      </w:r>
      <w:r>
        <w:rPr>
          <w:rFonts w:ascii="Arial" w:hAnsi="Arial" w:cs="Arial"/>
          <w:bCs/>
          <w:sz w:val="22"/>
          <w:szCs w:val="22"/>
        </w:rPr>
        <w:t xml:space="preserve"> city center</w:t>
      </w:r>
      <w:r w:rsidRPr="0051105C">
        <w:rPr>
          <w:rFonts w:ascii="Arial" w:hAnsi="Arial" w:cs="Arial"/>
          <w:bCs/>
          <w:sz w:val="22"/>
          <w:szCs w:val="22"/>
        </w:rPr>
        <w:t xml:space="preserve">. This is the </w:t>
      </w:r>
      <w:r w:rsidR="0089155D">
        <w:rPr>
          <w:rFonts w:ascii="Arial" w:hAnsi="Arial" w:cs="Arial"/>
          <w:bCs/>
          <w:sz w:val="22"/>
          <w:szCs w:val="22"/>
        </w:rPr>
        <w:t xml:space="preserve">one of </w:t>
      </w:r>
      <w:r w:rsidRPr="0051105C">
        <w:rPr>
          <w:rFonts w:ascii="Arial" w:hAnsi="Arial" w:cs="Arial"/>
          <w:bCs/>
          <w:sz w:val="22"/>
          <w:szCs w:val="22"/>
        </w:rPr>
        <w:t xml:space="preserve">largest transaction on the Polish </w:t>
      </w:r>
      <w:r w:rsidR="00153891">
        <w:rPr>
          <w:rFonts w:ascii="Arial" w:hAnsi="Arial" w:cs="Arial"/>
          <w:bCs/>
          <w:sz w:val="22"/>
          <w:szCs w:val="22"/>
        </w:rPr>
        <w:t xml:space="preserve">and CEE </w:t>
      </w:r>
      <w:r w:rsidRPr="0051105C">
        <w:rPr>
          <w:rFonts w:ascii="Arial" w:hAnsi="Arial" w:cs="Arial"/>
          <w:bCs/>
          <w:sz w:val="22"/>
          <w:szCs w:val="22"/>
        </w:rPr>
        <w:t xml:space="preserve">office market in 2025 to date. With </w:t>
      </w:r>
      <w:r w:rsidR="009E3A7A">
        <w:rPr>
          <w:rFonts w:ascii="Arial" w:hAnsi="Arial" w:cs="Arial"/>
          <w:bCs/>
          <w:sz w:val="22"/>
          <w:szCs w:val="22"/>
        </w:rPr>
        <w:t xml:space="preserve">roughly </w:t>
      </w:r>
      <w:r w:rsidRPr="0051105C">
        <w:rPr>
          <w:rFonts w:ascii="Arial" w:hAnsi="Arial" w:cs="Arial"/>
          <w:bCs/>
          <w:sz w:val="22"/>
          <w:szCs w:val="22"/>
        </w:rPr>
        <w:t xml:space="preserve">15,000 sq m of leasable space, the building is one of the most modern and environmentally friendly facilities of its kind in Poland. </w:t>
      </w:r>
      <w:r>
        <w:rPr>
          <w:rFonts w:ascii="Arial" w:hAnsi="Arial" w:cs="Arial"/>
          <w:bCs/>
          <w:sz w:val="22"/>
          <w:szCs w:val="22"/>
        </w:rPr>
        <w:t>VIBE</w:t>
      </w:r>
      <w:r w:rsidRPr="0051105C">
        <w:rPr>
          <w:rFonts w:ascii="Arial" w:hAnsi="Arial" w:cs="Arial"/>
          <w:bCs/>
          <w:sz w:val="22"/>
          <w:szCs w:val="22"/>
        </w:rPr>
        <w:t xml:space="preserve"> is </w:t>
      </w:r>
      <w:r w:rsidRPr="0051105C">
        <w:rPr>
          <w:rFonts w:ascii="Arial" w:hAnsi="Arial"/>
          <w:bCs/>
          <w:sz w:val="22"/>
          <w:szCs w:val="22"/>
        </w:rPr>
        <w:t>fully leased</w:t>
      </w:r>
      <w:r w:rsidRPr="0051105C">
        <w:rPr>
          <w:rFonts w:ascii="Arial" w:hAnsi="Arial" w:cs="Arial"/>
          <w:bCs/>
          <w:sz w:val="22"/>
          <w:szCs w:val="22"/>
        </w:rPr>
        <w:t>, and its largest tenants include well-known and prestigious companies such as Reckitt</w:t>
      </w:r>
      <w:r w:rsidR="001F7CF5">
        <w:rPr>
          <w:rFonts w:ascii="Arial" w:hAnsi="Arial" w:cs="Arial"/>
          <w:bCs/>
          <w:sz w:val="22"/>
          <w:szCs w:val="22"/>
        </w:rPr>
        <w:t xml:space="preserve"> Benckiser</w:t>
      </w:r>
      <w:r w:rsidRPr="0051105C">
        <w:rPr>
          <w:rFonts w:ascii="Arial" w:hAnsi="Arial" w:cs="Arial"/>
          <w:bCs/>
          <w:sz w:val="22"/>
          <w:szCs w:val="22"/>
        </w:rPr>
        <w:t>, Rödl &amp; Partner, MDDP</w:t>
      </w:r>
      <w:r w:rsidR="0089155D">
        <w:rPr>
          <w:rFonts w:ascii="Arial" w:hAnsi="Arial" w:cs="Arial"/>
          <w:bCs/>
          <w:sz w:val="22"/>
          <w:szCs w:val="22"/>
        </w:rPr>
        <w:t xml:space="preserve"> Outsourcing</w:t>
      </w:r>
      <w:r w:rsidRPr="0051105C">
        <w:rPr>
          <w:rFonts w:ascii="Arial" w:hAnsi="Arial" w:cs="Arial"/>
          <w:bCs/>
          <w:sz w:val="22"/>
          <w:szCs w:val="22"/>
        </w:rPr>
        <w:t>, Porsche and Knight Frank.</w:t>
      </w:r>
    </w:p>
    <w:p w14:paraId="3FB31C89" w14:textId="1BCB639C" w:rsidR="00DF7CF7" w:rsidRPr="00DF7CF7" w:rsidRDefault="00DF7CF7" w:rsidP="0051105C">
      <w:pPr>
        <w:spacing w:line="276" w:lineRule="auto"/>
        <w:ind w:right="-483"/>
        <w:jc w:val="both"/>
        <w:rPr>
          <w:rFonts w:ascii="Arial" w:hAnsi="Arial" w:cs="Arial"/>
          <w:bCs/>
          <w:sz w:val="22"/>
          <w:szCs w:val="22"/>
        </w:rPr>
      </w:pPr>
    </w:p>
    <w:p w14:paraId="555A9181" w14:textId="144DAA22" w:rsidR="00DF7CF7" w:rsidRDefault="00DF7CF7" w:rsidP="0051105C">
      <w:pPr>
        <w:spacing w:line="276" w:lineRule="auto"/>
        <w:ind w:left="-284" w:right="-483"/>
        <w:jc w:val="both"/>
        <w:rPr>
          <w:rFonts w:ascii="Arial" w:hAnsi="Arial"/>
          <w:bCs/>
          <w:sz w:val="22"/>
          <w:szCs w:val="22"/>
        </w:rPr>
      </w:pPr>
      <w:r>
        <w:rPr>
          <w:rFonts w:ascii="Arial" w:hAnsi="Arial"/>
          <w:bCs/>
          <w:i/>
          <w:iCs/>
          <w:sz w:val="22"/>
          <w:szCs w:val="22"/>
        </w:rPr>
        <w:t>“</w:t>
      </w:r>
      <w:r w:rsidR="0051105C" w:rsidRPr="0051105C">
        <w:rPr>
          <w:rFonts w:ascii="Arial" w:hAnsi="Arial"/>
          <w:bCs/>
          <w:i/>
          <w:iCs/>
          <w:sz w:val="22"/>
          <w:szCs w:val="22"/>
        </w:rPr>
        <w:t xml:space="preserve">VIBE is a unique project </w:t>
      </w:r>
      <w:r w:rsidR="0051105C">
        <w:rPr>
          <w:rFonts w:ascii="Arial" w:hAnsi="Arial"/>
          <w:bCs/>
          <w:i/>
          <w:iCs/>
          <w:sz w:val="22"/>
          <w:szCs w:val="22"/>
        </w:rPr>
        <w:t>from</w:t>
      </w:r>
      <w:r w:rsidR="0051105C" w:rsidRPr="0051105C">
        <w:rPr>
          <w:rFonts w:ascii="Arial" w:hAnsi="Arial"/>
          <w:bCs/>
          <w:i/>
          <w:iCs/>
          <w:sz w:val="22"/>
          <w:szCs w:val="22"/>
        </w:rPr>
        <w:t xml:space="preserve"> Ghelamco's portfolio – utilising state-of-the-art</w:t>
      </w:r>
      <w:r w:rsidR="0051105C">
        <w:rPr>
          <w:rFonts w:ascii="Arial" w:hAnsi="Arial"/>
          <w:bCs/>
          <w:i/>
          <w:iCs/>
          <w:sz w:val="22"/>
          <w:szCs w:val="22"/>
        </w:rPr>
        <w:t xml:space="preserve"> and</w:t>
      </w:r>
      <w:r w:rsidR="0051105C" w:rsidRPr="0051105C">
        <w:rPr>
          <w:rFonts w:ascii="Arial" w:hAnsi="Arial"/>
          <w:bCs/>
          <w:i/>
          <w:iCs/>
          <w:sz w:val="22"/>
          <w:szCs w:val="22"/>
        </w:rPr>
        <w:t xml:space="preserve"> environmentally friendly technologies and solutions, fully leased and perfectly fitting into the dynamically developing business centre of Warsaw. We are delighted that our partners at Manova appreciated it, for whom these aspects were key in selecting properties for their portfolio. We warmly congratulate them on their choice and</w:t>
      </w:r>
      <w:r w:rsidR="001F7CF5">
        <w:rPr>
          <w:rFonts w:ascii="Arial" w:hAnsi="Arial"/>
          <w:bCs/>
          <w:i/>
          <w:iCs/>
          <w:sz w:val="22"/>
          <w:szCs w:val="22"/>
        </w:rPr>
        <w:t xml:space="preserve"> we believe</w:t>
      </w:r>
      <w:r w:rsidR="0051105C" w:rsidRPr="0051105C">
        <w:rPr>
          <w:rFonts w:ascii="Arial" w:hAnsi="Arial"/>
          <w:bCs/>
          <w:i/>
          <w:iCs/>
          <w:sz w:val="22"/>
          <w:szCs w:val="22"/>
        </w:rPr>
        <w:t xml:space="preserve"> that VIBE will be a valuable asset </w:t>
      </w:r>
      <w:r w:rsidR="0051105C">
        <w:rPr>
          <w:rFonts w:ascii="Arial" w:hAnsi="Arial"/>
          <w:bCs/>
          <w:i/>
          <w:iCs/>
          <w:sz w:val="22"/>
          <w:szCs w:val="22"/>
        </w:rPr>
        <w:t>and</w:t>
      </w:r>
      <w:r w:rsidR="0051105C" w:rsidRPr="0051105C">
        <w:rPr>
          <w:rFonts w:ascii="Arial" w:hAnsi="Arial"/>
          <w:bCs/>
          <w:i/>
          <w:iCs/>
          <w:sz w:val="22"/>
          <w:szCs w:val="22"/>
        </w:rPr>
        <w:t xml:space="preserve"> will serve as high-class office space for many years to come.</w:t>
      </w:r>
      <w:r w:rsidR="00153891" w:rsidRPr="00153891">
        <w:t xml:space="preserve"> </w:t>
      </w:r>
      <w:r w:rsidR="00153891" w:rsidRPr="00153891">
        <w:rPr>
          <w:rFonts w:ascii="Arial" w:hAnsi="Arial"/>
          <w:bCs/>
          <w:i/>
          <w:iCs/>
          <w:sz w:val="22"/>
          <w:szCs w:val="22"/>
        </w:rPr>
        <w:t>It is worth emphasizing that this transaction is an example of the return of core investors to the Polish office market, for whom the key factor is the quality of the project in a long-term investment perspective</w:t>
      </w:r>
      <w:r w:rsidR="0051105C" w:rsidRPr="0051105C">
        <w:rPr>
          <w:rFonts w:ascii="Arial" w:hAnsi="Arial"/>
          <w:bCs/>
          <w:i/>
          <w:iCs/>
          <w:sz w:val="22"/>
          <w:szCs w:val="22"/>
        </w:rPr>
        <w:t xml:space="preserve">,” </w:t>
      </w:r>
      <w:r w:rsidR="0051105C" w:rsidRPr="0051105C">
        <w:rPr>
          <w:rFonts w:ascii="Arial" w:hAnsi="Arial"/>
          <w:bCs/>
          <w:sz w:val="22"/>
          <w:szCs w:val="22"/>
        </w:rPr>
        <w:t>says</w:t>
      </w:r>
      <w:r w:rsidR="0051105C">
        <w:rPr>
          <w:rFonts w:ascii="Arial" w:hAnsi="Arial"/>
          <w:bCs/>
          <w:i/>
          <w:iCs/>
          <w:sz w:val="22"/>
          <w:szCs w:val="22"/>
        </w:rPr>
        <w:t xml:space="preserve"> </w:t>
      </w:r>
      <w:r>
        <w:rPr>
          <w:rFonts w:ascii="Arial" w:hAnsi="Arial"/>
          <w:b/>
          <w:sz w:val="22"/>
          <w:szCs w:val="22"/>
        </w:rPr>
        <w:t>Jarosław Zagórski</w:t>
      </w:r>
      <w:r>
        <w:rPr>
          <w:rFonts w:ascii="Arial" w:hAnsi="Arial"/>
          <w:bCs/>
          <w:sz w:val="22"/>
          <w:szCs w:val="22"/>
        </w:rPr>
        <w:t>, Managing Director, Ghelamco Poland.</w:t>
      </w:r>
    </w:p>
    <w:p w14:paraId="66E42BCA" w14:textId="5A70CBDC" w:rsidR="0051105C" w:rsidRDefault="0051105C" w:rsidP="0051105C">
      <w:pPr>
        <w:spacing w:line="276" w:lineRule="auto"/>
        <w:ind w:left="-284" w:right="-483"/>
        <w:jc w:val="both"/>
        <w:rPr>
          <w:rFonts w:ascii="Arial" w:hAnsi="Arial" w:cs="Arial"/>
          <w:bCs/>
          <w:sz w:val="22"/>
          <w:szCs w:val="22"/>
        </w:rPr>
      </w:pPr>
    </w:p>
    <w:p w14:paraId="256092C8" w14:textId="6719EBD8" w:rsidR="0051105C" w:rsidRPr="0051105C" w:rsidRDefault="009E3A7A" w:rsidP="0051105C">
      <w:pPr>
        <w:spacing w:line="276" w:lineRule="auto"/>
        <w:ind w:left="-284" w:right="-483"/>
        <w:jc w:val="both"/>
        <w:rPr>
          <w:rFonts w:ascii="Arial" w:hAnsi="Arial" w:cs="Arial"/>
          <w:bCs/>
          <w:sz w:val="22"/>
          <w:szCs w:val="22"/>
        </w:rPr>
      </w:pPr>
      <w:r w:rsidRPr="00CB4184">
        <w:rPr>
          <w:rFonts w:ascii="Arial" w:hAnsi="Arial"/>
          <w:i/>
          <w:iCs/>
          <w:sz w:val="22"/>
        </w:rPr>
        <w:t>“The transaction reflects our ambition to invest in high-quality assets in prime locations. We are confident in Poland, and in Warsaw in particular, as an investment location. With the acquisition of Vibe A, we now manage five office properties in Warsaw on behalf of various mandates and vehicles. At the same time, we are expanding our twenty-year track record in CEE. In total, we have completed transactions worth more than €4.1 billion in the region and manage a 97 percent let portfolio of 34 properties.”</w:t>
      </w:r>
      <w:r>
        <w:rPr>
          <w:rFonts w:ascii="Arial" w:hAnsi="Arial"/>
          <w:sz w:val="22"/>
        </w:rPr>
        <w:t xml:space="preserve"> says </w:t>
      </w:r>
      <w:r w:rsidRPr="00CB4184">
        <w:rPr>
          <w:rFonts w:ascii="Arial" w:hAnsi="Arial"/>
          <w:b/>
          <w:bCs/>
          <w:sz w:val="22"/>
        </w:rPr>
        <w:t>Katarina Horvathova</w:t>
      </w:r>
      <w:r w:rsidRPr="009E3A7A">
        <w:rPr>
          <w:rFonts w:ascii="Arial" w:hAnsi="Arial"/>
          <w:sz w:val="22"/>
        </w:rPr>
        <w:t xml:space="preserve">, Head of the Central and Eastern Europe (CEE) Transactions Team at Manova </w:t>
      </w:r>
      <w:r w:rsidRPr="00CB4184">
        <w:rPr>
          <w:rFonts w:ascii="Arial" w:hAnsi="Arial"/>
          <w:sz w:val="22"/>
        </w:rPr>
        <w:t>Partners.</w:t>
      </w:r>
      <w:r w:rsidR="005819B4">
        <w:rPr>
          <w:rFonts w:ascii="Arial" w:hAnsi="Arial"/>
          <w:b/>
          <w:sz w:val="22"/>
          <w:szCs w:val="22"/>
        </w:rPr>
        <w:br/>
      </w:r>
      <w:r w:rsidR="0051105C" w:rsidRPr="0051105C">
        <w:rPr>
          <w:rFonts w:ascii="Arial" w:hAnsi="Arial" w:cs="Arial"/>
          <w:bCs/>
          <w:sz w:val="22"/>
          <w:szCs w:val="22"/>
        </w:rPr>
        <w:lastRenderedPageBreak/>
        <w:t xml:space="preserve">Manova Partners is an international real estate </w:t>
      </w:r>
      <w:r w:rsidR="0051105C">
        <w:rPr>
          <w:rFonts w:ascii="Arial" w:hAnsi="Arial" w:cs="Arial"/>
          <w:bCs/>
          <w:sz w:val="22"/>
          <w:szCs w:val="22"/>
        </w:rPr>
        <w:t>investment</w:t>
      </w:r>
      <w:r w:rsidR="0051105C" w:rsidRPr="0051105C">
        <w:rPr>
          <w:rFonts w:ascii="Arial" w:hAnsi="Arial" w:cs="Arial"/>
          <w:bCs/>
          <w:sz w:val="22"/>
          <w:szCs w:val="22"/>
        </w:rPr>
        <w:t xml:space="preserve"> </w:t>
      </w:r>
      <w:r w:rsidR="0051105C">
        <w:rPr>
          <w:rFonts w:ascii="Arial" w:hAnsi="Arial" w:cs="Arial"/>
          <w:bCs/>
          <w:sz w:val="22"/>
          <w:szCs w:val="22"/>
        </w:rPr>
        <w:t>firm, e</w:t>
      </w:r>
      <w:r w:rsidR="0051105C" w:rsidRPr="0051105C">
        <w:rPr>
          <w:rFonts w:ascii="Arial" w:hAnsi="Arial" w:cs="Arial"/>
          <w:bCs/>
          <w:sz w:val="22"/>
          <w:szCs w:val="22"/>
        </w:rPr>
        <w:t>stablished in 2000 in Munich</w:t>
      </w:r>
      <w:r w:rsidR="0051105C">
        <w:rPr>
          <w:rFonts w:ascii="Arial" w:hAnsi="Arial" w:cs="Arial"/>
          <w:bCs/>
          <w:sz w:val="22"/>
          <w:szCs w:val="22"/>
        </w:rPr>
        <w:t xml:space="preserve">. </w:t>
      </w:r>
      <w:r w:rsidR="0051105C" w:rsidRPr="0051105C">
        <w:rPr>
          <w:rFonts w:ascii="Arial" w:hAnsi="Arial" w:cs="Arial"/>
          <w:bCs/>
          <w:sz w:val="22"/>
          <w:szCs w:val="22"/>
        </w:rPr>
        <w:t>Operating in Europe, the USA, Latin America, and Australia, the company manages assets worth EUR 12 billion and a portfolio of more than 170 investments worldwide. In Poland, it holds office properties with a total area of approximately 75,000 sqm and logistics assets covering around 540,000 sqm. The company focuses on stable, fully let, income-generating properties designed to meet future challenges. Manova Partners is a member of GRESB Real Estate and a signatory of the United Nations Principles for Responsible Investment (UN PRI), pursuing a net-zero carbon emissions strategy.</w:t>
      </w:r>
    </w:p>
    <w:p w14:paraId="04EBD9F4" w14:textId="77777777" w:rsidR="0051105C" w:rsidRPr="0051105C" w:rsidRDefault="0051105C" w:rsidP="0051105C">
      <w:pPr>
        <w:spacing w:line="276" w:lineRule="auto"/>
        <w:ind w:left="-284" w:right="-483"/>
        <w:jc w:val="both"/>
        <w:rPr>
          <w:rFonts w:ascii="Arial" w:hAnsi="Arial" w:cs="Arial"/>
          <w:bCs/>
          <w:sz w:val="22"/>
          <w:szCs w:val="22"/>
        </w:rPr>
      </w:pPr>
    </w:p>
    <w:p w14:paraId="6389CD18" w14:textId="482715BE" w:rsidR="0051105C" w:rsidRPr="0051105C" w:rsidRDefault="0051105C" w:rsidP="0051105C">
      <w:pPr>
        <w:spacing w:line="276" w:lineRule="auto"/>
        <w:ind w:left="-284" w:right="-483"/>
        <w:jc w:val="both"/>
        <w:rPr>
          <w:rFonts w:ascii="Arial" w:hAnsi="Arial" w:cs="Arial"/>
          <w:bCs/>
          <w:sz w:val="22"/>
          <w:szCs w:val="22"/>
        </w:rPr>
      </w:pPr>
      <w:r w:rsidRPr="0051105C">
        <w:rPr>
          <w:rFonts w:ascii="Arial" w:hAnsi="Arial" w:cs="Arial"/>
          <w:bCs/>
          <w:sz w:val="22"/>
          <w:szCs w:val="22"/>
        </w:rPr>
        <w:t xml:space="preserve">In the transaction, the seller, Ghelamco, was advised by </w:t>
      </w:r>
      <w:bookmarkStart w:id="0" w:name="_Hlk207208621"/>
      <w:r w:rsidR="0089155D" w:rsidRPr="0051105C">
        <w:rPr>
          <w:rFonts w:ascii="Arial" w:hAnsi="Arial" w:cs="Arial"/>
          <w:bCs/>
          <w:sz w:val="22"/>
          <w:szCs w:val="22"/>
        </w:rPr>
        <w:t>Dentons</w:t>
      </w:r>
      <w:r w:rsidR="0089155D">
        <w:rPr>
          <w:rFonts w:ascii="Arial" w:hAnsi="Arial" w:cs="Arial"/>
          <w:bCs/>
          <w:sz w:val="22"/>
          <w:szCs w:val="22"/>
        </w:rPr>
        <w:t xml:space="preserve"> </w:t>
      </w:r>
      <w:r w:rsidR="0089155D" w:rsidRPr="0051105C">
        <w:rPr>
          <w:rFonts w:ascii="Arial" w:hAnsi="Arial" w:cs="Arial"/>
          <w:bCs/>
          <w:sz w:val="22"/>
          <w:szCs w:val="22"/>
        </w:rPr>
        <w:t>,</w:t>
      </w:r>
      <w:r w:rsidRPr="0051105C">
        <w:rPr>
          <w:rFonts w:ascii="Arial" w:hAnsi="Arial" w:cs="Arial"/>
          <w:bCs/>
          <w:sz w:val="22"/>
          <w:szCs w:val="22"/>
        </w:rPr>
        <w:t>Cushman &amp; Wakefield, Knight Frank, MDDP</w:t>
      </w:r>
      <w:r w:rsidR="001A230F">
        <w:rPr>
          <w:rFonts w:ascii="Arial" w:hAnsi="Arial" w:cs="Arial"/>
          <w:bCs/>
          <w:sz w:val="22"/>
          <w:szCs w:val="22"/>
        </w:rPr>
        <w:t xml:space="preserve"> and </w:t>
      </w:r>
      <w:r w:rsidR="001A230F" w:rsidRPr="001A230F">
        <w:rPr>
          <w:rFonts w:ascii="Arial" w:hAnsi="Arial" w:cs="Arial"/>
          <w:bCs/>
          <w:sz w:val="22"/>
          <w:szCs w:val="22"/>
        </w:rPr>
        <w:t>Rymarz Zdort Maruta</w:t>
      </w:r>
      <w:r w:rsidR="00320337">
        <w:rPr>
          <w:rFonts w:ascii="Arial" w:hAnsi="Arial" w:cs="Arial"/>
          <w:bCs/>
          <w:sz w:val="22"/>
          <w:szCs w:val="22"/>
        </w:rPr>
        <w:t>.</w:t>
      </w:r>
      <w:r w:rsidRPr="0051105C">
        <w:rPr>
          <w:rFonts w:ascii="Arial" w:hAnsi="Arial" w:cs="Arial"/>
          <w:bCs/>
          <w:sz w:val="22"/>
          <w:szCs w:val="22"/>
        </w:rPr>
        <w:t xml:space="preserve"> The buyer, Manova Partners, was advised by </w:t>
      </w:r>
      <w:r w:rsidR="0089155D" w:rsidRPr="0051105C">
        <w:rPr>
          <w:rFonts w:ascii="Arial" w:hAnsi="Arial" w:cs="Arial"/>
          <w:bCs/>
          <w:sz w:val="22"/>
          <w:szCs w:val="22"/>
        </w:rPr>
        <w:t xml:space="preserve">Greenberg Traurig </w:t>
      </w:r>
      <w:r w:rsidR="0089155D">
        <w:rPr>
          <w:rFonts w:ascii="Arial" w:hAnsi="Arial" w:cs="Arial"/>
          <w:bCs/>
          <w:sz w:val="22"/>
          <w:szCs w:val="22"/>
        </w:rPr>
        <w:t xml:space="preserve">, </w:t>
      </w:r>
      <w:r w:rsidRPr="0051105C">
        <w:rPr>
          <w:rFonts w:ascii="Arial" w:hAnsi="Arial" w:cs="Arial"/>
          <w:bCs/>
          <w:sz w:val="22"/>
          <w:szCs w:val="22"/>
        </w:rPr>
        <w:t xml:space="preserve">CBRE, </w:t>
      </w:r>
      <w:r w:rsidR="00320337">
        <w:rPr>
          <w:rFonts w:ascii="Arial" w:hAnsi="Arial" w:cs="Arial"/>
          <w:bCs/>
          <w:sz w:val="22"/>
          <w:szCs w:val="22"/>
        </w:rPr>
        <w:t>Crido</w:t>
      </w:r>
      <w:r w:rsidRPr="0051105C">
        <w:rPr>
          <w:rFonts w:ascii="Arial" w:hAnsi="Arial" w:cs="Arial"/>
          <w:bCs/>
          <w:sz w:val="22"/>
          <w:szCs w:val="22"/>
        </w:rPr>
        <w:t xml:space="preserve"> and Sentient.</w:t>
      </w:r>
    </w:p>
    <w:bookmarkEnd w:id="0"/>
    <w:p w14:paraId="7778835A" w14:textId="012C4E2F" w:rsidR="00DF7CF7" w:rsidRDefault="00DF7CF7" w:rsidP="0051105C">
      <w:pPr>
        <w:spacing w:line="276" w:lineRule="auto"/>
        <w:ind w:left="-284" w:right="-483"/>
        <w:jc w:val="both"/>
        <w:rPr>
          <w:rFonts w:ascii="Arial" w:hAnsi="Arial" w:cs="Arial"/>
          <w:bCs/>
          <w:sz w:val="22"/>
          <w:szCs w:val="22"/>
        </w:rPr>
      </w:pPr>
    </w:p>
    <w:p w14:paraId="294BBC92" w14:textId="77777777" w:rsidR="0051105C" w:rsidRDefault="0051105C" w:rsidP="0051105C">
      <w:pPr>
        <w:spacing w:line="276" w:lineRule="auto"/>
        <w:ind w:left="-284" w:right="-483"/>
        <w:jc w:val="both"/>
        <w:rPr>
          <w:rFonts w:ascii="Arial" w:hAnsi="Arial" w:cs="Arial"/>
          <w:b/>
          <w:sz w:val="22"/>
          <w:szCs w:val="22"/>
        </w:rPr>
      </w:pPr>
    </w:p>
    <w:p w14:paraId="1BC021F7" w14:textId="711AB983" w:rsidR="0051105C" w:rsidRPr="0051105C" w:rsidRDefault="0051105C" w:rsidP="0051105C">
      <w:pPr>
        <w:spacing w:line="276" w:lineRule="auto"/>
        <w:ind w:left="-284" w:right="-483"/>
        <w:jc w:val="both"/>
        <w:rPr>
          <w:rFonts w:ascii="Arial" w:hAnsi="Arial" w:cs="Arial"/>
          <w:b/>
          <w:sz w:val="22"/>
          <w:szCs w:val="22"/>
        </w:rPr>
      </w:pPr>
      <w:r w:rsidRPr="0051105C">
        <w:rPr>
          <w:rFonts w:ascii="Arial" w:hAnsi="Arial" w:cs="Arial"/>
          <w:b/>
          <w:sz w:val="22"/>
          <w:szCs w:val="22"/>
        </w:rPr>
        <w:t>About VIBE</w:t>
      </w:r>
    </w:p>
    <w:p w14:paraId="36B24121" w14:textId="6F796A40" w:rsidR="0051105C" w:rsidRDefault="0051105C" w:rsidP="0051105C">
      <w:pPr>
        <w:spacing w:line="276" w:lineRule="auto"/>
        <w:ind w:left="-284" w:right="-483"/>
        <w:jc w:val="both"/>
        <w:rPr>
          <w:rFonts w:ascii="Arial" w:hAnsi="Arial" w:cs="Arial"/>
          <w:bCs/>
          <w:sz w:val="22"/>
          <w:szCs w:val="22"/>
        </w:rPr>
      </w:pPr>
    </w:p>
    <w:p w14:paraId="58BB0E70" w14:textId="7416FBCD" w:rsidR="0051105C" w:rsidRPr="0051105C" w:rsidRDefault="0051105C" w:rsidP="0051105C">
      <w:pPr>
        <w:spacing w:line="276" w:lineRule="auto"/>
        <w:ind w:left="-284" w:right="-483"/>
        <w:jc w:val="both"/>
        <w:rPr>
          <w:rFonts w:ascii="Arial" w:hAnsi="Arial" w:cs="Arial"/>
          <w:bCs/>
          <w:sz w:val="22"/>
          <w:szCs w:val="22"/>
        </w:rPr>
      </w:pPr>
      <w:r w:rsidRPr="0051105C">
        <w:rPr>
          <w:rFonts w:ascii="Arial" w:hAnsi="Arial" w:cs="Arial"/>
          <w:bCs/>
          <w:sz w:val="22"/>
          <w:szCs w:val="22"/>
        </w:rPr>
        <w:t>VIBE is the latest of Ghelamco’s developments in Warsaw’s Wola district. With 11 floors and 15,000 sqm of office space, the building was constructed in the business center of the capital, at the corner of Towarowa and Kolejowa streets. It became famous for its musical DNA and an audiosphere specially composed for it, the first of its kind in Poland.</w:t>
      </w:r>
    </w:p>
    <w:p w14:paraId="1B25D5AD" w14:textId="77777777" w:rsidR="0051105C" w:rsidRPr="0051105C" w:rsidRDefault="0051105C" w:rsidP="0051105C">
      <w:pPr>
        <w:spacing w:line="276" w:lineRule="auto"/>
        <w:ind w:left="-284" w:right="-483"/>
        <w:jc w:val="both"/>
        <w:rPr>
          <w:rFonts w:ascii="Arial" w:hAnsi="Arial" w:cs="Arial"/>
          <w:bCs/>
          <w:sz w:val="22"/>
          <w:szCs w:val="22"/>
        </w:rPr>
      </w:pPr>
    </w:p>
    <w:p w14:paraId="15831269" w14:textId="2C2223D5" w:rsidR="0051105C" w:rsidRPr="0051105C" w:rsidRDefault="0051105C" w:rsidP="0051105C">
      <w:pPr>
        <w:spacing w:line="276" w:lineRule="auto"/>
        <w:ind w:left="-284" w:right="-483"/>
        <w:jc w:val="both"/>
        <w:rPr>
          <w:rFonts w:ascii="Arial" w:hAnsi="Arial" w:cs="Arial"/>
          <w:bCs/>
          <w:sz w:val="22"/>
          <w:szCs w:val="22"/>
        </w:rPr>
      </w:pPr>
      <w:r w:rsidRPr="0051105C">
        <w:rPr>
          <w:rFonts w:ascii="Arial" w:hAnsi="Arial" w:cs="Arial"/>
          <w:bCs/>
          <w:sz w:val="22"/>
          <w:szCs w:val="22"/>
        </w:rPr>
        <w:t>The building leverages a number of innovative solutions that make it environmentally friendly – including an ultra-modern Building Energy Management System (BEMS) that allows for a significant reduction in energy consumption,</w:t>
      </w:r>
      <w:r w:rsidR="001F7CF5">
        <w:rPr>
          <w:rFonts w:ascii="Arial" w:hAnsi="Arial" w:cs="Arial"/>
          <w:bCs/>
          <w:sz w:val="22"/>
          <w:szCs w:val="22"/>
        </w:rPr>
        <w:t xml:space="preserve"> vacuum drainage system</w:t>
      </w:r>
      <w:r w:rsidRPr="0051105C">
        <w:rPr>
          <w:rFonts w:ascii="Arial" w:hAnsi="Arial" w:cs="Arial"/>
          <w:bCs/>
          <w:sz w:val="22"/>
          <w:szCs w:val="22"/>
        </w:rPr>
        <w:t xml:space="preserve"> that reduces water consumption in toilets (up to 75% per year), and an innovative InBin app that analyzes the carbon footprint generated based on the weight of the waste </w:t>
      </w:r>
      <w:r w:rsidR="001F7CF5">
        <w:rPr>
          <w:rFonts w:ascii="Arial" w:hAnsi="Arial" w:cs="Arial"/>
          <w:bCs/>
          <w:sz w:val="22"/>
          <w:szCs w:val="22"/>
        </w:rPr>
        <w:t xml:space="preserve">produced </w:t>
      </w:r>
      <w:r w:rsidRPr="0051105C">
        <w:rPr>
          <w:rFonts w:ascii="Arial" w:hAnsi="Arial" w:cs="Arial"/>
          <w:bCs/>
          <w:sz w:val="22"/>
          <w:szCs w:val="22"/>
        </w:rPr>
        <w:t>by tenants and enables optimization of the collection schedule.</w:t>
      </w:r>
    </w:p>
    <w:p w14:paraId="60660156" w14:textId="77777777" w:rsidR="0051105C" w:rsidRPr="0051105C" w:rsidRDefault="0051105C" w:rsidP="0051105C">
      <w:pPr>
        <w:spacing w:line="276" w:lineRule="auto"/>
        <w:ind w:left="-284" w:right="-483"/>
        <w:jc w:val="both"/>
        <w:rPr>
          <w:rFonts w:ascii="Arial" w:hAnsi="Arial" w:cs="Arial"/>
          <w:bCs/>
          <w:sz w:val="22"/>
          <w:szCs w:val="22"/>
        </w:rPr>
      </w:pPr>
    </w:p>
    <w:p w14:paraId="444E2D1D" w14:textId="77777777" w:rsidR="0051105C" w:rsidRPr="0051105C" w:rsidRDefault="0051105C" w:rsidP="0051105C">
      <w:pPr>
        <w:spacing w:line="276" w:lineRule="auto"/>
        <w:ind w:left="-284" w:right="-483"/>
        <w:jc w:val="both"/>
        <w:rPr>
          <w:rFonts w:ascii="Arial" w:hAnsi="Arial" w:cs="Arial"/>
          <w:bCs/>
          <w:sz w:val="22"/>
          <w:szCs w:val="22"/>
        </w:rPr>
      </w:pPr>
      <w:r w:rsidRPr="0051105C">
        <w:rPr>
          <w:rFonts w:ascii="Arial" w:hAnsi="Arial" w:cs="Arial"/>
          <w:bCs/>
          <w:sz w:val="22"/>
          <w:szCs w:val="22"/>
        </w:rPr>
        <w:t>In the process of constructing VIBE, materials with a reduced carbon footprint (including concrete and steel) were used, and as part of supporting biodiversity, a lot of new greenery was planted around the building, including 18 stately trees (7 meters tall) and more than 8,600 shrubs, perennials and other plants. Ultimately, VIBE will be powered by 100 percent clean energy from, among other things, photovoltaic farms owned by Ghelamco.</w:t>
      </w:r>
    </w:p>
    <w:p w14:paraId="06258875" w14:textId="77777777" w:rsidR="0051105C" w:rsidRPr="0051105C" w:rsidRDefault="0051105C" w:rsidP="0051105C">
      <w:pPr>
        <w:spacing w:line="276" w:lineRule="auto"/>
        <w:ind w:left="-284" w:right="-483"/>
        <w:jc w:val="both"/>
        <w:rPr>
          <w:rFonts w:ascii="Arial" w:hAnsi="Arial" w:cs="Arial"/>
          <w:bCs/>
          <w:sz w:val="22"/>
          <w:szCs w:val="22"/>
        </w:rPr>
      </w:pPr>
    </w:p>
    <w:p w14:paraId="1FEDFC3C" w14:textId="68F09897" w:rsidR="0051105C" w:rsidRPr="00DF7CF7" w:rsidRDefault="0051105C" w:rsidP="0051105C">
      <w:pPr>
        <w:spacing w:line="276" w:lineRule="auto"/>
        <w:ind w:left="-284" w:right="-483"/>
        <w:jc w:val="both"/>
        <w:rPr>
          <w:rFonts w:ascii="Arial" w:hAnsi="Arial" w:cs="Arial"/>
          <w:bCs/>
          <w:sz w:val="22"/>
          <w:szCs w:val="22"/>
        </w:rPr>
      </w:pPr>
      <w:r w:rsidRPr="0051105C">
        <w:rPr>
          <w:rFonts w:ascii="Arial" w:hAnsi="Arial" w:cs="Arial"/>
          <w:bCs/>
          <w:sz w:val="22"/>
          <w:szCs w:val="22"/>
        </w:rPr>
        <w:t xml:space="preserve">VIBE’s success is underscored by its excellent commercial performance (the building is fully leased), as well as the numerous industry awards it has received: Eurobuild Awards 2024 in the Office Building of the Year category, Golden Compass 2024 for the best office building in Poland, CEE Investment Awards 2024 in the Office Project category, Real Estate IMPACTOR </w:t>
      </w:r>
      <w:r w:rsidRPr="0051105C">
        <w:rPr>
          <w:rFonts w:ascii="Arial" w:hAnsi="Arial" w:cs="Arial"/>
          <w:bCs/>
          <w:sz w:val="22"/>
          <w:szCs w:val="22"/>
        </w:rPr>
        <w:lastRenderedPageBreak/>
        <w:t>2024 in the “Impressive Design” category, and the Up Awards! of the Wprost weekly in the Ecology category.</w:t>
      </w:r>
    </w:p>
    <w:p w14:paraId="08FFD95E" w14:textId="5A42A5AB" w:rsidR="001F7CF5" w:rsidRDefault="001F7CF5" w:rsidP="00CB4184">
      <w:pPr>
        <w:ind w:right="-483"/>
        <w:jc w:val="both"/>
        <w:rPr>
          <w:rFonts w:ascii="Arial" w:eastAsia="Arial" w:hAnsi="Arial" w:cs="Arial"/>
          <w:b/>
          <w:sz w:val="16"/>
          <w:szCs w:val="16"/>
        </w:rPr>
      </w:pPr>
    </w:p>
    <w:p w14:paraId="49DA65A4" w14:textId="5A7A1A38" w:rsidR="001F7CF5" w:rsidRDefault="001F7CF5" w:rsidP="00D13CDC">
      <w:pPr>
        <w:ind w:left="-284" w:right="-483"/>
        <w:jc w:val="both"/>
        <w:rPr>
          <w:rFonts w:ascii="Arial" w:eastAsia="Arial" w:hAnsi="Arial" w:cs="Arial"/>
          <w:b/>
          <w:sz w:val="16"/>
          <w:szCs w:val="16"/>
        </w:rPr>
      </w:pPr>
    </w:p>
    <w:p w14:paraId="194CC7CA" w14:textId="77777777" w:rsidR="001F7CF5" w:rsidRDefault="001F7CF5" w:rsidP="00D13CDC">
      <w:pPr>
        <w:ind w:left="-284" w:right="-483"/>
        <w:jc w:val="both"/>
        <w:rPr>
          <w:rFonts w:ascii="Arial" w:eastAsia="Arial" w:hAnsi="Arial" w:cs="Arial"/>
          <w:b/>
          <w:sz w:val="16"/>
          <w:szCs w:val="16"/>
        </w:rPr>
      </w:pPr>
    </w:p>
    <w:p w14:paraId="2292544C" w14:textId="77777777" w:rsidR="00CD6478" w:rsidRDefault="00CD6478" w:rsidP="00D13CDC">
      <w:pPr>
        <w:ind w:left="-284" w:right="-483"/>
        <w:jc w:val="both"/>
        <w:rPr>
          <w:rFonts w:ascii="Arial" w:eastAsia="Arial" w:hAnsi="Arial" w:cs="Arial"/>
          <w:b/>
          <w:sz w:val="16"/>
          <w:szCs w:val="16"/>
        </w:rPr>
      </w:pPr>
    </w:p>
    <w:p w14:paraId="6EDC5D54" w14:textId="77777777" w:rsidR="00CB64AA" w:rsidRPr="00670875" w:rsidRDefault="00CB64AA" w:rsidP="00CB64AA">
      <w:pPr>
        <w:ind w:left="-284" w:right="-483"/>
        <w:jc w:val="both"/>
        <w:rPr>
          <w:rFonts w:ascii="Arial" w:hAnsi="Arial"/>
          <w:b/>
          <w:sz w:val="16"/>
          <w:szCs w:val="16"/>
        </w:rPr>
      </w:pPr>
      <w:r w:rsidRPr="00670875">
        <w:rPr>
          <w:rFonts w:ascii="Arial" w:hAnsi="Arial"/>
          <w:b/>
          <w:sz w:val="16"/>
          <w:szCs w:val="16"/>
        </w:rPr>
        <w:t>ABOUT GHELAMCO POLAND</w:t>
      </w:r>
    </w:p>
    <w:p w14:paraId="16F55AC7" w14:textId="77777777" w:rsidR="00CB64AA" w:rsidRPr="00670875" w:rsidRDefault="00CB64AA" w:rsidP="00CB64AA">
      <w:pPr>
        <w:ind w:left="-284" w:right="-483"/>
        <w:jc w:val="both"/>
        <w:rPr>
          <w:rFonts w:ascii="Arial" w:hAnsi="Arial"/>
          <w:sz w:val="16"/>
          <w:szCs w:val="16"/>
        </w:rPr>
      </w:pPr>
    </w:p>
    <w:p w14:paraId="5DA83020" w14:textId="77777777" w:rsidR="00CB64AA" w:rsidRPr="00670875" w:rsidRDefault="00CB64AA" w:rsidP="00CB64AA">
      <w:pPr>
        <w:ind w:left="-284" w:right="-483"/>
        <w:jc w:val="both"/>
        <w:rPr>
          <w:rFonts w:ascii="Arial" w:hAnsi="Arial"/>
          <w:sz w:val="16"/>
          <w:szCs w:val="16"/>
        </w:rPr>
      </w:pPr>
      <w:r w:rsidRPr="00670875">
        <w:rPr>
          <w:rFonts w:ascii="Arial" w:hAnsi="Arial"/>
          <w:sz w:val="16"/>
          <w:szCs w:val="16"/>
        </w:rPr>
        <w:t>Ghelamco Poland is the leader in the Polish office market and a pioneer in the fields of ESG and innovation in real estate industry as well as in the creation of placemaking projects. In its 3</w:t>
      </w:r>
      <w:r>
        <w:rPr>
          <w:rFonts w:ascii="Arial" w:hAnsi="Arial"/>
          <w:sz w:val="16"/>
          <w:szCs w:val="16"/>
        </w:rPr>
        <w:t>4</w:t>
      </w:r>
      <w:r w:rsidRPr="00670875">
        <w:rPr>
          <w:rFonts w:ascii="Arial" w:hAnsi="Arial"/>
          <w:sz w:val="16"/>
          <w:szCs w:val="16"/>
        </w:rPr>
        <w:t xml:space="preserve"> years of operations as an investor, developer and general contractor, the company has cemented its leading position by delivering over 1,200,000 sqm of office, residential, retail and warehouse space of the highest standard and the total volume for its sales of completed development projects comes to more than EUR 1.3 billion. The company is part of the Ghelamco group, one of the largest international developers in Europe with operations in Belgium, the United Kingdom and Cyprus. In Poland, Ghelamco has completed developments in such cities as Warsaw, Kraków, Katowice, Łódź and Wrocław.</w:t>
      </w:r>
    </w:p>
    <w:p w14:paraId="184B1F6F" w14:textId="77777777" w:rsidR="00CB64AA" w:rsidRPr="00670875" w:rsidRDefault="00CB64AA" w:rsidP="00CB64AA">
      <w:pPr>
        <w:ind w:left="-284" w:right="-483"/>
        <w:jc w:val="both"/>
        <w:rPr>
          <w:rFonts w:ascii="Arial" w:hAnsi="Arial"/>
          <w:sz w:val="16"/>
          <w:szCs w:val="16"/>
        </w:rPr>
      </w:pPr>
    </w:p>
    <w:p w14:paraId="150196B4" w14:textId="77777777" w:rsidR="00CB64AA" w:rsidRPr="00670875" w:rsidRDefault="00CB64AA" w:rsidP="00CB64AA">
      <w:pPr>
        <w:ind w:left="-284" w:right="-483"/>
        <w:jc w:val="both"/>
        <w:rPr>
          <w:rFonts w:ascii="Arial" w:hAnsi="Arial"/>
          <w:sz w:val="16"/>
          <w:szCs w:val="16"/>
        </w:rPr>
      </w:pPr>
      <w:r w:rsidRPr="00670875">
        <w:rPr>
          <w:rFonts w:ascii="Arial" w:hAnsi="Arial"/>
          <w:sz w:val="16"/>
          <w:szCs w:val="16"/>
        </w:rPr>
        <w:t xml:space="preserve">For many years, Ghelamco has consistently set the trend for the development of the real estate market in Poland. It was the first developer in Poland to have office developments accredited under the prestigious BREEAM certification system (2010) as well as under SmartScore and WiredScore (2022). It was also the first company to discover the office potential of Warsaw’s Wola district. The company’s flagship developments, which include Warsaw Spire, The Warsaw HUB and Warsaw UNIT, have brought a new standard of quality to the Polish office market while shaping the city’s current skyline. The company is also active in the luxury and residential real estate market with the Foksal 13/15 development in Warsaw being a particularly spectacular example of such a project. </w:t>
      </w:r>
    </w:p>
    <w:p w14:paraId="78FF45C3" w14:textId="77777777" w:rsidR="00CB64AA" w:rsidRPr="00670875" w:rsidRDefault="00CB64AA" w:rsidP="00CB64AA">
      <w:pPr>
        <w:ind w:left="-284" w:right="-483"/>
        <w:jc w:val="both"/>
        <w:rPr>
          <w:rFonts w:ascii="Arial" w:hAnsi="Arial"/>
          <w:sz w:val="16"/>
          <w:szCs w:val="16"/>
        </w:rPr>
      </w:pPr>
    </w:p>
    <w:p w14:paraId="742449E4" w14:textId="77777777" w:rsidR="00CB64AA" w:rsidRPr="00670875" w:rsidRDefault="00CB64AA" w:rsidP="00CB64AA">
      <w:pPr>
        <w:ind w:left="-284" w:right="-483"/>
        <w:jc w:val="both"/>
        <w:rPr>
          <w:rFonts w:ascii="Arial" w:eastAsia="Arial" w:hAnsi="Arial" w:cs="Arial"/>
          <w:sz w:val="16"/>
          <w:szCs w:val="16"/>
        </w:rPr>
      </w:pPr>
      <w:r w:rsidRPr="00670875">
        <w:rPr>
          <w:rFonts w:ascii="Arial" w:hAnsi="Arial"/>
          <w:sz w:val="16"/>
          <w:szCs w:val="16"/>
        </w:rPr>
        <w:t>As the industry leader in the field of ESG, Ghelamco is targeting energy neutrality by 2025. In order to help achieve this goal, it has inaugurated a programme to build solar energy farms and powers its new projects exclusively with clean energy. Ghelamco takes a broad view on sustainable construction and actively works to shape urban space. The construction of Plac Europejski in Warsaw and the establishment of the Art in the City Foundation, which is dedicated to raising the standard of the public space in Polish cities, stand out as flagship examples of such activities.</w:t>
      </w:r>
    </w:p>
    <w:p w14:paraId="2F339A01" w14:textId="77777777" w:rsidR="00CB64AA" w:rsidRPr="000B38F5" w:rsidRDefault="00CB64AA" w:rsidP="00CB64AA">
      <w:pPr>
        <w:spacing w:line="276" w:lineRule="auto"/>
        <w:ind w:left="-284" w:right="-483"/>
        <w:jc w:val="both"/>
        <w:rPr>
          <w:rFonts w:ascii="Arial" w:eastAsia="Arial" w:hAnsi="Arial" w:cs="Arial"/>
          <w:color w:val="000000" w:themeColor="text1"/>
          <w:sz w:val="16"/>
          <w:szCs w:val="16"/>
        </w:rPr>
      </w:pPr>
    </w:p>
    <w:p w14:paraId="768B6107" w14:textId="5283DB40" w:rsidR="00FE43D5" w:rsidRDefault="00FE43D5" w:rsidP="00CB64AA">
      <w:pPr>
        <w:ind w:left="-284" w:right="-483"/>
        <w:jc w:val="both"/>
        <w:rPr>
          <w:rFonts w:ascii="Arial" w:eastAsia="Arial" w:hAnsi="Arial" w:cs="Arial"/>
          <w:color w:val="000000" w:themeColor="text1"/>
          <w:sz w:val="16"/>
          <w:szCs w:val="16"/>
        </w:rPr>
      </w:pPr>
    </w:p>
    <w:p w14:paraId="0FF51006" w14:textId="0D2332EE" w:rsidR="00CB4184" w:rsidRPr="00CB4184" w:rsidRDefault="00CB4184" w:rsidP="00CB4184">
      <w:pPr>
        <w:ind w:left="-284" w:right="-483"/>
        <w:jc w:val="both"/>
        <w:rPr>
          <w:rFonts w:ascii="Arial" w:hAnsi="Arial"/>
          <w:b/>
          <w:sz w:val="16"/>
          <w:szCs w:val="16"/>
        </w:rPr>
      </w:pPr>
      <w:r w:rsidRPr="00CB4184">
        <w:rPr>
          <w:rFonts w:ascii="Arial" w:hAnsi="Arial"/>
          <w:b/>
          <w:sz w:val="16"/>
          <w:szCs w:val="16"/>
        </w:rPr>
        <w:t>ABOUT MANOVA PARTNERS GMBH</w:t>
      </w:r>
    </w:p>
    <w:p w14:paraId="4AF6B776" w14:textId="77777777" w:rsidR="00CB4184" w:rsidRPr="00CB4184" w:rsidRDefault="00CB4184" w:rsidP="00CB4184">
      <w:pPr>
        <w:ind w:left="-284" w:right="-483"/>
        <w:jc w:val="both"/>
        <w:rPr>
          <w:rFonts w:ascii="Arial" w:eastAsia="Arial" w:hAnsi="Arial" w:cs="Arial"/>
          <w:color w:val="000000" w:themeColor="text1"/>
          <w:sz w:val="16"/>
          <w:szCs w:val="16"/>
        </w:rPr>
      </w:pPr>
    </w:p>
    <w:p w14:paraId="4774781E" w14:textId="77777777" w:rsidR="00CB4184" w:rsidRPr="00CB4184" w:rsidRDefault="00CB4184" w:rsidP="00CB4184">
      <w:pPr>
        <w:ind w:left="-284" w:right="-483"/>
        <w:jc w:val="both"/>
        <w:rPr>
          <w:rFonts w:ascii="Arial" w:eastAsia="Arial" w:hAnsi="Arial" w:cs="Arial"/>
          <w:color w:val="000000" w:themeColor="text1"/>
          <w:sz w:val="16"/>
          <w:szCs w:val="16"/>
        </w:rPr>
      </w:pPr>
      <w:r w:rsidRPr="00CB4184">
        <w:rPr>
          <w:rFonts w:ascii="Arial" w:eastAsia="Arial" w:hAnsi="Arial" w:cs="Arial"/>
          <w:color w:val="000000" w:themeColor="text1"/>
          <w:sz w:val="16"/>
          <w:szCs w:val="16"/>
        </w:rPr>
        <w:t>Manova Partners is an international real estate investment manager with around 12 billion euros in real estate assets under management, including 174 properties in Europe and the Americas. In addition to bespoke solutions (individual funds, consolidation funds, funds of funds), the company offers club deals and multi-investor funds for German and cross-border investors, structured under German or Luxembourg law. The focus is on the segments office, retail, logistics and residential.</w:t>
      </w:r>
    </w:p>
    <w:p w14:paraId="5A30EABE" w14:textId="478C6C49" w:rsidR="00CB4184" w:rsidRDefault="00CB4184" w:rsidP="00CB4184">
      <w:pPr>
        <w:ind w:left="-284" w:right="-483"/>
        <w:jc w:val="both"/>
        <w:rPr>
          <w:rFonts w:ascii="Arial" w:eastAsia="Arial" w:hAnsi="Arial" w:cs="Arial"/>
          <w:color w:val="000000" w:themeColor="text1"/>
          <w:sz w:val="16"/>
          <w:szCs w:val="16"/>
        </w:rPr>
      </w:pPr>
      <w:r w:rsidRPr="00CB4184">
        <w:rPr>
          <w:rFonts w:ascii="Arial" w:eastAsia="Arial" w:hAnsi="Arial" w:cs="Arial"/>
          <w:color w:val="000000" w:themeColor="text1"/>
          <w:sz w:val="16"/>
          <w:szCs w:val="16"/>
        </w:rPr>
        <w:t>The roughly 160 real estate experts of Manova Partners are closely networked within the market as they maintain 18 regional offices in Europe and in the Americas and Korea.</w:t>
      </w:r>
    </w:p>
    <w:p w14:paraId="71230ADA" w14:textId="77777777" w:rsidR="00CB4184" w:rsidRPr="00CB4184" w:rsidRDefault="00CB4184" w:rsidP="00CB4184">
      <w:pPr>
        <w:ind w:left="-284" w:right="-483"/>
        <w:jc w:val="both"/>
        <w:rPr>
          <w:rFonts w:ascii="Arial" w:eastAsia="Arial" w:hAnsi="Arial" w:cs="Arial"/>
          <w:color w:val="000000" w:themeColor="text1"/>
          <w:sz w:val="16"/>
          <w:szCs w:val="16"/>
        </w:rPr>
      </w:pPr>
    </w:p>
    <w:p w14:paraId="21AA5EAE" w14:textId="77777777" w:rsidR="00CB4184" w:rsidRPr="00CB4184" w:rsidRDefault="00CB4184" w:rsidP="00CB4184">
      <w:pPr>
        <w:ind w:left="-284" w:right="-483"/>
        <w:jc w:val="both"/>
        <w:rPr>
          <w:rFonts w:ascii="Arial" w:eastAsia="Arial" w:hAnsi="Arial" w:cs="Arial"/>
          <w:color w:val="000000" w:themeColor="text1"/>
          <w:sz w:val="16"/>
          <w:szCs w:val="16"/>
        </w:rPr>
      </w:pPr>
      <w:r w:rsidRPr="00CB4184">
        <w:rPr>
          <w:rFonts w:ascii="Arial" w:eastAsia="Arial" w:hAnsi="Arial" w:cs="Arial"/>
          <w:color w:val="000000" w:themeColor="text1"/>
          <w:sz w:val="16"/>
          <w:szCs w:val="16"/>
        </w:rPr>
        <w:t>Originally formed as GLL Real Estate Partners in the year 2000, the company was part of the Australian Macquarie Group between 2018 and 2024. The company rebranded as Manova Partners in December 2024, and is domiciled in Munich. Its equity interests are exclusively owned by the company’s employees.</w:t>
      </w:r>
    </w:p>
    <w:p w14:paraId="277EFE38" w14:textId="68644155" w:rsidR="00CB4184" w:rsidRPr="00CB64AA" w:rsidRDefault="00CB4184" w:rsidP="00CB4184">
      <w:pPr>
        <w:ind w:left="-284" w:right="-483"/>
        <w:jc w:val="both"/>
        <w:rPr>
          <w:rFonts w:ascii="Arial" w:eastAsia="Arial" w:hAnsi="Arial" w:cs="Arial"/>
          <w:color w:val="000000" w:themeColor="text1"/>
          <w:sz w:val="16"/>
          <w:szCs w:val="16"/>
        </w:rPr>
      </w:pPr>
    </w:p>
    <w:sectPr w:rsidR="00CB4184" w:rsidRPr="00CB64AA" w:rsidSect="001B5EC4">
      <w:headerReference w:type="default" r:id="rId8"/>
      <w:footerReference w:type="even" r:id="rId9"/>
      <w:footerReference w:type="default" r:id="rId10"/>
      <w:footerReference w:type="first" r:id="rId11"/>
      <w:pgSz w:w="11900" w:h="16840"/>
      <w:pgMar w:top="3119" w:right="1797" w:bottom="1985" w:left="179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49DC" w14:textId="77777777" w:rsidR="00A12337" w:rsidRDefault="00A12337">
      <w:r>
        <w:separator/>
      </w:r>
    </w:p>
  </w:endnote>
  <w:endnote w:type="continuationSeparator" w:id="0">
    <w:p w14:paraId="6370C3DB" w14:textId="77777777" w:rsidR="00A12337" w:rsidRDefault="00A12337">
      <w:r>
        <w:continuationSeparator/>
      </w:r>
    </w:p>
  </w:endnote>
  <w:endnote w:type="continuationNotice" w:id="1">
    <w:p w14:paraId="134D4C74" w14:textId="77777777" w:rsidR="00A12337" w:rsidRDefault="00A12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EFDA" w14:textId="536DCCE0" w:rsidR="00FE43D5" w:rsidRDefault="001B125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5" behindDoc="0" locked="0" layoutInCell="1" allowOverlap="1" wp14:anchorId="2C4F0D05" wp14:editId="53D2A76C">
              <wp:simplePos x="0" y="0"/>
              <wp:positionH relativeFrom="column">
                <wp:posOffset>0</wp:posOffset>
              </wp:positionH>
              <wp:positionV relativeFrom="paragraph">
                <wp:posOffset>0</wp:posOffset>
              </wp:positionV>
              <wp:extent cx="453390" cy="453390"/>
              <wp:effectExtent l="0" t="0" r="0" b="0"/>
              <wp:wrapSquare wrapText="bothSides"/>
              <wp:docPr id="22" name="Prostokąt 22" descr="Busi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453390"/>
                      </a:xfrm>
                      <a:prstGeom prst="rect">
                        <a:avLst/>
                      </a:prstGeom>
                      <a:noFill/>
                      <a:ln>
                        <a:noFill/>
                      </a:ln>
                    </wps:spPr>
                    <wps:txbx>
                      <w:txbxContent>
                        <w:p w14:paraId="4CE3B79B" w14:textId="77777777" w:rsidR="00FE43D5" w:rsidRDefault="001A5B56">
                          <w:pPr>
                            <w:textDirection w:val="btLr"/>
                          </w:pPr>
                          <w:r>
                            <w:rPr>
                              <w:rFonts w:ascii="Calibri" w:hAnsi="Calibri"/>
                              <w:color w:val="0078D7"/>
                              <w:sz w:val="18"/>
                            </w:rPr>
                            <w:t>Business</w:t>
                          </w:r>
                        </w:p>
                      </w:txbxContent>
                    </wps:txbx>
                    <wps:bodyPr spcFirstLastPara="1" wrap="square" lIns="63500" tIns="0" rIns="0" bIns="0"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C4F0D05" id="Prostokąt 22" o:spid="_x0000_s1027" alt="Business" style="position:absolute;margin-left:0;margin-top:0;width:35.7pt;height:35.7pt;z-index:2516582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" filled="f" stroked="f">
              <v:textbox inset="5pt,0,0,0">
                <w:txbxContent>
                  <w:p w14:paraId="4CE3B79B" w14:textId="77777777" w:rsidR="00FE43D5" w:rsidRDefault="001A5B56">
                    <w:pPr>
                      <w:textDirection w:val="btLr"/>
                    </w:pPr>
                    <w:r>
                      <w:rPr>
                        <w:rFonts w:ascii="Calibri" w:hAnsi="Calibri"/>
                        <w:color w:val="0078D7"/>
                        <w:sz w:val="18"/>
                      </w:rPr>
                      <w:t>Business</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1AAB" w14:textId="4B71DC3C" w:rsidR="00FE43D5" w:rsidRDefault="001B1252">
    <w:pPr>
      <w:pBdr>
        <w:top w:val="nil"/>
        <w:left w:val="nil"/>
        <w:bottom w:val="nil"/>
        <w:right w:val="nil"/>
        <w:between w:val="nil"/>
      </w:pBdr>
      <w:tabs>
        <w:tab w:val="center" w:pos="4320"/>
        <w:tab w:val="right" w:pos="8640"/>
      </w:tabs>
      <w:ind w:left="-1797"/>
      <w:rPr>
        <w:color w:val="000000"/>
      </w:rPr>
    </w:pPr>
    <w:r>
      <w:rPr>
        <w:noProof/>
      </w:rPr>
      <mc:AlternateContent>
        <mc:Choice Requires="wps">
          <w:drawing>
            <wp:anchor distT="0" distB="0" distL="114300" distR="114300" simplePos="0" relativeHeight="251658242" behindDoc="0" locked="0" layoutInCell="1" allowOverlap="1" wp14:anchorId="6FB33162" wp14:editId="499DF2A1">
              <wp:simplePos x="0" y="0"/>
              <wp:positionH relativeFrom="column">
                <wp:posOffset>1106805</wp:posOffset>
              </wp:positionH>
              <wp:positionV relativeFrom="paragraph">
                <wp:posOffset>-993140</wp:posOffset>
              </wp:positionV>
              <wp:extent cx="3524250" cy="1175385"/>
              <wp:effectExtent l="0" t="0" r="0" b="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0" cy="1175385"/>
                      </a:xfrm>
                      <a:prstGeom prst="rect">
                        <a:avLst/>
                      </a:prstGeom>
                      <a:noFill/>
                      <a:ln>
                        <a:noFill/>
                      </a:ln>
                    </wps:spPr>
                    <wps:txbx>
                      <w:txbxContent>
                        <w:p w14:paraId="59338928" w14:textId="77777777" w:rsidR="00FE43D5" w:rsidRPr="00D42389" w:rsidRDefault="001A5B56">
                          <w:pPr>
                            <w:spacing w:line="288" w:lineRule="auto"/>
                            <w:textDirection w:val="btLr"/>
                            <w:rPr>
                              <w:lang w:val="fr-FR"/>
                            </w:rPr>
                          </w:pPr>
                          <w:r w:rsidRPr="00D42389">
                            <w:rPr>
                              <w:rFonts w:ascii="Arial" w:hAnsi="Arial"/>
                              <w:b/>
                              <w:color w:val="000000"/>
                              <w:sz w:val="16"/>
                              <w:lang w:val="fr-FR"/>
                            </w:rPr>
                            <w:t>Media contacts:</w:t>
                          </w:r>
                          <w:r w:rsidRPr="00D42389">
                            <w:rPr>
                              <w:rFonts w:ascii="Arial" w:hAnsi="Arial"/>
                              <w:b/>
                              <w:color w:val="000000"/>
                              <w:sz w:val="16"/>
                              <w:lang w:val="fr-FR"/>
                            </w:rPr>
                            <w:br/>
                          </w:r>
                        </w:p>
                        <w:p w14:paraId="29219A73" w14:textId="77777777" w:rsidR="00FE43D5" w:rsidRPr="00D42389" w:rsidRDefault="001A5B56">
                          <w:pPr>
                            <w:spacing w:line="288" w:lineRule="auto"/>
                            <w:textDirection w:val="btLr"/>
                            <w:rPr>
                              <w:lang w:val="fr-FR"/>
                            </w:rPr>
                          </w:pPr>
                          <w:r w:rsidRPr="00D42389">
                            <w:rPr>
                              <w:rFonts w:ascii="Arial" w:hAnsi="Arial"/>
                              <w:b/>
                              <w:color w:val="000000"/>
                              <w:sz w:val="16"/>
                              <w:lang w:val="fr-FR"/>
                            </w:rPr>
                            <w:t>Michał Nitychoruk</w:t>
                          </w:r>
                          <w:r w:rsidRPr="00D42389">
                            <w:rPr>
                              <w:rFonts w:ascii="Arial" w:hAnsi="Arial"/>
                              <w:color w:val="000000"/>
                              <w:sz w:val="16"/>
                              <w:lang w:val="fr-FR"/>
                            </w:rPr>
                            <w:t>, Communication Manager, Ghelamco Poland</w:t>
                          </w:r>
                        </w:p>
                        <w:p w14:paraId="092EFC3B" w14:textId="77777777" w:rsidR="00FE43D5" w:rsidRPr="00D42389" w:rsidRDefault="001A5B56">
                          <w:pPr>
                            <w:textDirection w:val="btLr"/>
                            <w:rPr>
                              <w:lang w:val="fr-FR"/>
                            </w:rPr>
                          </w:pPr>
                          <w:r w:rsidRPr="00D42389">
                            <w:rPr>
                              <w:rFonts w:ascii="Arial" w:hAnsi="Arial"/>
                              <w:color w:val="000000"/>
                              <w:sz w:val="16"/>
                              <w:lang w:val="fr-FR"/>
                            </w:rPr>
                            <w:t>e-mail: michal.nitychoruk@ghelamco.com, phone: 600 210 304</w:t>
                          </w:r>
                        </w:p>
                      </w:txbxContent>
                    </wps:txbx>
                    <wps:bodyPr spcFirstLastPara="1" wrap="square" lIns="0" tIns="0" rIns="0" bIns="0" anchor="t" anchorCtr="0">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FB33162" id="Prostokąt 21" o:spid="_x0000_s1028" style="position:absolute;left:0;text-align:left;margin-left:87.15pt;margin-top:-78.2pt;width:277.5pt;height:9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" filled="f" stroked="f">
              <v:textbox inset="0,0,0,0">
                <w:txbxContent>
                  <w:p w14:paraId="59338928" w14:textId="77777777" w:rsidR="00FE43D5" w:rsidRPr="00D42389" w:rsidRDefault="001A5B56">
                    <w:pPr>
                      <w:spacing w:line="288" w:lineRule="auto"/>
                      <w:textDirection w:val="btLr"/>
                      <w:rPr>
                        <w:lang w:val="fr-FR"/>
                      </w:rPr>
                    </w:pPr>
                    <w:r w:rsidRPr="00D42389">
                      <w:rPr>
                        <w:rFonts w:ascii="Arial" w:hAnsi="Arial"/>
                        <w:b/>
                        <w:color w:val="000000"/>
                        <w:sz w:val="16"/>
                        <w:lang w:val="fr-FR"/>
                      </w:rPr>
                      <w:t>Media contacts:</w:t>
                    </w:r>
                    <w:r w:rsidRPr="00D42389">
                      <w:rPr>
                        <w:rFonts w:ascii="Arial" w:hAnsi="Arial"/>
                        <w:b/>
                        <w:color w:val="000000"/>
                        <w:sz w:val="16"/>
                        <w:lang w:val="fr-FR"/>
                      </w:rPr>
                      <w:br/>
                    </w:r>
                  </w:p>
                  <w:p w14:paraId="29219A73" w14:textId="77777777" w:rsidR="00FE43D5" w:rsidRPr="00D42389" w:rsidRDefault="001A5B56">
                    <w:pPr>
                      <w:spacing w:line="288" w:lineRule="auto"/>
                      <w:textDirection w:val="btLr"/>
                      <w:rPr>
                        <w:lang w:val="fr-FR"/>
                      </w:rPr>
                    </w:pPr>
                    <w:r w:rsidRPr="00D42389">
                      <w:rPr>
                        <w:rFonts w:ascii="Arial" w:hAnsi="Arial"/>
                        <w:b/>
                        <w:color w:val="000000"/>
                        <w:sz w:val="16"/>
                        <w:lang w:val="fr-FR"/>
                      </w:rPr>
                      <w:t>Michał Nitychoruk</w:t>
                    </w:r>
                    <w:r w:rsidRPr="00D42389">
                      <w:rPr>
                        <w:rFonts w:ascii="Arial" w:hAnsi="Arial"/>
                        <w:color w:val="000000"/>
                        <w:sz w:val="16"/>
                        <w:lang w:val="fr-FR"/>
                      </w:rPr>
                      <w:t>, Communication Manager, Ghelamco Poland</w:t>
                    </w:r>
                  </w:p>
                  <w:p w14:paraId="092EFC3B" w14:textId="77777777" w:rsidR="00FE43D5" w:rsidRPr="00D42389" w:rsidRDefault="001A5B56">
                    <w:pPr>
                      <w:textDirection w:val="btLr"/>
                      <w:rPr>
                        <w:lang w:val="fr-FR"/>
                      </w:rPr>
                    </w:pPr>
                    <w:r w:rsidRPr="00D42389">
                      <w:rPr>
                        <w:rFonts w:ascii="Arial" w:hAnsi="Arial"/>
                        <w:color w:val="000000"/>
                        <w:sz w:val="16"/>
                        <w:lang w:val="fr-FR"/>
                      </w:rPr>
                      <w:t>e-mail: michal.nitychoruk@ghelamco.com, phone: 600 210 304</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487A8220" wp14:editId="302256C6">
              <wp:simplePos x="0" y="0"/>
              <wp:positionH relativeFrom="column">
                <wp:posOffset>-826770</wp:posOffset>
              </wp:positionH>
              <wp:positionV relativeFrom="paragraph">
                <wp:posOffset>-1031240</wp:posOffset>
              </wp:positionV>
              <wp:extent cx="1714500" cy="1038225"/>
              <wp:effectExtent l="0" t="0" r="0" b="0"/>
              <wp:wrapNone/>
              <wp:docPr id="1"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4E8D" w14:textId="77777777" w:rsidR="00FE43D5" w:rsidRPr="00D42389" w:rsidRDefault="001A5B56">
                          <w:pPr>
                            <w:spacing w:line="264" w:lineRule="auto"/>
                            <w:jc w:val="right"/>
                            <w:textDirection w:val="btLr"/>
                            <w:rPr>
                              <w:lang w:val="pl-PL"/>
                            </w:rPr>
                          </w:pPr>
                          <w:r w:rsidRPr="00D42389">
                            <w:rPr>
                              <w:rFonts w:ascii="Arial" w:hAnsi="Arial"/>
                              <w:b/>
                              <w:color w:val="000000"/>
                              <w:sz w:val="16"/>
                              <w:lang w:val="pl-PL"/>
                            </w:rPr>
                            <w:t>Ghelamco Poland</w:t>
                          </w:r>
                        </w:p>
                        <w:p w14:paraId="7BF632DD" w14:textId="77777777" w:rsidR="00FE43D5" w:rsidRPr="00D42389" w:rsidRDefault="00FE43D5">
                          <w:pPr>
                            <w:spacing w:line="264" w:lineRule="auto"/>
                            <w:jc w:val="right"/>
                            <w:textDirection w:val="btLr"/>
                            <w:rPr>
                              <w:lang w:val="pl-PL"/>
                            </w:rPr>
                          </w:pPr>
                        </w:p>
                        <w:p w14:paraId="2F0A389B" w14:textId="77777777" w:rsidR="00FE43D5" w:rsidRPr="00D42389" w:rsidRDefault="001A5B56">
                          <w:pPr>
                            <w:spacing w:line="264" w:lineRule="auto"/>
                            <w:jc w:val="right"/>
                            <w:textDirection w:val="btLr"/>
                            <w:rPr>
                              <w:lang w:val="pl-PL"/>
                            </w:rPr>
                          </w:pPr>
                          <w:r w:rsidRPr="00D42389">
                            <w:rPr>
                              <w:rFonts w:ascii="Arial" w:hAnsi="Arial"/>
                              <w:color w:val="000000"/>
                              <w:sz w:val="16"/>
                              <w:lang w:val="pl-PL"/>
                            </w:rPr>
                            <w:t>Plac Europejski 1</w:t>
                          </w:r>
                        </w:p>
                        <w:p w14:paraId="362A5093" w14:textId="77777777" w:rsidR="00FE43D5" w:rsidRPr="00D42389" w:rsidRDefault="001A5B56">
                          <w:pPr>
                            <w:spacing w:line="264" w:lineRule="auto"/>
                            <w:jc w:val="right"/>
                            <w:textDirection w:val="btLr"/>
                            <w:rPr>
                              <w:lang w:val="pl-PL"/>
                            </w:rPr>
                          </w:pPr>
                          <w:r w:rsidRPr="00D42389">
                            <w:rPr>
                              <w:rFonts w:ascii="Arial" w:hAnsi="Arial"/>
                              <w:color w:val="000000"/>
                              <w:sz w:val="16"/>
                              <w:lang w:val="pl-PL"/>
                            </w:rPr>
                            <w:t>Warsaw Spire, 41st floor</w:t>
                          </w:r>
                        </w:p>
                        <w:p w14:paraId="1061EF12" w14:textId="77777777" w:rsidR="00FE43D5" w:rsidRPr="00D42389" w:rsidRDefault="001A5B56">
                          <w:pPr>
                            <w:spacing w:line="264" w:lineRule="auto"/>
                            <w:jc w:val="right"/>
                            <w:textDirection w:val="btLr"/>
                            <w:rPr>
                              <w:lang w:val="pl-PL"/>
                            </w:rPr>
                          </w:pPr>
                          <w:r w:rsidRPr="00D42389">
                            <w:rPr>
                              <w:rFonts w:ascii="Arial" w:hAnsi="Arial"/>
                              <w:color w:val="000000"/>
                              <w:sz w:val="16"/>
                              <w:lang w:val="pl-PL"/>
                            </w:rPr>
                            <w:t>00-844 Warszawa</w:t>
                          </w:r>
                        </w:p>
                        <w:p w14:paraId="181D4CF3" w14:textId="77777777" w:rsidR="00FE43D5" w:rsidRDefault="001A5B56">
                          <w:pPr>
                            <w:spacing w:line="264" w:lineRule="auto"/>
                            <w:jc w:val="right"/>
                            <w:textDirection w:val="btLr"/>
                          </w:pPr>
                          <w:r>
                            <w:rPr>
                              <w:rFonts w:ascii="Arial" w:hAnsi="Arial"/>
                              <w:color w:val="000000"/>
                              <w:sz w:val="16"/>
                            </w:rPr>
                            <w:t>phone: +48 22 455 16 00</w:t>
                          </w:r>
                        </w:p>
                        <w:p w14:paraId="371DBDBA" w14:textId="77777777" w:rsidR="00FE43D5" w:rsidRDefault="001A5B56">
                          <w:pPr>
                            <w:spacing w:line="264" w:lineRule="auto"/>
                            <w:jc w:val="right"/>
                            <w:textDirection w:val="btLr"/>
                          </w:pPr>
                          <w:r>
                            <w:rPr>
                              <w:rFonts w:ascii="Arial" w:hAnsi="Arial"/>
                              <w:color w:val="000000"/>
                              <w:sz w:val="16"/>
                            </w:rPr>
                            <w:t>www.ghelamco.com</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7A8220" id="Prostokąt 19" o:spid="_x0000_s1029" style="position:absolute;left:0;text-align:left;margin-left:-65.1pt;margin-top:-81.2pt;width:13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" filled="f" stroked="f">
              <v:textbox inset="2.53958mm,1.2694mm,2.53958mm,1.2694mm">
                <w:txbxContent>
                  <w:p w14:paraId="0F744E8D" w14:textId="77777777" w:rsidR="00FE43D5" w:rsidRPr="00D42389" w:rsidRDefault="001A5B56">
                    <w:pPr>
                      <w:spacing w:line="264" w:lineRule="auto"/>
                      <w:jc w:val="right"/>
                      <w:textDirection w:val="btLr"/>
                      <w:rPr>
                        <w:lang w:val="pl-PL"/>
                      </w:rPr>
                    </w:pPr>
                    <w:r w:rsidRPr="00D42389">
                      <w:rPr>
                        <w:rFonts w:ascii="Arial" w:hAnsi="Arial"/>
                        <w:b/>
                        <w:color w:val="000000"/>
                        <w:sz w:val="16"/>
                        <w:lang w:val="pl-PL"/>
                      </w:rPr>
                      <w:t>Ghelamco Poland</w:t>
                    </w:r>
                  </w:p>
                  <w:p w14:paraId="7BF632DD" w14:textId="77777777" w:rsidR="00FE43D5" w:rsidRPr="00D42389" w:rsidRDefault="00FE43D5">
                    <w:pPr>
                      <w:spacing w:line="264" w:lineRule="auto"/>
                      <w:jc w:val="right"/>
                      <w:textDirection w:val="btLr"/>
                      <w:rPr>
                        <w:lang w:val="pl-PL"/>
                      </w:rPr>
                    </w:pPr>
                  </w:p>
                  <w:p w14:paraId="2F0A389B" w14:textId="77777777" w:rsidR="00FE43D5" w:rsidRPr="00D42389" w:rsidRDefault="001A5B56">
                    <w:pPr>
                      <w:spacing w:line="264" w:lineRule="auto"/>
                      <w:jc w:val="right"/>
                      <w:textDirection w:val="btLr"/>
                      <w:rPr>
                        <w:lang w:val="pl-PL"/>
                      </w:rPr>
                    </w:pPr>
                    <w:r w:rsidRPr="00D42389">
                      <w:rPr>
                        <w:rFonts w:ascii="Arial" w:hAnsi="Arial"/>
                        <w:color w:val="000000"/>
                        <w:sz w:val="16"/>
                        <w:lang w:val="pl-PL"/>
                      </w:rPr>
                      <w:t>Plac Europejski 1</w:t>
                    </w:r>
                  </w:p>
                  <w:p w14:paraId="362A5093" w14:textId="77777777" w:rsidR="00FE43D5" w:rsidRPr="00D42389" w:rsidRDefault="001A5B56">
                    <w:pPr>
                      <w:spacing w:line="264" w:lineRule="auto"/>
                      <w:jc w:val="right"/>
                      <w:textDirection w:val="btLr"/>
                      <w:rPr>
                        <w:lang w:val="pl-PL"/>
                      </w:rPr>
                    </w:pPr>
                    <w:r w:rsidRPr="00D42389">
                      <w:rPr>
                        <w:rFonts w:ascii="Arial" w:hAnsi="Arial"/>
                        <w:color w:val="000000"/>
                        <w:sz w:val="16"/>
                        <w:lang w:val="pl-PL"/>
                      </w:rPr>
                      <w:t>Warsaw Spire, 41st floor</w:t>
                    </w:r>
                  </w:p>
                  <w:p w14:paraId="1061EF12" w14:textId="77777777" w:rsidR="00FE43D5" w:rsidRPr="00D42389" w:rsidRDefault="001A5B56">
                    <w:pPr>
                      <w:spacing w:line="264" w:lineRule="auto"/>
                      <w:jc w:val="right"/>
                      <w:textDirection w:val="btLr"/>
                      <w:rPr>
                        <w:lang w:val="pl-PL"/>
                      </w:rPr>
                    </w:pPr>
                    <w:r w:rsidRPr="00D42389">
                      <w:rPr>
                        <w:rFonts w:ascii="Arial" w:hAnsi="Arial"/>
                        <w:color w:val="000000"/>
                        <w:sz w:val="16"/>
                        <w:lang w:val="pl-PL"/>
                      </w:rPr>
                      <w:t>00-844 Warszawa</w:t>
                    </w:r>
                  </w:p>
                  <w:p w14:paraId="181D4CF3" w14:textId="77777777" w:rsidR="00FE43D5" w:rsidRDefault="001A5B56">
                    <w:pPr>
                      <w:spacing w:line="264" w:lineRule="auto"/>
                      <w:jc w:val="right"/>
                      <w:textDirection w:val="btLr"/>
                    </w:pPr>
                    <w:r>
                      <w:rPr>
                        <w:rFonts w:ascii="Arial" w:hAnsi="Arial"/>
                        <w:color w:val="000000"/>
                        <w:sz w:val="16"/>
                      </w:rPr>
                      <w:t>phone: +48 22 455 16 00</w:t>
                    </w:r>
                  </w:p>
                  <w:p w14:paraId="371DBDBA" w14:textId="77777777" w:rsidR="00FE43D5" w:rsidRDefault="001A5B56">
                    <w:pPr>
                      <w:spacing w:line="264" w:lineRule="auto"/>
                      <w:jc w:val="right"/>
                      <w:textDirection w:val="btLr"/>
                    </w:pPr>
                    <w:r>
                      <w:rPr>
                        <w:rFonts w:ascii="Arial" w:hAnsi="Arial"/>
                        <w:color w:val="000000"/>
                        <w:sz w:val="16"/>
                      </w:rPr>
                      <w:t>www.ghelamco.com</w:t>
                    </w:r>
                  </w:p>
                </w:txbxContent>
              </v:textbox>
            </v:rect>
          </w:pict>
        </mc:Fallback>
      </mc:AlternateContent>
    </w:r>
    <w:r w:rsidR="001B5EC4">
      <w:rPr>
        <w:noProof/>
        <w:lang w:val="pl-PL" w:eastAsia="pl-PL"/>
      </w:rPr>
      <w:drawing>
        <wp:anchor distT="0" distB="0" distL="114300" distR="114300" simplePos="0" relativeHeight="251658243" behindDoc="0" locked="0" layoutInCell="1" allowOverlap="1" wp14:anchorId="1EDED37A" wp14:editId="6563BE98">
          <wp:simplePos x="0" y="0"/>
          <wp:positionH relativeFrom="column">
            <wp:posOffset>4578985</wp:posOffset>
          </wp:positionH>
          <wp:positionV relativeFrom="paragraph">
            <wp:posOffset>-650240</wp:posOffset>
          </wp:positionV>
          <wp:extent cx="990600" cy="533400"/>
          <wp:effectExtent l="0" t="0" r="0" b="0"/>
          <wp:wrapSquare wrapText="bothSides" distT="0" distB="0" distL="114300" distR="114300"/>
          <wp:docPr id="24" name="Obraz 2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0600" cy="533400"/>
                  </a:xfrm>
                  <a:prstGeom prst="rect">
                    <a:avLst/>
                  </a:prstGeom>
                  <a:ln/>
                </pic:spPr>
              </pic:pic>
            </a:graphicData>
          </a:graphic>
        </wp:anchor>
      </w:drawing>
    </w:r>
    <w:r>
      <w:rPr>
        <w:noProof/>
      </w:rPr>
      <mc:AlternateContent>
        <mc:Choice Requires="wps">
          <w:drawing>
            <wp:anchor distT="0" distB="0" distL="114299" distR="114299" simplePos="0" relativeHeight="251658241" behindDoc="0" locked="0" layoutInCell="1" allowOverlap="1" wp14:anchorId="3E93ADCD" wp14:editId="5D6B040D">
              <wp:simplePos x="0" y="0"/>
              <wp:positionH relativeFrom="column">
                <wp:posOffset>939799</wp:posOffset>
              </wp:positionH>
              <wp:positionV relativeFrom="paragraph">
                <wp:posOffset>-1113790</wp:posOffset>
              </wp:positionV>
              <wp:extent cx="0" cy="3310255"/>
              <wp:effectExtent l="0" t="0" r="19050" b="4445"/>
              <wp:wrapNone/>
              <wp:docPr id="20" name="Łącznik prosty ze strzałk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10255"/>
                      </a:xfrm>
                      <a:prstGeom prst="straightConnector1">
                        <a:avLst/>
                      </a:prstGeom>
                      <a:noFill/>
                      <a:ln w="127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BCBED83" id="_x0000_t32" coordsize="21600,21600" o:spt="32" o:oned="t" path="m,l21600,21600e" filled="f">
              <v:path arrowok="t" fillok="f" o:connecttype="none"/>
              <o:lock v:ext="edit" shapetype="t"/>
            </v:shapetype>
            <v:shape id="Łącznik prosty ze strzałką 20" o:spid="_x0000_s1026" type="#_x0000_t32" style="position:absolute;margin-left:74pt;margin-top:-87.7pt;width:0;height:260.65pt;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" strokecolor="black [3200]" strokeweight="1pt">
              <v:stroke startarrowwidth="narrow" startarrowlength="short" endarrowwidth="narrow" endarrowlength="short"/>
              <o:lock v:ext="edit" shapetype="f"/>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08C0" w14:textId="2CEAA103" w:rsidR="00FE43D5" w:rsidRDefault="001B1252">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0" distR="0" simplePos="0" relativeHeight="251658244" behindDoc="0" locked="0" layoutInCell="1" allowOverlap="1" wp14:anchorId="427F707B" wp14:editId="42936DDD">
              <wp:simplePos x="0" y="0"/>
              <wp:positionH relativeFrom="column">
                <wp:posOffset>0</wp:posOffset>
              </wp:positionH>
              <wp:positionV relativeFrom="paragraph">
                <wp:posOffset>0</wp:posOffset>
              </wp:positionV>
              <wp:extent cx="453390" cy="453390"/>
              <wp:effectExtent l="0" t="0" r="0" b="0"/>
              <wp:wrapSquare wrapText="bothSides"/>
              <wp:docPr id="18" name="Prostokąt 18" descr="Busi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 cy="453390"/>
                      </a:xfrm>
                      <a:prstGeom prst="rect">
                        <a:avLst/>
                      </a:prstGeom>
                      <a:noFill/>
                      <a:ln>
                        <a:noFill/>
                      </a:ln>
                    </wps:spPr>
                    <wps:txbx>
                      <w:txbxContent>
                        <w:p w14:paraId="3EE1CE9D" w14:textId="77777777" w:rsidR="00FE43D5" w:rsidRDefault="001A5B56">
                          <w:pPr>
                            <w:textDirection w:val="btLr"/>
                          </w:pPr>
                          <w:r>
                            <w:rPr>
                              <w:rFonts w:ascii="Calibri" w:hAnsi="Calibri"/>
                              <w:color w:val="0078D7"/>
                              <w:sz w:val="18"/>
                            </w:rPr>
                            <w:t>Business</w:t>
                          </w:r>
                        </w:p>
                      </w:txbxContent>
                    </wps:txbx>
                    <wps:bodyPr spcFirstLastPara="1" wrap="square" lIns="63500" tIns="0" rIns="0" bIns="0" anchor="t"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27F707B" id="Prostokąt 18" o:spid="_x0000_s1030" alt="Business" style="position:absolute;margin-left:0;margin-top:0;width:35.7pt;height:35.7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" filled="f" stroked="f">
              <v:textbox inset="5pt,0,0,0">
                <w:txbxContent>
                  <w:p w14:paraId="3EE1CE9D" w14:textId="77777777" w:rsidR="00FE43D5" w:rsidRDefault="001A5B56">
                    <w:pPr>
                      <w:textDirection w:val="btLr"/>
                    </w:pPr>
                    <w:r>
                      <w:rPr>
                        <w:rFonts w:ascii="Calibri" w:hAnsi="Calibri"/>
                        <w:color w:val="0078D7"/>
                        <w:sz w:val="18"/>
                      </w:rPr>
                      <w:t>Business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5FC6" w14:textId="77777777" w:rsidR="00A12337" w:rsidRDefault="00A12337">
      <w:r>
        <w:separator/>
      </w:r>
    </w:p>
  </w:footnote>
  <w:footnote w:type="continuationSeparator" w:id="0">
    <w:p w14:paraId="10F06CEF" w14:textId="77777777" w:rsidR="00A12337" w:rsidRDefault="00A12337">
      <w:r>
        <w:continuationSeparator/>
      </w:r>
    </w:p>
  </w:footnote>
  <w:footnote w:type="continuationNotice" w:id="1">
    <w:p w14:paraId="10F92E54" w14:textId="77777777" w:rsidR="00A12337" w:rsidRDefault="00A12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444F" w14:textId="77777777" w:rsidR="00FE43D5" w:rsidRDefault="001A5B56">
    <w:pPr>
      <w:pBdr>
        <w:top w:val="nil"/>
        <w:left w:val="nil"/>
        <w:bottom w:val="nil"/>
        <w:right w:val="nil"/>
        <w:between w:val="nil"/>
      </w:pBdr>
      <w:tabs>
        <w:tab w:val="center" w:pos="4320"/>
        <w:tab w:val="right" w:pos="8640"/>
      </w:tabs>
      <w:ind w:left="-1797"/>
      <w:rPr>
        <w:color w:val="000000"/>
      </w:rPr>
    </w:pPr>
    <w:r>
      <w:rPr>
        <w:noProof/>
        <w:color w:val="000000"/>
        <w:lang w:val="pl-PL" w:eastAsia="pl-PL"/>
      </w:rPr>
      <w:drawing>
        <wp:inline distT="0" distB="0" distL="0" distR="0" wp14:anchorId="0C67FB03" wp14:editId="0C15684D">
          <wp:extent cx="7495296" cy="2140786"/>
          <wp:effectExtent l="0" t="0" r="0" b="0"/>
          <wp:docPr id="23" name="Obraz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95296" cy="214078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5"/>
    <w:rsid w:val="0000164E"/>
    <w:rsid w:val="00003812"/>
    <w:rsid w:val="00004F32"/>
    <w:rsid w:val="0001779A"/>
    <w:rsid w:val="00020551"/>
    <w:rsid w:val="00032EDC"/>
    <w:rsid w:val="00034109"/>
    <w:rsid w:val="00034442"/>
    <w:rsid w:val="000379E1"/>
    <w:rsid w:val="000403B8"/>
    <w:rsid w:val="0004145F"/>
    <w:rsid w:val="00052D1B"/>
    <w:rsid w:val="00055622"/>
    <w:rsid w:val="00055EC6"/>
    <w:rsid w:val="000601A1"/>
    <w:rsid w:val="000621C9"/>
    <w:rsid w:val="000705E3"/>
    <w:rsid w:val="0007172A"/>
    <w:rsid w:val="00076D59"/>
    <w:rsid w:val="00076EE8"/>
    <w:rsid w:val="00077455"/>
    <w:rsid w:val="00077FE3"/>
    <w:rsid w:val="000817F2"/>
    <w:rsid w:val="00082947"/>
    <w:rsid w:val="00083318"/>
    <w:rsid w:val="000835B9"/>
    <w:rsid w:val="00087F13"/>
    <w:rsid w:val="000917DF"/>
    <w:rsid w:val="0009635D"/>
    <w:rsid w:val="00096642"/>
    <w:rsid w:val="000A2E89"/>
    <w:rsid w:val="000B2BE3"/>
    <w:rsid w:val="000B6AC3"/>
    <w:rsid w:val="000C0F5D"/>
    <w:rsid w:val="000C2B0C"/>
    <w:rsid w:val="000C542A"/>
    <w:rsid w:val="000C54B8"/>
    <w:rsid w:val="000C5EF7"/>
    <w:rsid w:val="000C717D"/>
    <w:rsid w:val="000D0D60"/>
    <w:rsid w:val="000E473D"/>
    <w:rsid w:val="000E4DE0"/>
    <w:rsid w:val="000E5F4A"/>
    <w:rsid w:val="000F6621"/>
    <w:rsid w:val="000F6FE5"/>
    <w:rsid w:val="001016E8"/>
    <w:rsid w:val="00105785"/>
    <w:rsid w:val="00112B91"/>
    <w:rsid w:val="00112F6C"/>
    <w:rsid w:val="0012466C"/>
    <w:rsid w:val="0012628D"/>
    <w:rsid w:val="0013410E"/>
    <w:rsid w:val="001375F6"/>
    <w:rsid w:val="00142458"/>
    <w:rsid w:val="00143291"/>
    <w:rsid w:val="001458EB"/>
    <w:rsid w:val="00150CED"/>
    <w:rsid w:val="00151B70"/>
    <w:rsid w:val="001526A7"/>
    <w:rsid w:val="00153891"/>
    <w:rsid w:val="00153A2C"/>
    <w:rsid w:val="00162731"/>
    <w:rsid w:val="00166D22"/>
    <w:rsid w:val="00167482"/>
    <w:rsid w:val="00167AFA"/>
    <w:rsid w:val="00172BD6"/>
    <w:rsid w:val="001732C6"/>
    <w:rsid w:val="00174403"/>
    <w:rsid w:val="0017640D"/>
    <w:rsid w:val="00181C73"/>
    <w:rsid w:val="00182966"/>
    <w:rsid w:val="001873AF"/>
    <w:rsid w:val="00193584"/>
    <w:rsid w:val="00196653"/>
    <w:rsid w:val="001A230F"/>
    <w:rsid w:val="001A43D6"/>
    <w:rsid w:val="001A5B56"/>
    <w:rsid w:val="001A5CC4"/>
    <w:rsid w:val="001A5FAF"/>
    <w:rsid w:val="001A6375"/>
    <w:rsid w:val="001A707D"/>
    <w:rsid w:val="001B0221"/>
    <w:rsid w:val="001B1252"/>
    <w:rsid w:val="001B400C"/>
    <w:rsid w:val="001B5EC4"/>
    <w:rsid w:val="001B6A40"/>
    <w:rsid w:val="001B6AC1"/>
    <w:rsid w:val="001C03A0"/>
    <w:rsid w:val="001C0DFC"/>
    <w:rsid w:val="001C5AE9"/>
    <w:rsid w:val="001C6C9C"/>
    <w:rsid w:val="001C7260"/>
    <w:rsid w:val="001D2E7C"/>
    <w:rsid w:val="001E0127"/>
    <w:rsid w:val="001E1B03"/>
    <w:rsid w:val="001E204A"/>
    <w:rsid w:val="001E38E4"/>
    <w:rsid w:val="001E4D6E"/>
    <w:rsid w:val="001E506B"/>
    <w:rsid w:val="001E778A"/>
    <w:rsid w:val="001F51A1"/>
    <w:rsid w:val="001F5FE1"/>
    <w:rsid w:val="001F7CF5"/>
    <w:rsid w:val="00200FBD"/>
    <w:rsid w:val="002018C7"/>
    <w:rsid w:val="00201BD0"/>
    <w:rsid w:val="002049B3"/>
    <w:rsid w:val="002136EC"/>
    <w:rsid w:val="002141A6"/>
    <w:rsid w:val="0021719A"/>
    <w:rsid w:val="0022079E"/>
    <w:rsid w:val="002211CC"/>
    <w:rsid w:val="00224D52"/>
    <w:rsid w:val="00230322"/>
    <w:rsid w:val="00230BEC"/>
    <w:rsid w:val="00231C8F"/>
    <w:rsid w:val="002369B5"/>
    <w:rsid w:val="002450BC"/>
    <w:rsid w:val="002466F7"/>
    <w:rsid w:val="002501DD"/>
    <w:rsid w:val="0026138A"/>
    <w:rsid w:val="00262B68"/>
    <w:rsid w:val="00263CD9"/>
    <w:rsid w:val="002642E7"/>
    <w:rsid w:val="00271C24"/>
    <w:rsid w:val="002720DF"/>
    <w:rsid w:val="00273B47"/>
    <w:rsid w:val="00273F52"/>
    <w:rsid w:val="002818F4"/>
    <w:rsid w:val="00284197"/>
    <w:rsid w:val="00285184"/>
    <w:rsid w:val="00287345"/>
    <w:rsid w:val="00291E91"/>
    <w:rsid w:val="002A01A7"/>
    <w:rsid w:val="002A3131"/>
    <w:rsid w:val="002B19B9"/>
    <w:rsid w:val="002B2395"/>
    <w:rsid w:val="002B573E"/>
    <w:rsid w:val="002C0943"/>
    <w:rsid w:val="002C0DEA"/>
    <w:rsid w:val="002C41FB"/>
    <w:rsid w:val="002C4BF1"/>
    <w:rsid w:val="002C4F63"/>
    <w:rsid w:val="002C6563"/>
    <w:rsid w:val="002C764D"/>
    <w:rsid w:val="002D170B"/>
    <w:rsid w:val="002E1072"/>
    <w:rsid w:val="002E166D"/>
    <w:rsid w:val="002E7D3F"/>
    <w:rsid w:val="002F0148"/>
    <w:rsid w:val="002F2D4B"/>
    <w:rsid w:val="002F65EE"/>
    <w:rsid w:val="0030374D"/>
    <w:rsid w:val="00307C09"/>
    <w:rsid w:val="00310F6F"/>
    <w:rsid w:val="00311644"/>
    <w:rsid w:val="003146BE"/>
    <w:rsid w:val="00317B1E"/>
    <w:rsid w:val="00317F34"/>
    <w:rsid w:val="00320337"/>
    <w:rsid w:val="0032417C"/>
    <w:rsid w:val="003245A6"/>
    <w:rsid w:val="003266B1"/>
    <w:rsid w:val="003305F2"/>
    <w:rsid w:val="0033156F"/>
    <w:rsid w:val="003343B3"/>
    <w:rsid w:val="00334EE8"/>
    <w:rsid w:val="0033643D"/>
    <w:rsid w:val="0033647E"/>
    <w:rsid w:val="003369A4"/>
    <w:rsid w:val="003369C0"/>
    <w:rsid w:val="00337CE6"/>
    <w:rsid w:val="003402C5"/>
    <w:rsid w:val="003433CC"/>
    <w:rsid w:val="00345779"/>
    <w:rsid w:val="00345E7A"/>
    <w:rsid w:val="0034617B"/>
    <w:rsid w:val="00347389"/>
    <w:rsid w:val="00353DC2"/>
    <w:rsid w:val="003572CE"/>
    <w:rsid w:val="0036377A"/>
    <w:rsid w:val="00365794"/>
    <w:rsid w:val="003720F5"/>
    <w:rsid w:val="00372183"/>
    <w:rsid w:val="00374A75"/>
    <w:rsid w:val="00375BF0"/>
    <w:rsid w:val="003817E3"/>
    <w:rsid w:val="00384CEC"/>
    <w:rsid w:val="0038694B"/>
    <w:rsid w:val="00387E7A"/>
    <w:rsid w:val="00397D0A"/>
    <w:rsid w:val="003A37F0"/>
    <w:rsid w:val="003B1E9E"/>
    <w:rsid w:val="003B2A70"/>
    <w:rsid w:val="003B41F8"/>
    <w:rsid w:val="003C5D98"/>
    <w:rsid w:val="003C6E4F"/>
    <w:rsid w:val="003D18B1"/>
    <w:rsid w:val="003D5032"/>
    <w:rsid w:val="003E0C8D"/>
    <w:rsid w:val="003E0D0A"/>
    <w:rsid w:val="003E2E26"/>
    <w:rsid w:val="003E4783"/>
    <w:rsid w:val="003E5B4F"/>
    <w:rsid w:val="003E5CDE"/>
    <w:rsid w:val="003F11A3"/>
    <w:rsid w:val="003F140D"/>
    <w:rsid w:val="003F4B14"/>
    <w:rsid w:val="00401851"/>
    <w:rsid w:val="00403217"/>
    <w:rsid w:val="00404C27"/>
    <w:rsid w:val="00406E4E"/>
    <w:rsid w:val="0041064C"/>
    <w:rsid w:val="004108B4"/>
    <w:rsid w:val="00410FF2"/>
    <w:rsid w:val="0041324C"/>
    <w:rsid w:val="004144F1"/>
    <w:rsid w:val="004148BB"/>
    <w:rsid w:val="00415F17"/>
    <w:rsid w:val="00416526"/>
    <w:rsid w:val="004212E6"/>
    <w:rsid w:val="00427F0A"/>
    <w:rsid w:val="00432B01"/>
    <w:rsid w:val="00432B6E"/>
    <w:rsid w:val="00433158"/>
    <w:rsid w:val="00437FDF"/>
    <w:rsid w:val="00443444"/>
    <w:rsid w:val="00444BFC"/>
    <w:rsid w:val="00446C4E"/>
    <w:rsid w:val="00446E11"/>
    <w:rsid w:val="00447D94"/>
    <w:rsid w:val="00452318"/>
    <w:rsid w:val="00456E19"/>
    <w:rsid w:val="004606AE"/>
    <w:rsid w:val="00461392"/>
    <w:rsid w:val="0046740A"/>
    <w:rsid w:val="004707D0"/>
    <w:rsid w:val="004758BE"/>
    <w:rsid w:val="004768CE"/>
    <w:rsid w:val="0048012B"/>
    <w:rsid w:val="00483574"/>
    <w:rsid w:val="00487E9F"/>
    <w:rsid w:val="00493C41"/>
    <w:rsid w:val="00495278"/>
    <w:rsid w:val="0049671B"/>
    <w:rsid w:val="00496960"/>
    <w:rsid w:val="004A074B"/>
    <w:rsid w:val="004A0C24"/>
    <w:rsid w:val="004A0F5C"/>
    <w:rsid w:val="004A123D"/>
    <w:rsid w:val="004A7D1E"/>
    <w:rsid w:val="004B1DBF"/>
    <w:rsid w:val="004B33DA"/>
    <w:rsid w:val="004B5534"/>
    <w:rsid w:val="004B7B73"/>
    <w:rsid w:val="004C0F9A"/>
    <w:rsid w:val="004C149C"/>
    <w:rsid w:val="004C7DE2"/>
    <w:rsid w:val="004D0309"/>
    <w:rsid w:val="004D72B2"/>
    <w:rsid w:val="004E1BED"/>
    <w:rsid w:val="004E284A"/>
    <w:rsid w:val="004E29FF"/>
    <w:rsid w:val="004E5193"/>
    <w:rsid w:val="004E5D55"/>
    <w:rsid w:val="004E5F20"/>
    <w:rsid w:val="004E6DC2"/>
    <w:rsid w:val="004F7E9E"/>
    <w:rsid w:val="00503E5C"/>
    <w:rsid w:val="0051105C"/>
    <w:rsid w:val="00520080"/>
    <w:rsid w:val="00522CAB"/>
    <w:rsid w:val="00526BBB"/>
    <w:rsid w:val="00527427"/>
    <w:rsid w:val="00530515"/>
    <w:rsid w:val="005315D1"/>
    <w:rsid w:val="00546986"/>
    <w:rsid w:val="00547930"/>
    <w:rsid w:val="00550715"/>
    <w:rsid w:val="00557321"/>
    <w:rsid w:val="00557A95"/>
    <w:rsid w:val="005602F6"/>
    <w:rsid w:val="005669D0"/>
    <w:rsid w:val="005712A2"/>
    <w:rsid w:val="00573825"/>
    <w:rsid w:val="00574D1D"/>
    <w:rsid w:val="00577012"/>
    <w:rsid w:val="005819B4"/>
    <w:rsid w:val="005832AE"/>
    <w:rsid w:val="00584B47"/>
    <w:rsid w:val="00584E3A"/>
    <w:rsid w:val="00586387"/>
    <w:rsid w:val="00590430"/>
    <w:rsid w:val="00593345"/>
    <w:rsid w:val="005966BA"/>
    <w:rsid w:val="005A1B1F"/>
    <w:rsid w:val="005A2EAD"/>
    <w:rsid w:val="005A4288"/>
    <w:rsid w:val="005A7919"/>
    <w:rsid w:val="005B1EC4"/>
    <w:rsid w:val="005B3A82"/>
    <w:rsid w:val="005B4E20"/>
    <w:rsid w:val="005B5586"/>
    <w:rsid w:val="005C1C66"/>
    <w:rsid w:val="005C309F"/>
    <w:rsid w:val="005D2C7F"/>
    <w:rsid w:val="005D66B5"/>
    <w:rsid w:val="005E0970"/>
    <w:rsid w:val="005E6C6E"/>
    <w:rsid w:val="005F05B1"/>
    <w:rsid w:val="005F1442"/>
    <w:rsid w:val="005F5C58"/>
    <w:rsid w:val="005F724A"/>
    <w:rsid w:val="005F7927"/>
    <w:rsid w:val="00600C6B"/>
    <w:rsid w:val="00601A20"/>
    <w:rsid w:val="00601F1C"/>
    <w:rsid w:val="00601FE2"/>
    <w:rsid w:val="00606A2A"/>
    <w:rsid w:val="00607A07"/>
    <w:rsid w:val="00610C81"/>
    <w:rsid w:val="00614990"/>
    <w:rsid w:val="00616480"/>
    <w:rsid w:val="0061794A"/>
    <w:rsid w:val="0062130E"/>
    <w:rsid w:val="00624524"/>
    <w:rsid w:val="00630647"/>
    <w:rsid w:val="0063075A"/>
    <w:rsid w:val="00633DFB"/>
    <w:rsid w:val="00635B21"/>
    <w:rsid w:val="006367D6"/>
    <w:rsid w:val="00636FAF"/>
    <w:rsid w:val="00640336"/>
    <w:rsid w:val="00640BA4"/>
    <w:rsid w:val="00641ACD"/>
    <w:rsid w:val="006420AE"/>
    <w:rsid w:val="006431CC"/>
    <w:rsid w:val="006463A8"/>
    <w:rsid w:val="00647D16"/>
    <w:rsid w:val="0065049E"/>
    <w:rsid w:val="00665013"/>
    <w:rsid w:val="006653DC"/>
    <w:rsid w:val="00666206"/>
    <w:rsid w:val="00670379"/>
    <w:rsid w:val="006723D5"/>
    <w:rsid w:val="00672C7E"/>
    <w:rsid w:val="00673F2E"/>
    <w:rsid w:val="0067596C"/>
    <w:rsid w:val="00675F99"/>
    <w:rsid w:val="0067754E"/>
    <w:rsid w:val="00681262"/>
    <w:rsid w:val="00682E17"/>
    <w:rsid w:val="006833F9"/>
    <w:rsid w:val="00683D00"/>
    <w:rsid w:val="0069272C"/>
    <w:rsid w:val="0069327B"/>
    <w:rsid w:val="00695DE9"/>
    <w:rsid w:val="00696521"/>
    <w:rsid w:val="00696EA4"/>
    <w:rsid w:val="006A26E9"/>
    <w:rsid w:val="006A4A74"/>
    <w:rsid w:val="006A4C1D"/>
    <w:rsid w:val="006A5400"/>
    <w:rsid w:val="006A6FFE"/>
    <w:rsid w:val="006B1DD9"/>
    <w:rsid w:val="006C2E59"/>
    <w:rsid w:val="006C3FA0"/>
    <w:rsid w:val="006C4E75"/>
    <w:rsid w:val="006C7277"/>
    <w:rsid w:val="006E10AA"/>
    <w:rsid w:val="006E15A9"/>
    <w:rsid w:val="006E41BC"/>
    <w:rsid w:val="006E6BAB"/>
    <w:rsid w:val="006F47BE"/>
    <w:rsid w:val="006F4B3A"/>
    <w:rsid w:val="006F5FBD"/>
    <w:rsid w:val="006F6577"/>
    <w:rsid w:val="007010C4"/>
    <w:rsid w:val="00717018"/>
    <w:rsid w:val="00717BEF"/>
    <w:rsid w:val="00722D7C"/>
    <w:rsid w:val="00724656"/>
    <w:rsid w:val="00727DE6"/>
    <w:rsid w:val="00731AF9"/>
    <w:rsid w:val="00736ED6"/>
    <w:rsid w:val="007404BF"/>
    <w:rsid w:val="00744124"/>
    <w:rsid w:val="00747748"/>
    <w:rsid w:val="00750D8F"/>
    <w:rsid w:val="007514E1"/>
    <w:rsid w:val="00752126"/>
    <w:rsid w:val="00757067"/>
    <w:rsid w:val="0075787F"/>
    <w:rsid w:val="00762BC9"/>
    <w:rsid w:val="00764D59"/>
    <w:rsid w:val="007706C5"/>
    <w:rsid w:val="00771EF5"/>
    <w:rsid w:val="00771FD1"/>
    <w:rsid w:val="00777575"/>
    <w:rsid w:val="007827FD"/>
    <w:rsid w:val="00783D2A"/>
    <w:rsid w:val="00783D41"/>
    <w:rsid w:val="00784562"/>
    <w:rsid w:val="0078641F"/>
    <w:rsid w:val="00786B3A"/>
    <w:rsid w:val="00792466"/>
    <w:rsid w:val="00793A1A"/>
    <w:rsid w:val="00795B68"/>
    <w:rsid w:val="007A76C4"/>
    <w:rsid w:val="007B3054"/>
    <w:rsid w:val="007E2A5D"/>
    <w:rsid w:val="007E3B06"/>
    <w:rsid w:val="007E479F"/>
    <w:rsid w:val="007F08F5"/>
    <w:rsid w:val="007F263E"/>
    <w:rsid w:val="007F2B5A"/>
    <w:rsid w:val="007F2BD2"/>
    <w:rsid w:val="007F53AD"/>
    <w:rsid w:val="007F6802"/>
    <w:rsid w:val="00801599"/>
    <w:rsid w:val="00804226"/>
    <w:rsid w:val="00805A29"/>
    <w:rsid w:val="00806E32"/>
    <w:rsid w:val="00813709"/>
    <w:rsid w:val="008137DB"/>
    <w:rsid w:val="00813BD5"/>
    <w:rsid w:val="00814830"/>
    <w:rsid w:val="00817DF2"/>
    <w:rsid w:val="00821542"/>
    <w:rsid w:val="0083206B"/>
    <w:rsid w:val="0083443F"/>
    <w:rsid w:val="00840A0C"/>
    <w:rsid w:val="00840EC2"/>
    <w:rsid w:val="008458CE"/>
    <w:rsid w:val="0084603E"/>
    <w:rsid w:val="00846993"/>
    <w:rsid w:val="0084707D"/>
    <w:rsid w:val="00847BB1"/>
    <w:rsid w:val="00847D88"/>
    <w:rsid w:val="00852D38"/>
    <w:rsid w:val="008532AD"/>
    <w:rsid w:val="00853304"/>
    <w:rsid w:val="008550F6"/>
    <w:rsid w:val="0085634D"/>
    <w:rsid w:val="00857318"/>
    <w:rsid w:val="0086187B"/>
    <w:rsid w:val="0086213A"/>
    <w:rsid w:val="00866877"/>
    <w:rsid w:val="00867A07"/>
    <w:rsid w:val="008709C9"/>
    <w:rsid w:val="00880AB2"/>
    <w:rsid w:val="0088274C"/>
    <w:rsid w:val="00884202"/>
    <w:rsid w:val="008845A4"/>
    <w:rsid w:val="008854B1"/>
    <w:rsid w:val="00886367"/>
    <w:rsid w:val="00891205"/>
    <w:rsid w:val="0089155D"/>
    <w:rsid w:val="00891616"/>
    <w:rsid w:val="00892D52"/>
    <w:rsid w:val="008A09B7"/>
    <w:rsid w:val="008B12A9"/>
    <w:rsid w:val="008B1A98"/>
    <w:rsid w:val="008B6B36"/>
    <w:rsid w:val="008C2A0B"/>
    <w:rsid w:val="008C4BFC"/>
    <w:rsid w:val="008C7FC7"/>
    <w:rsid w:val="008D186B"/>
    <w:rsid w:val="008D33AB"/>
    <w:rsid w:val="008D5C7E"/>
    <w:rsid w:val="008D6F7A"/>
    <w:rsid w:val="008E0EC2"/>
    <w:rsid w:val="008E641B"/>
    <w:rsid w:val="008E7A3E"/>
    <w:rsid w:val="008F3F56"/>
    <w:rsid w:val="008F4321"/>
    <w:rsid w:val="008F79E9"/>
    <w:rsid w:val="008F7DD9"/>
    <w:rsid w:val="00903198"/>
    <w:rsid w:val="00904F13"/>
    <w:rsid w:val="00907076"/>
    <w:rsid w:val="009072FE"/>
    <w:rsid w:val="00910C6D"/>
    <w:rsid w:val="0091125B"/>
    <w:rsid w:val="009113E4"/>
    <w:rsid w:val="00911905"/>
    <w:rsid w:val="0091296E"/>
    <w:rsid w:val="0091561D"/>
    <w:rsid w:val="00916F6C"/>
    <w:rsid w:val="00917D1E"/>
    <w:rsid w:val="009203C9"/>
    <w:rsid w:val="009271CC"/>
    <w:rsid w:val="00930829"/>
    <w:rsid w:val="009411C4"/>
    <w:rsid w:val="00941C09"/>
    <w:rsid w:val="009501F2"/>
    <w:rsid w:val="009530E8"/>
    <w:rsid w:val="009533A7"/>
    <w:rsid w:val="00953DC3"/>
    <w:rsid w:val="00953E0C"/>
    <w:rsid w:val="00956923"/>
    <w:rsid w:val="00956B6A"/>
    <w:rsid w:val="009575F1"/>
    <w:rsid w:val="00964BFC"/>
    <w:rsid w:val="00967739"/>
    <w:rsid w:val="00967D43"/>
    <w:rsid w:val="00971757"/>
    <w:rsid w:val="00974C55"/>
    <w:rsid w:val="009818C4"/>
    <w:rsid w:val="00982512"/>
    <w:rsid w:val="009839AF"/>
    <w:rsid w:val="0099072F"/>
    <w:rsid w:val="009A3EE3"/>
    <w:rsid w:val="009B45C1"/>
    <w:rsid w:val="009B598B"/>
    <w:rsid w:val="009B6C68"/>
    <w:rsid w:val="009C6BAC"/>
    <w:rsid w:val="009D0AA3"/>
    <w:rsid w:val="009E0DEB"/>
    <w:rsid w:val="009E161D"/>
    <w:rsid w:val="009E3A7A"/>
    <w:rsid w:val="009E4124"/>
    <w:rsid w:val="009E6681"/>
    <w:rsid w:val="009E7A6A"/>
    <w:rsid w:val="009F10B2"/>
    <w:rsid w:val="009F3257"/>
    <w:rsid w:val="009F3642"/>
    <w:rsid w:val="009F40DF"/>
    <w:rsid w:val="009F4154"/>
    <w:rsid w:val="009F552F"/>
    <w:rsid w:val="009F5CD3"/>
    <w:rsid w:val="009F78D4"/>
    <w:rsid w:val="00A00D1F"/>
    <w:rsid w:val="00A01157"/>
    <w:rsid w:val="00A01AB7"/>
    <w:rsid w:val="00A027E0"/>
    <w:rsid w:val="00A02D00"/>
    <w:rsid w:val="00A03BCD"/>
    <w:rsid w:val="00A07532"/>
    <w:rsid w:val="00A076E1"/>
    <w:rsid w:val="00A07AA2"/>
    <w:rsid w:val="00A10B1E"/>
    <w:rsid w:val="00A11B4D"/>
    <w:rsid w:val="00A11EAD"/>
    <w:rsid w:val="00A12337"/>
    <w:rsid w:val="00A12D2F"/>
    <w:rsid w:val="00A20CC4"/>
    <w:rsid w:val="00A217D0"/>
    <w:rsid w:val="00A23D13"/>
    <w:rsid w:val="00A25377"/>
    <w:rsid w:val="00A26EE6"/>
    <w:rsid w:val="00A27411"/>
    <w:rsid w:val="00A31E7B"/>
    <w:rsid w:val="00A334DE"/>
    <w:rsid w:val="00A52043"/>
    <w:rsid w:val="00A525C3"/>
    <w:rsid w:val="00A5675E"/>
    <w:rsid w:val="00A63F12"/>
    <w:rsid w:val="00A670A3"/>
    <w:rsid w:val="00A7164A"/>
    <w:rsid w:val="00A72230"/>
    <w:rsid w:val="00A73430"/>
    <w:rsid w:val="00A831B6"/>
    <w:rsid w:val="00A84A46"/>
    <w:rsid w:val="00A8645B"/>
    <w:rsid w:val="00A8724E"/>
    <w:rsid w:val="00A90679"/>
    <w:rsid w:val="00A915A5"/>
    <w:rsid w:val="00A9284C"/>
    <w:rsid w:val="00A93EC8"/>
    <w:rsid w:val="00A95235"/>
    <w:rsid w:val="00AA2C0C"/>
    <w:rsid w:val="00AA513B"/>
    <w:rsid w:val="00AA5A91"/>
    <w:rsid w:val="00AA7742"/>
    <w:rsid w:val="00AA7974"/>
    <w:rsid w:val="00AB0376"/>
    <w:rsid w:val="00AB0E0A"/>
    <w:rsid w:val="00AB2762"/>
    <w:rsid w:val="00AB3333"/>
    <w:rsid w:val="00AB4592"/>
    <w:rsid w:val="00AC0DAE"/>
    <w:rsid w:val="00AC551A"/>
    <w:rsid w:val="00AC553D"/>
    <w:rsid w:val="00AC55D7"/>
    <w:rsid w:val="00AD0069"/>
    <w:rsid w:val="00AD0863"/>
    <w:rsid w:val="00AD3B12"/>
    <w:rsid w:val="00AD4AC3"/>
    <w:rsid w:val="00AD63EE"/>
    <w:rsid w:val="00AD6DA1"/>
    <w:rsid w:val="00AD7C00"/>
    <w:rsid w:val="00AE1D9E"/>
    <w:rsid w:val="00AE4F6A"/>
    <w:rsid w:val="00AE6AA2"/>
    <w:rsid w:val="00AF412A"/>
    <w:rsid w:val="00AF6C6B"/>
    <w:rsid w:val="00AF7893"/>
    <w:rsid w:val="00AF79B4"/>
    <w:rsid w:val="00B02398"/>
    <w:rsid w:val="00B042DC"/>
    <w:rsid w:val="00B060D2"/>
    <w:rsid w:val="00B076B6"/>
    <w:rsid w:val="00B11430"/>
    <w:rsid w:val="00B12665"/>
    <w:rsid w:val="00B134A0"/>
    <w:rsid w:val="00B14D92"/>
    <w:rsid w:val="00B15B2A"/>
    <w:rsid w:val="00B2094E"/>
    <w:rsid w:val="00B22249"/>
    <w:rsid w:val="00B24993"/>
    <w:rsid w:val="00B33CB3"/>
    <w:rsid w:val="00B34012"/>
    <w:rsid w:val="00B3460C"/>
    <w:rsid w:val="00B3588C"/>
    <w:rsid w:val="00B35B27"/>
    <w:rsid w:val="00B36478"/>
    <w:rsid w:val="00B3693E"/>
    <w:rsid w:val="00B41153"/>
    <w:rsid w:val="00B4271B"/>
    <w:rsid w:val="00B42F7A"/>
    <w:rsid w:val="00B46B52"/>
    <w:rsid w:val="00B55C11"/>
    <w:rsid w:val="00B570D9"/>
    <w:rsid w:val="00B60AB9"/>
    <w:rsid w:val="00B61F49"/>
    <w:rsid w:val="00B662FC"/>
    <w:rsid w:val="00B6667F"/>
    <w:rsid w:val="00B6747B"/>
    <w:rsid w:val="00B71AD8"/>
    <w:rsid w:val="00B8444C"/>
    <w:rsid w:val="00B90321"/>
    <w:rsid w:val="00B912F9"/>
    <w:rsid w:val="00BA45AC"/>
    <w:rsid w:val="00BA5DFB"/>
    <w:rsid w:val="00BA76A8"/>
    <w:rsid w:val="00BB0C8C"/>
    <w:rsid w:val="00BB2E05"/>
    <w:rsid w:val="00BB3361"/>
    <w:rsid w:val="00BB6FEB"/>
    <w:rsid w:val="00BB769B"/>
    <w:rsid w:val="00BC577C"/>
    <w:rsid w:val="00BD50C2"/>
    <w:rsid w:val="00BD5EFD"/>
    <w:rsid w:val="00BD5FFC"/>
    <w:rsid w:val="00BD632D"/>
    <w:rsid w:val="00BD72CB"/>
    <w:rsid w:val="00BE3135"/>
    <w:rsid w:val="00BE6279"/>
    <w:rsid w:val="00BE7D9C"/>
    <w:rsid w:val="00BF0875"/>
    <w:rsid w:val="00BF2FA3"/>
    <w:rsid w:val="00BF3496"/>
    <w:rsid w:val="00C01A4B"/>
    <w:rsid w:val="00C01C22"/>
    <w:rsid w:val="00C02DE2"/>
    <w:rsid w:val="00C1189C"/>
    <w:rsid w:val="00C13C44"/>
    <w:rsid w:val="00C1636B"/>
    <w:rsid w:val="00C17C87"/>
    <w:rsid w:val="00C274DA"/>
    <w:rsid w:val="00C27B30"/>
    <w:rsid w:val="00C34083"/>
    <w:rsid w:val="00C45A85"/>
    <w:rsid w:val="00C50069"/>
    <w:rsid w:val="00C503B2"/>
    <w:rsid w:val="00C50AD5"/>
    <w:rsid w:val="00C516F0"/>
    <w:rsid w:val="00C52D5D"/>
    <w:rsid w:val="00C532F9"/>
    <w:rsid w:val="00C54325"/>
    <w:rsid w:val="00C56D62"/>
    <w:rsid w:val="00C605B8"/>
    <w:rsid w:val="00C610E6"/>
    <w:rsid w:val="00C61F83"/>
    <w:rsid w:val="00C634F3"/>
    <w:rsid w:val="00C64F41"/>
    <w:rsid w:val="00C66311"/>
    <w:rsid w:val="00C72073"/>
    <w:rsid w:val="00C72A2E"/>
    <w:rsid w:val="00C75AE9"/>
    <w:rsid w:val="00C77DF1"/>
    <w:rsid w:val="00C80FAF"/>
    <w:rsid w:val="00C83087"/>
    <w:rsid w:val="00C8490D"/>
    <w:rsid w:val="00CA2C02"/>
    <w:rsid w:val="00CA6219"/>
    <w:rsid w:val="00CB4184"/>
    <w:rsid w:val="00CB4CA0"/>
    <w:rsid w:val="00CB58E5"/>
    <w:rsid w:val="00CB64AA"/>
    <w:rsid w:val="00CB67E8"/>
    <w:rsid w:val="00CD0096"/>
    <w:rsid w:val="00CD6478"/>
    <w:rsid w:val="00CE12F6"/>
    <w:rsid w:val="00CE1FCB"/>
    <w:rsid w:val="00CE38C8"/>
    <w:rsid w:val="00CE4163"/>
    <w:rsid w:val="00CE7E2D"/>
    <w:rsid w:val="00CF5F72"/>
    <w:rsid w:val="00CF61AA"/>
    <w:rsid w:val="00D0424F"/>
    <w:rsid w:val="00D0462D"/>
    <w:rsid w:val="00D0670D"/>
    <w:rsid w:val="00D073EC"/>
    <w:rsid w:val="00D11223"/>
    <w:rsid w:val="00D13CDC"/>
    <w:rsid w:val="00D16EE9"/>
    <w:rsid w:val="00D2062F"/>
    <w:rsid w:val="00D208B4"/>
    <w:rsid w:val="00D2110C"/>
    <w:rsid w:val="00D22B00"/>
    <w:rsid w:val="00D24CDD"/>
    <w:rsid w:val="00D26F3B"/>
    <w:rsid w:val="00D32129"/>
    <w:rsid w:val="00D37EC8"/>
    <w:rsid w:val="00D42389"/>
    <w:rsid w:val="00D4329B"/>
    <w:rsid w:val="00D474B3"/>
    <w:rsid w:val="00D50976"/>
    <w:rsid w:val="00D51836"/>
    <w:rsid w:val="00D54881"/>
    <w:rsid w:val="00D567B1"/>
    <w:rsid w:val="00D60F26"/>
    <w:rsid w:val="00D61696"/>
    <w:rsid w:val="00D71AF1"/>
    <w:rsid w:val="00D7315B"/>
    <w:rsid w:val="00D74001"/>
    <w:rsid w:val="00D747C9"/>
    <w:rsid w:val="00D8608C"/>
    <w:rsid w:val="00D876E1"/>
    <w:rsid w:val="00D925CC"/>
    <w:rsid w:val="00D96AA4"/>
    <w:rsid w:val="00DA02D5"/>
    <w:rsid w:val="00DA0A0B"/>
    <w:rsid w:val="00DA449B"/>
    <w:rsid w:val="00DA5B86"/>
    <w:rsid w:val="00DB3E3B"/>
    <w:rsid w:val="00DB58A0"/>
    <w:rsid w:val="00DB5F02"/>
    <w:rsid w:val="00DB6269"/>
    <w:rsid w:val="00DB7DB7"/>
    <w:rsid w:val="00DC19C2"/>
    <w:rsid w:val="00DC1C24"/>
    <w:rsid w:val="00DC3B05"/>
    <w:rsid w:val="00DC6636"/>
    <w:rsid w:val="00DD0DE7"/>
    <w:rsid w:val="00DE050E"/>
    <w:rsid w:val="00DE059A"/>
    <w:rsid w:val="00DE5041"/>
    <w:rsid w:val="00DE5A37"/>
    <w:rsid w:val="00DE7667"/>
    <w:rsid w:val="00DF4371"/>
    <w:rsid w:val="00DF501F"/>
    <w:rsid w:val="00DF7CF7"/>
    <w:rsid w:val="00E01642"/>
    <w:rsid w:val="00E01914"/>
    <w:rsid w:val="00E019D8"/>
    <w:rsid w:val="00E06372"/>
    <w:rsid w:val="00E1314A"/>
    <w:rsid w:val="00E211CB"/>
    <w:rsid w:val="00E214AD"/>
    <w:rsid w:val="00E24761"/>
    <w:rsid w:val="00E279B4"/>
    <w:rsid w:val="00E41FE9"/>
    <w:rsid w:val="00E43640"/>
    <w:rsid w:val="00E46E1A"/>
    <w:rsid w:val="00E47D20"/>
    <w:rsid w:val="00E526B7"/>
    <w:rsid w:val="00E615C1"/>
    <w:rsid w:val="00E61EB5"/>
    <w:rsid w:val="00E622C4"/>
    <w:rsid w:val="00E63588"/>
    <w:rsid w:val="00E63A4C"/>
    <w:rsid w:val="00E71954"/>
    <w:rsid w:val="00E73203"/>
    <w:rsid w:val="00E758A6"/>
    <w:rsid w:val="00E8138C"/>
    <w:rsid w:val="00E821B9"/>
    <w:rsid w:val="00E84ACB"/>
    <w:rsid w:val="00E9153E"/>
    <w:rsid w:val="00E92FE9"/>
    <w:rsid w:val="00E93DB3"/>
    <w:rsid w:val="00E94431"/>
    <w:rsid w:val="00E95A69"/>
    <w:rsid w:val="00E96D33"/>
    <w:rsid w:val="00E977F5"/>
    <w:rsid w:val="00E978D6"/>
    <w:rsid w:val="00EA0E17"/>
    <w:rsid w:val="00EA2FD2"/>
    <w:rsid w:val="00EA4685"/>
    <w:rsid w:val="00EA7568"/>
    <w:rsid w:val="00EA7D5E"/>
    <w:rsid w:val="00EB2D26"/>
    <w:rsid w:val="00EB353E"/>
    <w:rsid w:val="00EB3C24"/>
    <w:rsid w:val="00EB65B4"/>
    <w:rsid w:val="00EC02E4"/>
    <w:rsid w:val="00EC1DF0"/>
    <w:rsid w:val="00ED0E7F"/>
    <w:rsid w:val="00ED1BF1"/>
    <w:rsid w:val="00ED42C7"/>
    <w:rsid w:val="00ED6111"/>
    <w:rsid w:val="00ED6643"/>
    <w:rsid w:val="00EE0DCD"/>
    <w:rsid w:val="00EE54F6"/>
    <w:rsid w:val="00EE6497"/>
    <w:rsid w:val="00EE70B4"/>
    <w:rsid w:val="00EF4748"/>
    <w:rsid w:val="00EF5926"/>
    <w:rsid w:val="00EF5935"/>
    <w:rsid w:val="00EF5D14"/>
    <w:rsid w:val="00EF73DA"/>
    <w:rsid w:val="00EF79E1"/>
    <w:rsid w:val="00F01161"/>
    <w:rsid w:val="00F070D6"/>
    <w:rsid w:val="00F11CCF"/>
    <w:rsid w:val="00F135B1"/>
    <w:rsid w:val="00F13A5D"/>
    <w:rsid w:val="00F16B32"/>
    <w:rsid w:val="00F16B7A"/>
    <w:rsid w:val="00F1724A"/>
    <w:rsid w:val="00F17CAF"/>
    <w:rsid w:val="00F21C42"/>
    <w:rsid w:val="00F258D6"/>
    <w:rsid w:val="00F319A5"/>
    <w:rsid w:val="00F31E38"/>
    <w:rsid w:val="00F35332"/>
    <w:rsid w:val="00F41496"/>
    <w:rsid w:val="00F435FA"/>
    <w:rsid w:val="00F438AA"/>
    <w:rsid w:val="00F45483"/>
    <w:rsid w:val="00F47968"/>
    <w:rsid w:val="00F51996"/>
    <w:rsid w:val="00F561F5"/>
    <w:rsid w:val="00F565D8"/>
    <w:rsid w:val="00F566E4"/>
    <w:rsid w:val="00F5754C"/>
    <w:rsid w:val="00F57DB2"/>
    <w:rsid w:val="00F658C7"/>
    <w:rsid w:val="00F66BB0"/>
    <w:rsid w:val="00F73CCA"/>
    <w:rsid w:val="00F75241"/>
    <w:rsid w:val="00F77FBC"/>
    <w:rsid w:val="00F803AE"/>
    <w:rsid w:val="00F8098C"/>
    <w:rsid w:val="00F830EE"/>
    <w:rsid w:val="00F84773"/>
    <w:rsid w:val="00F90772"/>
    <w:rsid w:val="00F9142C"/>
    <w:rsid w:val="00FA27C5"/>
    <w:rsid w:val="00FA586B"/>
    <w:rsid w:val="00FA5B12"/>
    <w:rsid w:val="00FA72F1"/>
    <w:rsid w:val="00FB0DC2"/>
    <w:rsid w:val="00FB15A1"/>
    <w:rsid w:val="00FB3913"/>
    <w:rsid w:val="00FB4CE0"/>
    <w:rsid w:val="00FC1ACE"/>
    <w:rsid w:val="00FC4187"/>
    <w:rsid w:val="00FC4CCF"/>
    <w:rsid w:val="00FD49B1"/>
    <w:rsid w:val="00FD6B95"/>
    <w:rsid w:val="00FD6CDC"/>
    <w:rsid w:val="00FE0074"/>
    <w:rsid w:val="00FE43D5"/>
    <w:rsid w:val="00FE7113"/>
    <w:rsid w:val="00FF0994"/>
    <w:rsid w:val="00FF6F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D37C447"/>
  <w15:docId w15:val="{DFB7B025-2BFA-4556-ADDF-72EC4772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EC4"/>
  </w:style>
  <w:style w:type="paragraph" w:styleId="Nagwek1">
    <w:name w:val="heading 1"/>
    <w:basedOn w:val="Normalny"/>
    <w:next w:val="Normalny"/>
    <w:link w:val="Nagwek1Znak"/>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Normalny"/>
    <w:link w:val="Nagwek2Znak"/>
    <w:uiPriority w:val="9"/>
    <w:semiHidden/>
    <w:unhideWhenUsed/>
    <w:qFormat/>
    <w:rsid w:val="00C025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rsid w:val="001B5EC4"/>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1B5EC4"/>
    <w:pPr>
      <w:keepNext/>
      <w:keepLines/>
      <w:spacing w:before="240" w:after="40"/>
      <w:outlineLvl w:val="3"/>
    </w:pPr>
    <w:rPr>
      <w:b/>
    </w:rPr>
  </w:style>
  <w:style w:type="paragraph" w:styleId="Nagwek5">
    <w:name w:val="heading 5"/>
    <w:basedOn w:val="Normalny"/>
    <w:next w:val="Normalny"/>
    <w:uiPriority w:val="9"/>
    <w:semiHidden/>
    <w:unhideWhenUsed/>
    <w:qFormat/>
    <w:rsid w:val="001B5EC4"/>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1B5EC4"/>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sid w:val="001B5EC4"/>
    <w:pPr>
      <w:keepNext/>
      <w:keepLines/>
      <w:spacing w:before="480" w:after="120"/>
    </w:pPr>
    <w:rPr>
      <w:b/>
      <w:sz w:val="72"/>
      <w:szCs w:val="72"/>
    </w:rPr>
  </w:style>
  <w:style w:type="paragraph" w:styleId="Tekstprzypisudolnego">
    <w:name w:val="footnote text"/>
    <w:basedOn w:val="Normalny"/>
    <w:link w:val="TekstprzypisudolnegoZnak"/>
    <w:uiPriority w:val="99"/>
    <w:unhideWhenUsed/>
    <w:rsid w:val="00851711"/>
  </w:style>
  <w:style w:type="character" w:customStyle="1" w:styleId="TekstprzypisudolnegoZnak">
    <w:name w:val="Tekst przypisu dolnego Znak"/>
    <w:basedOn w:val="Domylnaczcionkaakapitu"/>
    <w:link w:val="Tekstprzypisudolnego"/>
    <w:uiPriority w:val="99"/>
    <w:rsid w:val="00851711"/>
  </w:style>
  <w:style w:type="character" w:styleId="Odwoanieprzypisudolnego">
    <w:name w:val="footnote reference"/>
    <w:basedOn w:val="Domylnaczcionkaakapitu"/>
    <w:uiPriority w:val="99"/>
    <w:unhideWhenUsed/>
    <w:rsid w:val="00851711"/>
    <w:rPr>
      <w:vertAlign w:val="superscript"/>
    </w:rPr>
  </w:style>
  <w:style w:type="paragraph" w:styleId="Nagwek">
    <w:name w:val="header"/>
    <w:basedOn w:val="Normalny"/>
    <w:link w:val="NagwekZnak"/>
    <w:uiPriority w:val="99"/>
    <w:unhideWhenUsed/>
    <w:rsid w:val="00851711"/>
    <w:pPr>
      <w:tabs>
        <w:tab w:val="center" w:pos="4320"/>
        <w:tab w:val="right" w:pos="8640"/>
      </w:tabs>
    </w:pPr>
  </w:style>
  <w:style w:type="character" w:customStyle="1" w:styleId="NagwekZnak">
    <w:name w:val="Nagłówek Znak"/>
    <w:basedOn w:val="Domylnaczcionkaakapitu"/>
    <w:link w:val="Nagwek"/>
    <w:uiPriority w:val="99"/>
    <w:rsid w:val="00851711"/>
  </w:style>
  <w:style w:type="paragraph" w:styleId="Stopka">
    <w:name w:val="footer"/>
    <w:basedOn w:val="Normalny"/>
    <w:link w:val="StopkaZnak"/>
    <w:uiPriority w:val="99"/>
    <w:unhideWhenUsed/>
    <w:rsid w:val="00851711"/>
    <w:pPr>
      <w:tabs>
        <w:tab w:val="center" w:pos="4320"/>
        <w:tab w:val="right" w:pos="8640"/>
      </w:tabs>
    </w:pPr>
  </w:style>
  <w:style w:type="character" w:customStyle="1" w:styleId="StopkaZnak">
    <w:name w:val="Stopka Znak"/>
    <w:basedOn w:val="Domylnaczcionkaakapitu"/>
    <w:link w:val="Stopka"/>
    <w:uiPriority w:val="99"/>
    <w:rsid w:val="00851711"/>
  </w:style>
  <w:style w:type="paragraph" w:styleId="Tekstdymka">
    <w:name w:val="Balloon Text"/>
    <w:basedOn w:val="Normalny"/>
    <w:link w:val="TekstdymkaZnak"/>
    <w:uiPriority w:val="99"/>
    <w:semiHidden/>
    <w:unhideWhenUsed/>
    <w:rsid w:val="00851711"/>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851711"/>
    <w:rPr>
      <w:rFonts w:ascii="Lucida Grande" w:hAnsi="Lucida Grande" w:cs="Lucida Grande"/>
      <w:sz w:val="18"/>
      <w:szCs w:val="18"/>
    </w:rPr>
  </w:style>
  <w:style w:type="character" w:customStyle="1" w:styleId="Nagwek1Znak">
    <w:name w:val="Nagłówek 1 Znak"/>
    <w:basedOn w:val="Domylnaczcionkaakapitu"/>
    <w:link w:val="Nagwek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ny"/>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ipercze">
    <w:name w:val="Hyperlink"/>
    <w:basedOn w:val="Domylnaczcionkaakapitu"/>
    <w:uiPriority w:val="99"/>
    <w:unhideWhenUsed/>
    <w:rsid w:val="008F5F7B"/>
    <w:rPr>
      <w:color w:val="0000FF" w:themeColor="hyperlink"/>
      <w:u w:val="single"/>
    </w:rPr>
  </w:style>
  <w:style w:type="paragraph" w:styleId="Tekstprzypisukocowego">
    <w:name w:val="endnote text"/>
    <w:basedOn w:val="Normalny"/>
    <w:link w:val="TekstprzypisukocowegoZnak"/>
    <w:uiPriority w:val="99"/>
    <w:semiHidden/>
    <w:unhideWhenUsed/>
    <w:rsid w:val="000F5F12"/>
    <w:rPr>
      <w:sz w:val="20"/>
      <w:szCs w:val="20"/>
    </w:rPr>
  </w:style>
  <w:style w:type="character" w:customStyle="1" w:styleId="TekstprzypisukocowegoZnak">
    <w:name w:val="Tekst przypisu końcowego Znak"/>
    <w:basedOn w:val="Domylnaczcionkaakapitu"/>
    <w:link w:val="Tekstprzypisukocowego"/>
    <w:uiPriority w:val="99"/>
    <w:semiHidden/>
    <w:rsid w:val="000F5F12"/>
    <w:rPr>
      <w:sz w:val="20"/>
      <w:szCs w:val="20"/>
    </w:rPr>
  </w:style>
  <w:style w:type="character" w:styleId="Odwoanieprzypisukocowego">
    <w:name w:val="endnote reference"/>
    <w:basedOn w:val="Domylnaczcionkaakapitu"/>
    <w:uiPriority w:val="99"/>
    <w:semiHidden/>
    <w:unhideWhenUsed/>
    <w:rsid w:val="000F5F12"/>
    <w:rPr>
      <w:vertAlign w:val="superscript"/>
    </w:rPr>
  </w:style>
  <w:style w:type="character" w:styleId="Odwoaniedokomentarza">
    <w:name w:val="annotation reference"/>
    <w:basedOn w:val="Domylnaczcionkaakapitu"/>
    <w:uiPriority w:val="99"/>
    <w:semiHidden/>
    <w:unhideWhenUsed/>
    <w:rsid w:val="00855A97"/>
    <w:rPr>
      <w:sz w:val="16"/>
      <w:szCs w:val="16"/>
    </w:rPr>
  </w:style>
  <w:style w:type="paragraph" w:styleId="Tekstkomentarza">
    <w:name w:val="annotation text"/>
    <w:basedOn w:val="Normalny"/>
    <w:link w:val="TekstkomentarzaZnak"/>
    <w:uiPriority w:val="99"/>
    <w:semiHidden/>
    <w:unhideWhenUsed/>
    <w:rsid w:val="00855A97"/>
    <w:rPr>
      <w:sz w:val="20"/>
      <w:szCs w:val="20"/>
    </w:rPr>
  </w:style>
  <w:style w:type="character" w:customStyle="1" w:styleId="TekstkomentarzaZnak">
    <w:name w:val="Tekst komentarza Znak"/>
    <w:basedOn w:val="Domylnaczcionkaakapitu"/>
    <w:link w:val="Tekstkomentarza"/>
    <w:uiPriority w:val="99"/>
    <w:semiHidden/>
    <w:rsid w:val="00855A97"/>
    <w:rPr>
      <w:sz w:val="20"/>
      <w:szCs w:val="20"/>
    </w:rPr>
  </w:style>
  <w:style w:type="paragraph" w:styleId="Tematkomentarza">
    <w:name w:val="annotation subject"/>
    <w:basedOn w:val="Tekstkomentarza"/>
    <w:next w:val="Tekstkomentarza"/>
    <w:link w:val="TematkomentarzaZnak"/>
    <w:uiPriority w:val="99"/>
    <w:semiHidden/>
    <w:unhideWhenUsed/>
    <w:rsid w:val="00855A97"/>
    <w:rPr>
      <w:b/>
      <w:bCs/>
    </w:rPr>
  </w:style>
  <w:style w:type="character" w:customStyle="1" w:styleId="TematkomentarzaZnak">
    <w:name w:val="Temat komentarza Znak"/>
    <w:basedOn w:val="TekstkomentarzaZnak"/>
    <w:link w:val="Tematkomentarza"/>
    <w:uiPriority w:val="99"/>
    <w:semiHidden/>
    <w:rsid w:val="00855A97"/>
    <w:rPr>
      <w:b/>
      <w:bCs/>
      <w:sz w:val="20"/>
      <w:szCs w:val="20"/>
    </w:rPr>
  </w:style>
  <w:style w:type="paragraph" w:styleId="Akapitzlist">
    <w:name w:val="List Paragraph"/>
    <w:basedOn w:val="Normalny"/>
    <w:uiPriority w:val="34"/>
    <w:qFormat/>
    <w:rsid w:val="009A5C6B"/>
    <w:pPr>
      <w:ind w:left="720"/>
      <w:contextualSpacing/>
    </w:pPr>
  </w:style>
  <w:style w:type="paragraph" w:styleId="Tekstpodstawowy">
    <w:name w:val="Body Text"/>
    <w:basedOn w:val="Normalny"/>
    <w:link w:val="TekstpodstawowyZnak"/>
    <w:uiPriority w:val="99"/>
    <w:unhideWhenUsed/>
    <w:rsid w:val="00507C70"/>
    <w:pPr>
      <w:spacing w:after="120"/>
    </w:pPr>
  </w:style>
  <w:style w:type="character" w:customStyle="1" w:styleId="TekstpodstawowyZnak">
    <w:name w:val="Tekst podstawowy Znak"/>
    <w:basedOn w:val="Domylnaczcionkaakapitu"/>
    <w:link w:val="Tekstpodstawowy"/>
    <w:uiPriority w:val="99"/>
    <w:rsid w:val="00507C70"/>
  </w:style>
  <w:style w:type="paragraph" w:styleId="Poprawka">
    <w:name w:val="Revision"/>
    <w:hidden/>
    <w:uiPriority w:val="99"/>
    <w:semiHidden/>
    <w:rsid w:val="00E33A65"/>
  </w:style>
  <w:style w:type="character" w:customStyle="1" w:styleId="Nagwek2Znak">
    <w:name w:val="Nagłówek 2 Znak"/>
    <w:basedOn w:val="Domylnaczcionkaakapitu"/>
    <w:link w:val="Nagwek2"/>
    <w:uiPriority w:val="9"/>
    <w:semiHidden/>
    <w:rsid w:val="00C02588"/>
    <w:rPr>
      <w:rFonts w:asciiTheme="majorHAnsi" w:eastAsiaTheme="majorEastAsia" w:hAnsiTheme="majorHAnsi" w:cstheme="majorBidi"/>
      <w:color w:val="365F91" w:themeColor="accent1" w:themeShade="BF"/>
      <w:sz w:val="26"/>
      <w:szCs w:val="26"/>
    </w:rPr>
  </w:style>
  <w:style w:type="paragraph" w:customStyle="1" w:styleId="lead">
    <w:name w:val="lead"/>
    <w:basedOn w:val="Normalny"/>
    <w:rsid w:val="00C02588"/>
    <w:pPr>
      <w:spacing w:before="100" w:beforeAutospacing="1" w:after="100" w:afterAutospacing="1"/>
    </w:pPr>
    <w:rPr>
      <w:lang w:eastAsia="en-GB"/>
    </w:rPr>
  </w:style>
  <w:style w:type="paragraph" w:styleId="Bezodstpw">
    <w:name w:val="No Spacing"/>
    <w:uiPriority w:val="1"/>
    <w:qFormat/>
    <w:rsid w:val="00F93137"/>
  </w:style>
  <w:style w:type="paragraph" w:styleId="Podtytu">
    <w:name w:val="Subtitle"/>
    <w:basedOn w:val="Normalny"/>
    <w:next w:val="Normalny"/>
    <w:uiPriority w:val="11"/>
    <w:qFormat/>
    <w:rsid w:val="001B5EC4"/>
    <w:pPr>
      <w:keepNext/>
      <w:keepLines/>
      <w:spacing w:before="360" w:after="80"/>
    </w:pPr>
    <w:rPr>
      <w:rFonts w:ascii="Georgia" w:eastAsia="Georgia" w:hAnsi="Georgia" w:cs="Georgia"/>
      <w:i/>
      <w:color w:val="666666"/>
      <w:sz w:val="48"/>
      <w:szCs w:val="48"/>
    </w:rPr>
  </w:style>
  <w:style w:type="paragraph" w:customStyle="1" w:styleId="contentpasted0">
    <w:name w:val="contentpasted0"/>
    <w:basedOn w:val="Normalny"/>
    <w:rsid w:val="00372183"/>
    <w:rPr>
      <w:rFonts w:ascii="Calibri" w:eastAsiaTheme="minorHAnsi" w:hAnsi="Calibri" w:cs="Calibri"/>
      <w:sz w:val="22"/>
      <w:szCs w:val="22"/>
      <w:lang w:eastAsia="pl-PL"/>
    </w:rPr>
  </w:style>
  <w:style w:type="character" w:customStyle="1" w:styleId="contentpasted01">
    <w:name w:val="contentpasted01"/>
    <w:basedOn w:val="Domylnaczcionkaakapitu"/>
    <w:rsid w:val="00372183"/>
  </w:style>
  <w:style w:type="character" w:customStyle="1" w:styleId="ui-provider">
    <w:name w:val="ui-provider"/>
    <w:basedOn w:val="Domylnaczcionkaakapitu"/>
    <w:rsid w:val="00372183"/>
  </w:style>
  <w:style w:type="character" w:customStyle="1" w:styleId="normaltextrun">
    <w:name w:val="normaltextrun"/>
    <w:basedOn w:val="Domylnaczcionkaakapitu"/>
    <w:rsid w:val="000F6FE5"/>
  </w:style>
  <w:style w:type="character" w:styleId="Uwydatnienie">
    <w:name w:val="Emphasis"/>
    <w:basedOn w:val="Domylnaczcionkaakapitu"/>
    <w:uiPriority w:val="20"/>
    <w:qFormat/>
    <w:rsid w:val="009F5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43976">
      <w:bodyDiv w:val="1"/>
      <w:marLeft w:val="0"/>
      <w:marRight w:val="0"/>
      <w:marTop w:val="0"/>
      <w:marBottom w:val="0"/>
      <w:divBdr>
        <w:top w:val="none" w:sz="0" w:space="0" w:color="auto"/>
        <w:left w:val="none" w:sz="0" w:space="0" w:color="auto"/>
        <w:bottom w:val="none" w:sz="0" w:space="0" w:color="auto"/>
        <w:right w:val="none" w:sz="0" w:space="0" w:color="auto"/>
      </w:divBdr>
    </w:div>
    <w:div w:id="722872206">
      <w:bodyDiv w:val="1"/>
      <w:marLeft w:val="0"/>
      <w:marRight w:val="0"/>
      <w:marTop w:val="0"/>
      <w:marBottom w:val="0"/>
      <w:divBdr>
        <w:top w:val="none" w:sz="0" w:space="0" w:color="auto"/>
        <w:left w:val="none" w:sz="0" w:space="0" w:color="auto"/>
        <w:bottom w:val="none" w:sz="0" w:space="0" w:color="auto"/>
        <w:right w:val="none" w:sz="0" w:space="0" w:color="auto"/>
      </w:divBdr>
      <w:divsChild>
        <w:div w:id="103964724">
          <w:marLeft w:val="0"/>
          <w:marRight w:val="0"/>
          <w:marTop w:val="0"/>
          <w:marBottom w:val="0"/>
          <w:divBdr>
            <w:top w:val="none" w:sz="0" w:space="0" w:color="auto"/>
            <w:left w:val="none" w:sz="0" w:space="0" w:color="auto"/>
            <w:bottom w:val="none" w:sz="0" w:space="0" w:color="auto"/>
            <w:right w:val="none" w:sz="0" w:space="0" w:color="auto"/>
          </w:divBdr>
        </w:div>
      </w:divsChild>
    </w:div>
    <w:div w:id="1274829230">
      <w:bodyDiv w:val="1"/>
      <w:marLeft w:val="0"/>
      <w:marRight w:val="0"/>
      <w:marTop w:val="0"/>
      <w:marBottom w:val="0"/>
      <w:divBdr>
        <w:top w:val="none" w:sz="0" w:space="0" w:color="auto"/>
        <w:left w:val="none" w:sz="0" w:space="0" w:color="auto"/>
        <w:bottom w:val="none" w:sz="0" w:space="0" w:color="auto"/>
        <w:right w:val="none" w:sz="0" w:space="0" w:color="auto"/>
      </w:divBdr>
    </w:div>
    <w:div w:id="1363357124">
      <w:bodyDiv w:val="1"/>
      <w:marLeft w:val="0"/>
      <w:marRight w:val="0"/>
      <w:marTop w:val="0"/>
      <w:marBottom w:val="0"/>
      <w:divBdr>
        <w:top w:val="none" w:sz="0" w:space="0" w:color="auto"/>
        <w:left w:val="none" w:sz="0" w:space="0" w:color="auto"/>
        <w:bottom w:val="none" w:sz="0" w:space="0" w:color="auto"/>
        <w:right w:val="none" w:sz="0" w:space="0" w:color="auto"/>
      </w:divBdr>
    </w:div>
    <w:div w:id="1429884965">
      <w:bodyDiv w:val="1"/>
      <w:marLeft w:val="0"/>
      <w:marRight w:val="0"/>
      <w:marTop w:val="0"/>
      <w:marBottom w:val="0"/>
      <w:divBdr>
        <w:top w:val="none" w:sz="0" w:space="0" w:color="auto"/>
        <w:left w:val="none" w:sz="0" w:space="0" w:color="auto"/>
        <w:bottom w:val="none" w:sz="0" w:space="0" w:color="auto"/>
        <w:right w:val="none" w:sz="0" w:space="0" w:color="auto"/>
      </w:divBdr>
    </w:div>
    <w:div w:id="2076539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lBrXdwx7YZvQYpEXaKdyeuWyPA==">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29596F-E3FF-4D3A-A020-38DE02CD011E}">
  <ds:schemaRefs>
    <ds:schemaRef ds:uri="http://schemas.openxmlformats.org/officeDocument/2006/bibliography"/>
  </ds:schemaRefs>
</ds:datastoreItem>
</file>

<file path=docMetadata/LabelInfo.xml><?xml version="1.0" encoding="utf-8"?>
<clbl:labelList xmlns:clbl="http://schemas.microsoft.com/office/2020/mipLabelMetadata">
  <clbl:label id="{f481d56f-c63d-4d74-8406-d64e74f44395}" enabled="0" method="" siteId="{f481d56f-c63d-4d74-8406-d64e74f4439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1286</Words>
  <Characters>6882</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Michał Nitychoruk</cp:lastModifiedBy>
  <cp:revision>4</cp:revision>
  <cp:lastPrinted>2025-01-14T13:19:00Z</cp:lastPrinted>
  <dcterms:created xsi:type="dcterms:W3CDTF">2025-08-28T15:44:00Z</dcterms:created>
  <dcterms:modified xsi:type="dcterms:W3CDTF">2025-09-01T10:59:00Z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2021-04-12T15:08:36Z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17ab64e1-acf3-4282-add4-fdd7215e0e49</vt:lpwstr>
  </property>
  <property fmtid="{D5CDD505-2E9C-101B-9397-08002B2CF9AE}" pid="8" name="MSIP_Label_43f08ec5-d6d9-4227-8387-ccbfcb3632c4_ContentBits">
    <vt:lpwstr>0</vt:lpwstr>
  </property>
  <property fmtid="{D5CDD505-2E9C-101B-9397-08002B2CF9AE}" pid="9" name="ClassificationContentMarkingFooterShapeIds">
    <vt:lpwstr>1,3,6</vt:lpwstr>
  </property>
  <property fmtid="{D5CDD505-2E9C-101B-9397-08002B2CF9AE}" pid="10" name="ClassificationContentMarkingFooterFontProps">
    <vt:lpwstr>#0078d7,9,Calibri</vt:lpwstr>
  </property>
  <property fmtid="{D5CDD505-2E9C-101B-9397-08002B2CF9AE}" pid="11" name="ClassificationContentMarkingFooterText">
    <vt:lpwstr>Business</vt:lpwstr>
  </property>
  <property fmtid="{D5CDD505-2E9C-101B-9397-08002B2CF9AE}" pid="12" name="MSIP_Label_8c970d48-f7b9-48b0-9606-072fbefb514d_Enabled">
    <vt:lpwstr>true</vt:lpwstr>
  </property>
  <property fmtid="{D5CDD505-2E9C-101B-9397-08002B2CF9AE}" pid="13" name="MSIP_Label_8c970d48-f7b9-48b0-9606-072fbefb514d_SetDate">
    <vt:lpwstr>2022-06-21T07:24:56Z</vt:lpwstr>
  </property>
  <property fmtid="{D5CDD505-2E9C-101B-9397-08002B2CF9AE}" pid="14" name="MSIP_Label_8c970d48-f7b9-48b0-9606-072fbefb514d_Method">
    <vt:lpwstr>Standard</vt:lpwstr>
  </property>
  <property fmtid="{D5CDD505-2E9C-101B-9397-08002B2CF9AE}" pid="15" name="MSIP_Label_8c970d48-f7b9-48b0-9606-072fbefb514d_Name">
    <vt:lpwstr>Business</vt:lpwstr>
  </property>
  <property fmtid="{D5CDD505-2E9C-101B-9397-08002B2CF9AE}" pid="16" name="MSIP_Label_8c970d48-f7b9-48b0-9606-072fbefb514d_SiteId">
    <vt:lpwstr>049e3382-8cdc-477b-9317-951b04689668</vt:lpwstr>
  </property>
  <property fmtid="{D5CDD505-2E9C-101B-9397-08002B2CF9AE}" pid="17" name="MSIP_Label_8c970d48-f7b9-48b0-9606-072fbefb514d_ActionId">
    <vt:lpwstr>420e4130-aebd-48ba-9005-24cc010b2bbc</vt:lpwstr>
  </property>
  <property fmtid="{D5CDD505-2E9C-101B-9397-08002B2CF9AE}" pid="18" name="MSIP_Label_8c970d48-f7b9-48b0-9606-072fbefb514d_ContentBits">
    <vt:lpwstr>2</vt:lpwstr>
  </property>
  <property fmtid="{D5CDD505-2E9C-101B-9397-08002B2CF9AE}" pid="19" name="GrammarlyDocumentId">
    <vt:lpwstr>a90dc620f2cc85df35739c0e9754a799782c2b0de2c89b2d87334386d1447974</vt:lpwstr>
  </property>
</Properties>
</file>