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EEEF" w14:textId="10612185" w:rsidR="00725081" w:rsidRPr="00725081" w:rsidRDefault="00C61E65" w:rsidP="00725081">
      <w:pPr>
        <w:jc w:val="right"/>
        <w:rPr>
          <w:rFonts w:cstheme="minorHAnsi"/>
          <w:lang w:val="pl-PL"/>
        </w:rPr>
      </w:pPr>
      <w:r>
        <w:rPr>
          <w:rFonts w:cstheme="minorHAnsi"/>
          <w:lang w:val="pl-PL"/>
        </w:rPr>
        <w:t>Poznań</w:t>
      </w:r>
      <w:r w:rsidR="00725081" w:rsidRPr="00725081">
        <w:rPr>
          <w:rFonts w:cstheme="minorHAnsi"/>
          <w:lang w:val="pl-PL"/>
        </w:rPr>
        <w:t>,</w:t>
      </w:r>
      <w:r w:rsidR="00C0215D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28</w:t>
      </w:r>
      <w:r w:rsidR="003E6416">
        <w:rPr>
          <w:rFonts w:cstheme="minorHAnsi"/>
          <w:lang w:val="pl-PL"/>
        </w:rPr>
        <w:t xml:space="preserve"> </w:t>
      </w:r>
      <w:r w:rsidR="00C7167A">
        <w:rPr>
          <w:rFonts w:cstheme="minorHAnsi"/>
          <w:lang w:val="pl-PL"/>
        </w:rPr>
        <w:t>sierpni</w:t>
      </w:r>
      <w:r w:rsidR="003E6416">
        <w:rPr>
          <w:rFonts w:cstheme="minorHAnsi"/>
          <w:lang w:val="pl-PL"/>
        </w:rPr>
        <w:t>a</w:t>
      </w:r>
      <w:r w:rsidR="00390ADC">
        <w:rPr>
          <w:rFonts w:cstheme="minorHAnsi"/>
          <w:lang w:val="pl-PL"/>
        </w:rPr>
        <w:t xml:space="preserve"> </w:t>
      </w:r>
      <w:r w:rsidR="00C0215D">
        <w:rPr>
          <w:rFonts w:cstheme="minorHAnsi"/>
          <w:lang w:val="pl-PL"/>
        </w:rPr>
        <w:t>2025</w:t>
      </w:r>
      <w:r w:rsidR="00725081" w:rsidRPr="00725081">
        <w:rPr>
          <w:rFonts w:cstheme="minorHAnsi"/>
          <w:lang w:val="pl-PL"/>
        </w:rPr>
        <w:t xml:space="preserve"> r.</w:t>
      </w:r>
    </w:p>
    <w:p w14:paraId="0059DF65" w14:textId="77777777" w:rsidR="00F4563F" w:rsidRDefault="00F4563F" w:rsidP="00F456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BB2787A" w14:textId="77777777" w:rsidR="00C61E65" w:rsidRPr="00A73173" w:rsidRDefault="00C61E65" w:rsidP="00C61E65">
      <w:pPr>
        <w:pStyle w:val="NormalnyWeb"/>
        <w:jc w:val="both"/>
        <w:rPr>
          <w:rFonts w:ascii="Calibri" w:hAnsi="Calibri" w:cs="Calibri"/>
          <w:color w:val="000000"/>
          <w:sz w:val="28"/>
          <w:szCs w:val="28"/>
        </w:rPr>
      </w:pPr>
      <w:r w:rsidRPr="00A73173">
        <w:rPr>
          <w:rStyle w:val="Pogrubienie"/>
          <w:rFonts w:ascii="Calibri" w:eastAsiaTheme="majorEastAsia" w:hAnsi="Calibri" w:cs="Calibri"/>
          <w:color w:val="000000"/>
          <w:sz w:val="28"/>
          <w:szCs w:val="28"/>
        </w:rPr>
        <w:t>Poznań przyłącza się do ogólnopolskiej kampanii profilaktycznej #Pomacaj</w:t>
      </w:r>
      <w:r>
        <w:rPr>
          <w:rStyle w:val="Pogrubienie"/>
          <w:rFonts w:ascii="Calibri" w:eastAsiaTheme="majorEastAsia" w:hAnsi="Calibri" w:cs="Calibri"/>
          <w:color w:val="000000"/>
          <w:sz w:val="28"/>
          <w:szCs w:val="28"/>
        </w:rPr>
        <w:t>S</w:t>
      </w:r>
      <w:r w:rsidRPr="00A73173">
        <w:rPr>
          <w:rStyle w:val="Pogrubienie"/>
          <w:rFonts w:ascii="Calibri" w:eastAsiaTheme="majorEastAsia" w:hAnsi="Calibri" w:cs="Calibri"/>
          <w:color w:val="000000"/>
          <w:sz w:val="28"/>
          <w:szCs w:val="28"/>
        </w:rPr>
        <w:t>i</w:t>
      </w:r>
      <w:r>
        <w:rPr>
          <w:rStyle w:val="Pogrubienie"/>
          <w:rFonts w:ascii="Calibri" w:eastAsiaTheme="majorEastAsia" w:hAnsi="Calibri" w:cs="Calibri"/>
          <w:color w:val="000000"/>
          <w:sz w:val="28"/>
          <w:szCs w:val="28"/>
        </w:rPr>
        <w:t>ę</w:t>
      </w:r>
    </w:p>
    <w:p w14:paraId="58C48735" w14:textId="77777777" w:rsidR="00C61E65" w:rsidRPr="00875589" w:rsidRDefault="00C61E65" w:rsidP="00C61E65">
      <w:pPr>
        <w:pStyle w:val="NormalnyWeb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7558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Jesień to czas na inicjatywy zachęcające do profilaktyki raka piersi. Polska jest niestety nadal w czołówce krajów, gdzie umieralność z powodu tej choroby jest bardzo wysoka. Dlatego wszelkie działania przypominające o regularnych badaniach są tak ważne. Propaguje je Fundacja Kochasz Dopilnuj, która we współpracy z Polskim Związkiem Firm Deweloperskich – Oddział w Poznaniu, firmą deweloperską </w:t>
      </w:r>
      <w:proofErr w:type="spellStart"/>
      <w:r w:rsidRPr="00875589">
        <w:rPr>
          <w:rFonts w:ascii="Calibri" w:hAnsi="Calibri" w:cs="Calibri"/>
          <w:b/>
          <w:bCs/>
          <w:color w:val="000000" w:themeColor="text1"/>
          <w:sz w:val="22"/>
          <w:szCs w:val="22"/>
        </w:rPr>
        <w:t>Cordia</w:t>
      </w:r>
      <w:proofErr w:type="spellEnd"/>
      <w:r w:rsidRPr="0087558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Polska oraz Parkiem Designu i Sztuki Mo przygotowała wystawę „Siła kobiet – Poznań”. Wernisaż odbędzie się 11 września 2025 r., a artystyczne fotografie przedstawiające portrety kobiet z doświadczeniem choroby nowotworowej będzie można oglądać do 10 października br.</w:t>
      </w:r>
    </w:p>
    <w:p w14:paraId="0683E083" w14:textId="53F3591A" w:rsidR="00C61E65" w:rsidRPr="00D14E90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4E90">
        <w:rPr>
          <w:rFonts w:ascii="Calibri" w:hAnsi="Calibri" w:cs="Calibri"/>
          <w:color w:val="000000" w:themeColor="text1"/>
          <w:sz w:val="22"/>
          <w:szCs w:val="22"/>
        </w:rPr>
        <w:t>Statystyki są nadal alarmujące. W badaniach przesiewowych na obecność raka piersi bierze udział średnio 37 proc. kobiet w Polsce, co należy do najniższych wyników w Unii Europejskiej (średnia wynosi 55 proc.). Rak piersi jest najczęściej występującym nowotworem wśród kobiet – diagnozuje się go u ok. 28 proc. pacjentek, a u 15 proc. przebieg choroby kończy się śmiercią</w:t>
      </w:r>
      <w:r w:rsidR="005D201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D14E9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C48B66B" w14:textId="77777777" w:rsidR="00C61E65" w:rsidRPr="00D14E90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4E90">
        <w:rPr>
          <w:rFonts w:ascii="Calibri" w:hAnsi="Calibri" w:cs="Calibri"/>
          <w:color w:val="000000" w:themeColor="text1"/>
          <w:sz w:val="22"/>
          <w:szCs w:val="22"/>
        </w:rPr>
        <w:t xml:space="preserve">Fundacja Kochasz Dopilnuj już od 6 lat organizuje kampanię społeczną </w:t>
      </w:r>
      <w:r w:rsidRPr="0043683D">
        <w:rPr>
          <w:rFonts w:ascii="Calibri" w:hAnsi="Calibri" w:cs="Calibri"/>
          <w:color w:val="3B3838" w:themeColor="background2" w:themeShade="40"/>
          <w:sz w:val="22"/>
          <w:szCs w:val="22"/>
        </w:rPr>
        <w:t>#PomacajSię</w:t>
      </w:r>
      <w:r w:rsidRPr="00D14E90">
        <w:rPr>
          <w:rFonts w:ascii="Calibri" w:hAnsi="Calibri" w:cs="Calibri"/>
          <w:color w:val="000000" w:themeColor="text1"/>
          <w:sz w:val="22"/>
          <w:szCs w:val="22"/>
        </w:rPr>
        <w:t>, której celem jest zwrócenie uwagi na znaczenie samobadania we wczesnym wykrywaniu raka piersi. Zachęcając do badań, organizatorzy podkreślają, że nowotwór wykryty we wczesnym stadium może być uleczalny.</w:t>
      </w:r>
    </w:p>
    <w:p w14:paraId="5C8ADC85" w14:textId="77777777" w:rsidR="00C61E65" w:rsidRPr="00D14E90" w:rsidRDefault="00C61E65" w:rsidP="00C61E65">
      <w:pPr>
        <w:pStyle w:val="NormalnyWeb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14E90">
        <w:rPr>
          <w:rFonts w:ascii="Calibri" w:hAnsi="Calibri" w:cs="Calibri"/>
          <w:color w:val="000000" w:themeColor="text1"/>
          <w:sz w:val="22"/>
          <w:szCs w:val="22"/>
        </w:rPr>
        <w:t xml:space="preserve">– Do udziału w naszej kampanii zapraszamy kobiety, które przeszły leczenie raka piersi. Przez te wszystkie lata wzięło w niej udział ponad 330 uczestniczek z całej Polski. Robimy im przepiękne portrety, które potem w formie wystawy mają przypominać Polkom o samobadaniu i regularnych kontrolach USG oraz mammografii. Fotografie pokazują również, że pomimo choroby i często mastektomii można czuć się pięknie, kobieco i atrakcyjnie – </w:t>
      </w:r>
      <w:r w:rsidRPr="00866BE2">
        <w:rPr>
          <w:rFonts w:ascii="Calibri" w:hAnsi="Calibri" w:cs="Calibri"/>
          <w:color w:val="000000" w:themeColor="text1"/>
          <w:sz w:val="22"/>
          <w:szCs w:val="22"/>
        </w:rPr>
        <w:t>wyjaśnia</w:t>
      </w:r>
      <w:r w:rsidRPr="00D14E9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Małgorzata </w:t>
      </w:r>
      <w:proofErr w:type="spellStart"/>
      <w:r w:rsidRPr="00D14E90">
        <w:rPr>
          <w:rFonts w:ascii="Calibri" w:hAnsi="Calibri" w:cs="Calibri"/>
          <w:b/>
          <w:bCs/>
          <w:color w:val="000000" w:themeColor="text1"/>
          <w:sz w:val="22"/>
          <w:szCs w:val="22"/>
        </w:rPr>
        <w:t>Lakowska</w:t>
      </w:r>
      <w:proofErr w:type="spellEnd"/>
      <w:r w:rsidRPr="00D14E90">
        <w:rPr>
          <w:rFonts w:ascii="Calibri" w:hAnsi="Calibri" w:cs="Calibri"/>
          <w:b/>
          <w:bCs/>
          <w:color w:val="000000" w:themeColor="text1"/>
          <w:sz w:val="22"/>
          <w:szCs w:val="22"/>
        </w:rPr>
        <w:t>, współzałożycielka Fundacji Kochasz Dopilnuj.</w:t>
      </w:r>
    </w:p>
    <w:p w14:paraId="563AB641" w14:textId="77777777" w:rsidR="00C61E65" w:rsidRPr="00A56399" w:rsidRDefault="00C61E65" w:rsidP="00C61E65">
      <w:pPr>
        <w:pStyle w:val="NormalnyWeb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6399">
        <w:rPr>
          <w:rFonts w:ascii="Calibri" w:hAnsi="Calibri" w:cs="Calibri"/>
          <w:b/>
          <w:bCs/>
          <w:color w:val="000000" w:themeColor="text1"/>
          <w:sz w:val="22"/>
          <w:szCs w:val="22"/>
        </w:rPr>
        <w:t>Wernisaż i wystawa „Siła kobiet – Poznań”</w:t>
      </w:r>
    </w:p>
    <w:p w14:paraId="256EB095" w14:textId="77777777" w:rsidR="00C61E65" w:rsidRPr="00F23916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We wrześniu tego roku kampania #pomacajsie będzie miała swoją poznańską odsłonę. Dzięki zaangażowaniu </w:t>
      </w:r>
      <w:proofErr w:type="spellStart"/>
      <w:r w:rsidRPr="00F23916"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 Polska, dewelopera realizującego w Poznaniu wyjątkową inwestycję mieszkaniową Modena by </w:t>
      </w:r>
      <w:proofErr w:type="spellStart"/>
      <w:r w:rsidRPr="00F23916"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 w:rsidRPr="00F23916">
        <w:rPr>
          <w:rFonts w:ascii="Calibri" w:hAnsi="Calibri" w:cs="Calibri"/>
          <w:color w:val="000000" w:themeColor="text1"/>
          <w:sz w:val="22"/>
          <w:szCs w:val="22"/>
        </w:rPr>
        <w:t>, poznańskiemu oddziałowi Polskiego Związku Firm Deweloperskich oraz Parkowi Designu i Sztuki Mo, który udostępni przestrzeń, przez miesiąc będzie można oglądać wystawę „Siła kobiet – Poznań”.</w:t>
      </w:r>
    </w:p>
    <w:p w14:paraId="22791D39" w14:textId="22744127" w:rsidR="00C61E65" w:rsidRPr="00F23916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23916">
        <w:rPr>
          <w:rFonts w:ascii="Calibri" w:hAnsi="Calibri" w:cs="Calibri"/>
          <w:color w:val="000000" w:themeColor="text1"/>
          <w:sz w:val="22"/>
          <w:szCs w:val="22"/>
        </w:rPr>
        <w:t>Wernisaż wystawy odbędzie się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 czwartek,</w:t>
      </w:r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 11 września 2025 roku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 o godz. 18.00 w Parku Designu i Sztuki Mo przy ul. Głogowskiej 248 w Poznaniu. Chętni do wzięcia udziału w wydarzeniu mogą się zarejestrować, wysyłając wiadomość mailową z tytułem „Siła Kobiet” pod adres:</w:t>
      </w:r>
      <w:r w:rsidR="00150A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23916">
        <w:rPr>
          <w:rFonts w:ascii="Calibri" w:hAnsi="Calibri" w:cs="Calibri"/>
          <w:color w:val="000000" w:themeColor="text1"/>
          <w:sz w:val="22"/>
          <w:szCs w:val="22"/>
        </w:rPr>
        <w:t>kontakt@mogaleria.pl. Wystawa potrwa od 12 września do 10 października 2025 r.</w:t>
      </w:r>
    </w:p>
    <w:p w14:paraId="1B62C610" w14:textId="77777777" w:rsidR="00C61E65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23916">
        <w:rPr>
          <w:rFonts w:ascii="Calibri" w:hAnsi="Calibri" w:cs="Calibri"/>
          <w:color w:val="000000" w:themeColor="text1"/>
          <w:sz w:val="22"/>
          <w:szCs w:val="22"/>
        </w:rPr>
        <w:t>Podczas wernisażu odbędzie się rozmowa z dr n. med. Joanną Kufel-Grabowską, onkolog z Katedry i Kliniki Onkologii i Radioterapii UCK, która podzieli się swoim doświadczeniem i wiedzą w zakresie profilaktyki opowiadając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 dlaczego samobadanie piersi, obok regularnych badań (USG i mammografii), jest tak ważne i co zrobić, gdy wyczujemy coś podejrzanego. </w:t>
      </w:r>
      <w:r>
        <w:rPr>
          <w:rFonts w:ascii="Calibri" w:hAnsi="Calibri" w:cs="Calibri"/>
          <w:color w:val="000000" w:themeColor="text1"/>
          <w:sz w:val="22"/>
          <w:szCs w:val="22"/>
        </w:rPr>
        <w:t>Z kolei</w:t>
      </w:r>
      <w:r w:rsidRPr="00F23916">
        <w:rPr>
          <w:rFonts w:ascii="Calibri" w:hAnsi="Calibri" w:cs="Calibri"/>
          <w:color w:val="000000" w:themeColor="text1"/>
          <w:sz w:val="22"/>
          <w:szCs w:val="22"/>
        </w:rPr>
        <w:t xml:space="preserve"> przedstawicielki Fundacji pokażą podczas praktycznych warsztatów sposób samobadania piersi na fantomach. </w:t>
      </w:r>
    </w:p>
    <w:p w14:paraId="375509B0" w14:textId="77777777" w:rsidR="00C61E65" w:rsidRPr="00F23916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23916">
        <w:rPr>
          <w:rFonts w:ascii="Calibri" w:hAnsi="Calibri" w:cs="Calibri"/>
          <w:color w:val="000000" w:themeColor="text1"/>
          <w:sz w:val="22"/>
          <w:szCs w:val="22"/>
        </w:rPr>
        <w:lastRenderedPageBreak/>
        <w:t>Zwiedzanie wystawy podczas wernisażu uświetni akompaniament muzyczny Marii Antkowiak-Świątek – absolwentki Akademii Muzycznej im. Ignacego Jana Paderewskiego w Poznaniu, finalistki i laureatki wielu międzynarodowych konkursów wokalnych.</w:t>
      </w:r>
    </w:p>
    <w:p w14:paraId="54616F6A" w14:textId="77777777" w:rsidR="00C61E65" w:rsidRDefault="00C61E65" w:rsidP="00C61E65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23916">
        <w:rPr>
          <w:rFonts w:ascii="Calibri" w:hAnsi="Calibri" w:cs="Calibri"/>
          <w:color w:val="000000" w:themeColor="text1"/>
          <w:sz w:val="22"/>
          <w:szCs w:val="22"/>
        </w:rPr>
        <w:t>Wystawa jest częścią inicjatyw promujących profilaktykę raka piersi, inaugurujących coroczną ogólnopolską akcję pod hasłem: „Różowy październik”.</w:t>
      </w:r>
    </w:p>
    <w:p w14:paraId="38FC247A" w14:textId="77777777" w:rsidR="00C61E65" w:rsidRPr="00C94FEE" w:rsidRDefault="00C61E65" w:rsidP="00C61E65">
      <w:pPr>
        <w:pStyle w:val="NormalnyWeb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Strona wydarzenia na FB: </w:t>
      </w:r>
      <w:hyperlink r:id="rId11" w:history="1">
        <w:r w:rsidRPr="00E23D63">
          <w:rPr>
            <w:rStyle w:val="Hipercze"/>
            <w:rFonts w:ascii="Calibri" w:hAnsi="Calibri" w:cs="Calibri"/>
            <w:sz w:val="22"/>
            <w:szCs w:val="22"/>
          </w:rPr>
          <w:t>https://fb.me/e/2TXUvrpmG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C103689" w14:textId="77777777" w:rsidR="00C61E65" w:rsidRDefault="00C61E65" w:rsidP="00C61E65">
      <w:pPr>
        <w:pStyle w:val="Normalny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508F3EB" w14:textId="77777777" w:rsidR="00C61E65" w:rsidRPr="003D3FEB" w:rsidRDefault="00C61E65" w:rsidP="00C61E65">
      <w:pPr>
        <w:jc w:val="both"/>
      </w:pPr>
    </w:p>
    <w:p w14:paraId="53826985" w14:textId="77777777" w:rsidR="00C61E65" w:rsidRPr="00587584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B3838" w:themeColor="background2" w:themeShade="40"/>
          <w:sz w:val="21"/>
          <w:szCs w:val="21"/>
        </w:rPr>
      </w:pPr>
      <w:r w:rsidRPr="00587584">
        <w:rPr>
          <w:rFonts w:asciiTheme="minorHAnsi" w:hAnsiTheme="minorHAnsi" w:cstheme="minorHAnsi"/>
          <w:b/>
          <w:color w:val="3B3838" w:themeColor="background2" w:themeShade="40"/>
          <w:sz w:val="21"/>
          <w:szCs w:val="21"/>
        </w:rPr>
        <w:t xml:space="preserve">O organizatorach wystawy „Siła kobiet – </w:t>
      </w:r>
      <w:r>
        <w:rPr>
          <w:rFonts w:asciiTheme="minorHAnsi" w:hAnsiTheme="minorHAnsi" w:cstheme="minorHAnsi"/>
          <w:b/>
          <w:color w:val="3B3838" w:themeColor="background2" w:themeShade="40"/>
          <w:sz w:val="21"/>
          <w:szCs w:val="21"/>
        </w:rPr>
        <w:t>Poznań</w:t>
      </w:r>
      <w:r w:rsidRPr="00587584">
        <w:rPr>
          <w:rFonts w:asciiTheme="minorHAnsi" w:hAnsiTheme="minorHAnsi" w:cstheme="minorHAnsi"/>
          <w:b/>
          <w:color w:val="3B3838" w:themeColor="background2" w:themeShade="40"/>
          <w:sz w:val="21"/>
          <w:szCs w:val="21"/>
        </w:rPr>
        <w:t>”</w:t>
      </w:r>
      <w:r>
        <w:rPr>
          <w:rFonts w:asciiTheme="minorHAnsi" w:hAnsiTheme="minorHAnsi" w:cstheme="minorHAnsi"/>
          <w:b/>
          <w:color w:val="3B3838" w:themeColor="background2" w:themeShade="40"/>
          <w:sz w:val="21"/>
          <w:szCs w:val="21"/>
        </w:rPr>
        <w:t>:</w:t>
      </w:r>
    </w:p>
    <w:p w14:paraId="4D16E36A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</w:pPr>
    </w:p>
    <w:p w14:paraId="021F3A05" w14:textId="05E40BFD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  <w:t>Fundacja Kochaj Dopilnuj</w:t>
      </w:r>
      <w:r w:rsidR="00150A71">
        <w:rPr>
          <w:rFonts w:asciiTheme="minorHAnsi" w:hAnsiTheme="minorHAnsi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 w:rsidRPr="0006482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to ogólnopolska organizacja pożytku publicznego, która promuje profilaktykę nowotworową i podkreśla znaczenie regularnego samobadania w procesie wczesnego wykrywania chorób. Sztandarową inicjatywą Fundacji jest trwająca od sześciu lat kampania społeczna </w:t>
      </w:r>
      <w:r w:rsidRPr="00064824">
        <w:rPr>
          <w:rFonts w:asciiTheme="minorHAnsi" w:hAnsiTheme="minorHAnsi" w:cstheme="minorHAnsi"/>
          <w:b/>
          <w:bCs/>
          <w:color w:val="3B3838" w:themeColor="background2" w:themeShade="40"/>
          <w:sz w:val="20"/>
          <w:szCs w:val="20"/>
        </w:rPr>
        <w:t>#PomacajSię</w:t>
      </w:r>
      <w:r w:rsidRPr="0006482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, oparta na czarno-białych sesjach zdjęciowych Amazonek, które odważnie pokazują, że świadomość własnego ciała, dotyk i systematyczna kontrola zdrowia mogą uratować życie. Organizacja prowadzi także edukację młodzieży i dorosłych poprzez warsztaty, wystawy i niestandardowe wydarzenia, które w atrakcyjny i angażujący sposób pomagają budować świadomość zdrowotną Polaków.</w:t>
      </w:r>
    </w:p>
    <w:p w14:paraId="0301837F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</w:p>
    <w:p w14:paraId="6C1E6306" w14:textId="3342B941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7A6D99"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  <w:t>Park Designu i Sztuki Mo w Poznaniu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FC04CF">
        <w:rPr>
          <w:rFonts w:asciiTheme="minorHAnsi" w:hAnsiTheme="minorHAnsi" w:cstheme="minorHAnsi"/>
          <w:b/>
          <w:bCs/>
          <w:color w:val="3B3838" w:themeColor="background2" w:themeShade="40"/>
          <w:sz w:val="20"/>
          <w:szCs w:val="20"/>
        </w:rPr>
        <w:t>Grupa Mo</w:t>
      </w:r>
      <w:r w:rsidR="00150A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to firma z ponad 30 letnim doświadczeniem na rynku, specjalizująca się w kompleksowej obsłudze inwestycji – od doradztwa, poprzez dobór produktów, aż po pełne wsparcie realizacyjne. 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F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lagowy </w:t>
      </w:r>
      <w:proofErr w:type="spellStart"/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showroom</w:t>
      </w:r>
      <w:proofErr w:type="spellEnd"/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znajduje się w Poznaniu, a 11 salonów w całej Polsce sprawia, że 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firma jest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blisko zarówno klientów indywidualnych, jak i architektów.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Organizacja z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ajmuje się kompleksową obsługą inwestycji, oferując także szeroki wybór rozwiązań dla klientów detalicznych.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Tworzy inspirujące warunki do pracy twórczej, a Mo Galeria łączy design, architekturę i sztukę, organizując wyjątkowe wernisaże.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Grupa Mo to nie tylko przestrzenie pełne designu – to ludzie, pasja i nieustanne poszukiwania nowych możliwości, które od trzech dekad kształt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ują</w:t>
      </w:r>
      <w:r w:rsidRPr="00FC04CF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wnętrza.</w:t>
      </w:r>
    </w:p>
    <w:p w14:paraId="64C9BD62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</w:pPr>
    </w:p>
    <w:p w14:paraId="2A73337E" w14:textId="77777777" w:rsidR="00C61E65" w:rsidRPr="00DF6CFE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C52349"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  <w:t>Polski Związek Firm Deweloperskich</w:t>
      </w:r>
      <w:r w:rsidRPr="00C52349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797610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to największa i zaangażowana w tworzenie najlepszych standardów rynkowych organizacja branży deweloperskiej, która od 20 lat reprezentuje interesy firm deweloperskich w Polsce i Unii Europejskiej. Podejmuje działania na rzecz tworzenia dobrego prawa, polepszania warunków inwestowania na rynku nieruchomości, rozwoju zawodowego pracowników firm członkowskich oraz poprawy wizerunku branży. </w:t>
      </w: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Oddział Poznański Polskiego Związku Firm Deweloperskich, powołany w 2017 roku, powstał z myślą o podnoszeniu standardów wśród lokalnych firm działających w branży deweloperskiej.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C</w:t>
      </w: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ele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1E586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Oddziału Poznańskiego PZFD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to m.in.:</w:t>
      </w:r>
    </w:p>
    <w:p w14:paraId="208B28EA" w14:textId="77777777" w:rsidR="00C61E65" w:rsidRPr="00DF6CFE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• doskonalenie standardów realizacji inwestycji przez lokalne firmy deweloperskie,</w:t>
      </w:r>
    </w:p>
    <w:p w14:paraId="15AD5F12" w14:textId="77777777" w:rsidR="00C61E65" w:rsidRPr="00DF6CFE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• optymalizacja jakości procesu obsługi klientów,</w:t>
      </w:r>
    </w:p>
    <w:p w14:paraId="3724E2A6" w14:textId="77777777" w:rsidR="00C61E65" w:rsidRPr="00DF6CFE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• rozwijanie współpracy z władzami samorządowymi i państwowymi,</w:t>
      </w:r>
    </w:p>
    <w:p w14:paraId="1D17BB1F" w14:textId="77777777" w:rsidR="00C61E65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r w:rsidRPr="00DF6CF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• zaangażowanie w przełamywanie stereotypów dotyczących działalności deweloperów.</w:t>
      </w:r>
    </w:p>
    <w:p w14:paraId="32724C4F" w14:textId="77777777" w:rsidR="00C61E65" w:rsidRPr="00A140B3" w:rsidRDefault="00C61E65" w:rsidP="00C61E6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</w:p>
    <w:p w14:paraId="65E64771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proofErr w:type="spellStart"/>
      <w:r w:rsidRPr="00BB3D13"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  <w:t>Cordia</w:t>
      </w:r>
      <w:proofErr w:type="spellEnd"/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jest jedną z największych grup deweloperskich i inwestycyjnych na rynku nieruchomości mieszkaniowych w Europ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ie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z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silną i dobrze znaną marką obecną w średnim i średnio-wysokim sektorze rynku sprzedaży w Polsce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, 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Rumunii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, na Węgrzech, w Wielkiej Brytanii i 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w Hiszpanii. </w:t>
      </w:r>
    </w:p>
    <w:p w14:paraId="4E4FA499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</w:p>
    <w:p w14:paraId="606A66A9" w14:textId="77777777" w:rsidR="00C61E65" w:rsidRDefault="00C61E65" w:rsidP="00C61E6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</w:pPr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Cordia Group ma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ponad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20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lat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doświadczenia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i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jest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dumnym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laureatem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wielu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międzynarodowych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nagród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, w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tym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: „ULI Global Awards for Excellence”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przyznanym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przez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ULI, „Best </w:t>
      </w:r>
      <w:proofErr w:type="gram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Mixed Use</w:t>
      </w:r>
      <w:proofErr w:type="gram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Project in Europe” International Property Awards, Bloomberg TV, The New York Times, a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także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„Best </w:t>
      </w:r>
      <w:proofErr w:type="gram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Purpose Built</w:t>
      </w:r>
      <w:proofErr w:type="gram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Project Worldwide”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przyznanym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przez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International Real Estate Federation (FIABCI)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.</w:t>
      </w:r>
    </w:p>
    <w:p w14:paraId="6CF13C81" w14:textId="77777777" w:rsidR="00C61E65" w:rsidRPr="00430397" w:rsidRDefault="00C61E65" w:rsidP="00C61E65">
      <w:pPr>
        <w:jc w:val="both"/>
      </w:pPr>
    </w:p>
    <w:p w14:paraId="01541FD1" w14:textId="77777777" w:rsidR="00F550E9" w:rsidRPr="00F550E9" w:rsidRDefault="00F550E9" w:rsidP="001C2F07">
      <w:pPr>
        <w:jc w:val="both"/>
      </w:pPr>
    </w:p>
    <w:sectPr w:rsidR="00F550E9" w:rsidRPr="00F550E9" w:rsidSect="00500562">
      <w:headerReference w:type="default" r:id="rId12"/>
      <w:footerReference w:type="default" r:id="rId13"/>
      <w:pgSz w:w="11900" w:h="16840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A82A" w14:textId="77777777" w:rsidR="00040E94" w:rsidRDefault="00040E94" w:rsidP="00E8086D">
      <w:r>
        <w:separator/>
      </w:r>
    </w:p>
  </w:endnote>
  <w:endnote w:type="continuationSeparator" w:id="0">
    <w:p w14:paraId="01CCD917" w14:textId="77777777" w:rsidR="00040E94" w:rsidRDefault="00040E94" w:rsidP="00E8086D">
      <w:r>
        <w:continuationSeparator/>
      </w:r>
    </w:p>
  </w:endnote>
  <w:endnote w:type="continuationNotice" w:id="1">
    <w:p w14:paraId="6453FAE0" w14:textId="77777777" w:rsidR="00040E94" w:rsidRDefault="000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0F5E" w14:textId="49250B07" w:rsidR="00E8086D" w:rsidRDefault="00CE671B" w:rsidP="00E8086D">
    <w:pPr>
      <w:pStyle w:val="Stopka"/>
      <w:tabs>
        <w:tab w:val="clear" w:pos="9072"/>
        <w:tab w:val="right" w:pos="9066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09627E" wp14:editId="1ACDE5F3">
              <wp:simplePos x="0" y="0"/>
              <wp:positionH relativeFrom="margin">
                <wp:posOffset>-402838</wp:posOffset>
              </wp:positionH>
              <wp:positionV relativeFrom="paragraph">
                <wp:posOffset>-151158</wp:posOffset>
              </wp:positionV>
              <wp:extent cx="6566396" cy="323906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6396" cy="323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7F601" w14:textId="67FB6C46" w:rsidR="002C65DD" w:rsidRPr="002C65DD" w:rsidRDefault="002C65DD" w:rsidP="00897B82">
                          <w:pPr>
                            <w:jc w:val="center"/>
                          </w:pPr>
                          <w:r w:rsidRPr="002C65D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www.cordia</w:t>
                          </w:r>
                          <w:r w:rsidR="00897B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polska.pl</w:t>
                          </w:r>
                          <w:r w:rsidR="00CE67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6B09627E">
              <v:stroke joinstyle="miter"/>
              <v:path gradientshapeok="t" o:connecttype="rect"/>
            </v:shapetype>
            <v:shape id="Szövegdoboz 7" style="position:absolute;left:0;text-align:left;margin-left:-31.7pt;margin-top:-11.9pt;width:517.0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">
              <v:textbox>
                <w:txbxContent>
                  <w:p w:rsidRPr="002C65DD" w:rsidR="002C65DD" w:rsidP="00897B82" w:rsidRDefault="002C65DD" w14:paraId="0117F601" w14:textId="67FB6C46">
                    <w:pPr>
                      <w:jc w:val="center"/>
                    </w:pPr>
                    <w:r w:rsidRPr="002C65DD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www.cordia</w:t>
                    </w:r>
                    <w:r w:rsidR="00897B82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polska.pl</w:t>
                    </w:r>
                    <w:r w:rsidR="00CE67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softHyphen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509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51CDDE" wp14:editId="42A4851C">
              <wp:simplePos x="0" y="0"/>
              <wp:positionH relativeFrom="column">
                <wp:posOffset>-396211</wp:posOffset>
              </wp:positionH>
              <wp:positionV relativeFrom="paragraph">
                <wp:posOffset>-585166</wp:posOffset>
              </wp:positionV>
              <wp:extent cx="6543260" cy="43815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2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102ED" w14:textId="4312D88C" w:rsidR="00D91758" w:rsidRPr="00CE5097" w:rsidRDefault="00D91758" w:rsidP="00D91758">
                          <w:pPr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</w:pPr>
                          <w:proofErr w:type="spellStart"/>
                          <w:r w:rsidRPr="00CE5097"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Cordia</w:t>
                          </w:r>
                          <w:proofErr w:type="spellEnd"/>
                          <w:r w:rsidRPr="00CE5097"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 xml:space="preserve"> Management Poland Sp. z o.o. z siedzibą w Warszawie (00-667), ul. Koszykowa 61B, wpisana do rejestru przedsiębiorców pod numerem KRS 0000392081, kapitał zakładowy w wysokości 5.000,00 złotych, NIP 5252510476, REGON 143334629.</w:t>
                          </w:r>
                        </w:p>
                        <w:p w14:paraId="05CD4B4E" w14:textId="3847DC75" w:rsidR="00D91758" w:rsidRPr="00CE5097" w:rsidRDefault="00D91758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CE5097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Pole tekstowe 4" style="position:absolute;left:0;text-align:left;margin-left:-31.2pt;margin-top:-46.1pt;width:515.2pt;height:3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" w14:anchorId="2351CDDE">
              <v:textbox>
                <w:txbxContent>
                  <w:p w:rsidRPr="00CE5097" w:rsidR="00D91758" w:rsidP="00D91758" w:rsidRDefault="00D91758" w14:paraId="28F102ED" w14:textId="4312D88C">
                    <w:pPr>
                      <w:jc w:val="both"/>
                      <w:rPr>
                        <w:rFonts w:ascii="Calibri" w:hAnsi="Calibri" w:cs="Calibri"/>
                        <w:color w:val="000000" w:themeColor="text1"/>
                        <w:sz w:val="14"/>
                        <w:szCs w:val="14"/>
                        <w:lang w:val="pl-PL"/>
                      </w:rPr>
                    </w:pPr>
                    <w:r w:rsidRPr="00CE5097">
                      <w:rPr>
                        <w:rFonts w:ascii="Calibri" w:hAnsi="Calibri" w:cs="Calibri"/>
                        <w:color w:val="000000" w:themeColor="text1"/>
                        <w:sz w:val="14"/>
                        <w:szCs w:val="14"/>
                        <w:lang w:val="pl-PL"/>
                      </w:rPr>
                      <w:t>Cordia Management Poland Sp. z o.o. z siedzibą w Warszawie (00-667), ul. Koszykowa 61B, wpisana do rejestru przedsiębiorców pod numerem KRS 0000392081, kapitał zakładowy w wysokości 5.000,00 złotych, NIP 5252510476, REGON 143334629.</w:t>
                    </w:r>
                  </w:p>
                  <w:p w:rsidRPr="00CE5097" w:rsidR="00D91758" w:rsidRDefault="00D91758" w14:paraId="05CD4B4E" w14:textId="3847DC75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CE5097">
                      <w:rPr>
                        <w:rFonts w:ascii="Calibri" w:hAnsi="Calibri" w:cs="Calibri"/>
                        <w:b/>
                        <w:color w:val="FFFFFF" w:themeColor="background1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E50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D11E2" wp14:editId="76E2921B">
              <wp:simplePos x="0" y="0"/>
              <wp:positionH relativeFrom="margin">
                <wp:posOffset>-407670</wp:posOffset>
              </wp:positionH>
              <wp:positionV relativeFrom="paragraph">
                <wp:posOffset>-155143</wp:posOffset>
              </wp:positionV>
              <wp:extent cx="6569765" cy="327992"/>
              <wp:effectExtent l="0" t="0" r="2540" b="0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9765" cy="327992"/>
                      </a:xfrm>
                      <a:prstGeom prst="rect">
                        <a:avLst/>
                      </a:prstGeom>
                      <a:solidFill>
                        <a:srgbClr val="F7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EFBD48" w14:textId="05F82B29" w:rsidR="000B3D3B" w:rsidRPr="00CE5097" w:rsidRDefault="000B3D3B" w:rsidP="000B3D3B">
                          <w:pPr>
                            <w:jc w:val="center"/>
                            <w:rPr>
                              <w:b/>
                              <w:sz w:val="28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Téglalap 6" style="position:absolute;left:0;text-align:left;margin-left:-32.1pt;margin-top:-12.2pt;width:517.3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f7a600" stroked="f" strokeweight="1pt" w14:anchorId="016D1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">
              <v:textbox>
                <w:txbxContent>
                  <w:p w:rsidRPr="00CE5097" w:rsidR="000B3D3B" w:rsidP="000B3D3B" w:rsidRDefault="000B3D3B" w14:paraId="4BEFBD48" w14:textId="05F82B29">
                    <w:pPr>
                      <w:jc w:val="center"/>
                      <w:rPr>
                        <w:b/>
                        <w:sz w:val="28"/>
                        <w:vertAlign w:val="subscript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B1E2" w14:textId="77777777" w:rsidR="00040E94" w:rsidRDefault="00040E94" w:rsidP="00E8086D">
      <w:r>
        <w:separator/>
      </w:r>
    </w:p>
  </w:footnote>
  <w:footnote w:type="continuationSeparator" w:id="0">
    <w:p w14:paraId="27BF1A93" w14:textId="77777777" w:rsidR="00040E94" w:rsidRDefault="00040E94" w:rsidP="00E8086D">
      <w:r>
        <w:continuationSeparator/>
      </w:r>
    </w:p>
  </w:footnote>
  <w:footnote w:type="continuationNotice" w:id="1">
    <w:p w14:paraId="55318586" w14:textId="77777777" w:rsidR="00040E94" w:rsidRDefault="00040E94"/>
  </w:footnote>
  <w:footnote w:id="2">
    <w:p w14:paraId="39AE1EED" w14:textId="6EEC25D1" w:rsidR="005D201B" w:rsidRPr="005D201B" w:rsidRDefault="005D201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Źródło: mzdrowie.pl, </w:t>
      </w:r>
      <w:r w:rsidRPr="00A94727">
        <w:rPr>
          <w:lang w:val="pl-PL"/>
        </w:rPr>
        <w:t>Polska onkologia na tle Unii Europejskiej</w:t>
      </w:r>
      <w:r>
        <w:rPr>
          <w:lang w:val="pl-PL"/>
        </w:rPr>
        <w:t xml:space="preserve">, </w:t>
      </w:r>
      <w:hyperlink r:id="rId1" w:history="1">
        <w:r w:rsidRPr="00377569">
          <w:rPr>
            <w:rStyle w:val="Hipercze"/>
            <w:lang w:val="pl-PL"/>
          </w:rPr>
          <w:t>https://www.mzdrowie.pl/fakty/polska-onkologia-na-tle-unii-europejskiej/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86AF" w14:textId="2E893A43" w:rsidR="00E8086D" w:rsidRDefault="008D17B8" w:rsidP="00E8086D">
    <w:pPr>
      <w:pStyle w:val="Nagwek"/>
      <w:ind w:left="-1417"/>
    </w:pPr>
    <w:r>
      <w:rPr>
        <w:noProof/>
      </w:rPr>
      <w:drawing>
        <wp:inline distT="0" distB="0" distL="0" distR="0" wp14:anchorId="351161D8" wp14:editId="618CEE4F">
          <wp:extent cx="7620000" cy="13172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198" cy="132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31B2"/>
    <w:multiLevelType w:val="hybridMultilevel"/>
    <w:tmpl w:val="4956F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33DA"/>
    <w:multiLevelType w:val="hybridMultilevel"/>
    <w:tmpl w:val="12A23244"/>
    <w:lvl w:ilvl="0" w:tplc="ADD2C426">
      <w:start w:val="1"/>
      <w:numFmt w:val="decimal"/>
      <w:lvlText w:val="%1."/>
      <w:lvlJc w:val="left"/>
      <w:pPr>
        <w:ind w:left="720" w:hanging="360"/>
      </w:pPr>
    </w:lvl>
    <w:lvl w:ilvl="1" w:tplc="7DACA6A2">
      <w:start w:val="1"/>
      <w:numFmt w:val="lowerLetter"/>
      <w:lvlText w:val="%2."/>
      <w:lvlJc w:val="left"/>
      <w:pPr>
        <w:ind w:left="1440" w:hanging="360"/>
      </w:pPr>
    </w:lvl>
    <w:lvl w:ilvl="2" w:tplc="24A63A5E">
      <w:start w:val="1"/>
      <w:numFmt w:val="lowerRoman"/>
      <w:lvlText w:val="%3."/>
      <w:lvlJc w:val="right"/>
      <w:pPr>
        <w:ind w:left="2160" w:hanging="180"/>
      </w:pPr>
    </w:lvl>
    <w:lvl w:ilvl="3" w:tplc="A92A1D88">
      <w:start w:val="1"/>
      <w:numFmt w:val="decimal"/>
      <w:lvlText w:val="%4."/>
      <w:lvlJc w:val="left"/>
      <w:pPr>
        <w:ind w:left="2880" w:hanging="360"/>
      </w:pPr>
    </w:lvl>
    <w:lvl w:ilvl="4" w:tplc="415001B8">
      <w:start w:val="1"/>
      <w:numFmt w:val="lowerLetter"/>
      <w:lvlText w:val="%5."/>
      <w:lvlJc w:val="left"/>
      <w:pPr>
        <w:ind w:left="3600" w:hanging="360"/>
      </w:pPr>
    </w:lvl>
    <w:lvl w:ilvl="5" w:tplc="46127578">
      <w:start w:val="1"/>
      <w:numFmt w:val="lowerRoman"/>
      <w:lvlText w:val="%6."/>
      <w:lvlJc w:val="right"/>
      <w:pPr>
        <w:ind w:left="4320" w:hanging="180"/>
      </w:pPr>
    </w:lvl>
    <w:lvl w:ilvl="6" w:tplc="EC58AEB6">
      <w:start w:val="1"/>
      <w:numFmt w:val="decimal"/>
      <w:lvlText w:val="%7."/>
      <w:lvlJc w:val="left"/>
      <w:pPr>
        <w:ind w:left="5040" w:hanging="360"/>
      </w:pPr>
    </w:lvl>
    <w:lvl w:ilvl="7" w:tplc="2698DEB6">
      <w:start w:val="1"/>
      <w:numFmt w:val="lowerLetter"/>
      <w:lvlText w:val="%8."/>
      <w:lvlJc w:val="left"/>
      <w:pPr>
        <w:ind w:left="5760" w:hanging="360"/>
      </w:pPr>
    </w:lvl>
    <w:lvl w:ilvl="8" w:tplc="822407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715"/>
    <w:multiLevelType w:val="hybridMultilevel"/>
    <w:tmpl w:val="22BA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392"/>
    <w:multiLevelType w:val="hybridMultilevel"/>
    <w:tmpl w:val="BD3A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CE44"/>
    <w:multiLevelType w:val="hybridMultilevel"/>
    <w:tmpl w:val="689C8482"/>
    <w:lvl w:ilvl="0" w:tplc="F58EF1CE">
      <w:start w:val="1"/>
      <w:numFmt w:val="decimal"/>
      <w:lvlText w:val="%1."/>
      <w:lvlJc w:val="left"/>
      <w:pPr>
        <w:ind w:left="720" w:hanging="360"/>
      </w:pPr>
    </w:lvl>
    <w:lvl w:ilvl="1" w:tplc="20B293B0">
      <w:start w:val="1"/>
      <w:numFmt w:val="lowerLetter"/>
      <w:lvlText w:val="%2."/>
      <w:lvlJc w:val="left"/>
      <w:pPr>
        <w:ind w:left="1440" w:hanging="360"/>
      </w:pPr>
    </w:lvl>
    <w:lvl w:ilvl="2" w:tplc="6CECFD1A">
      <w:start w:val="1"/>
      <w:numFmt w:val="lowerRoman"/>
      <w:lvlText w:val="%3."/>
      <w:lvlJc w:val="right"/>
      <w:pPr>
        <w:ind w:left="2160" w:hanging="180"/>
      </w:pPr>
    </w:lvl>
    <w:lvl w:ilvl="3" w:tplc="63B8FDB2">
      <w:start w:val="1"/>
      <w:numFmt w:val="decimal"/>
      <w:lvlText w:val="%4."/>
      <w:lvlJc w:val="left"/>
      <w:pPr>
        <w:ind w:left="2880" w:hanging="360"/>
      </w:pPr>
    </w:lvl>
    <w:lvl w:ilvl="4" w:tplc="40A80072">
      <w:start w:val="1"/>
      <w:numFmt w:val="lowerLetter"/>
      <w:lvlText w:val="%5."/>
      <w:lvlJc w:val="left"/>
      <w:pPr>
        <w:ind w:left="3600" w:hanging="360"/>
      </w:pPr>
    </w:lvl>
    <w:lvl w:ilvl="5" w:tplc="6254A4E0">
      <w:start w:val="1"/>
      <w:numFmt w:val="lowerRoman"/>
      <w:lvlText w:val="%6."/>
      <w:lvlJc w:val="right"/>
      <w:pPr>
        <w:ind w:left="4320" w:hanging="180"/>
      </w:pPr>
    </w:lvl>
    <w:lvl w:ilvl="6" w:tplc="A2E4A2F0">
      <w:start w:val="1"/>
      <w:numFmt w:val="decimal"/>
      <w:lvlText w:val="%7."/>
      <w:lvlJc w:val="left"/>
      <w:pPr>
        <w:ind w:left="5040" w:hanging="360"/>
      </w:pPr>
    </w:lvl>
    <w:lvl w:ilvl="7" w:tplc="6CEE4E7C">
      <w:start w:val="1"/>
      <w:numFmt w:val="lowerLetter"/>
      <w:lvlText w:val="%8."/>
      <w:lvlJc w:val="left"/>
      <w:pPr>
        <w:ind w:left="5760" w:hanging="360"/>
      </w:pPr>
    </w:lvl>
    <w:lvl w:ilvl="8" w:tplc="410AA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42FA"/>
    <w:multiLevelType w:val="hybridMultilevel"/>
    <w:tmpl w:val="7322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149"/>
    <w:multiLevelType w:val="hybridMultilevel"/>
    <w:tmpl w:val="5EE84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E54"/>
    <w:multiLevelType w:val="hybridMultilevel"/>
    <w:tmpl w:val="BCC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2CE2"/>
    <w:multiLevelType w:val="hybridMultilevel"/>
    <w:tmpl w:val="261E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6EB67"/>
    <w:multiLevelType w:val="hybridMultilevel"/>
    <w:tmpl w:val="44AA990C"/>
    <w:lvl w:ilvl="0" w:tplc="E3F8627A">
      <w:start w:val="1"/>
      <w:numFmt w:val="decimal"/>
      <w:lvlText w:val="%1."/>
      <w:lvlJc w:val="left"/>
      <w:pPr>
        <w:ind w:left="720" w:hanging="360"/>
      </w:pPr>
    </w:lvl>
    <w:lvl w:ilvl="1" w:tplc="5FF4A686">
      <w:start w:val="1"/>
      <w:numFmt w:val="lowerLetter"/>
      <w:lvlText w:val="%2."/>
      <w:lvlJc w:val="left"/>
      <w:pPr>
        <w:ind w:left="1440" w:hanging="360"/>
      </w:pPr>
    </w:lvl>
    <w:lvl w:ilvl="2" w:tplc="EA4AADA2">
      <w:start w:val="1"/>
      <w:numFmt w:val="lowerRoman"/>
      <w:lvlText w:val="%3."/>
      <w:lvlJc w:val="right"/>
      <w:pPr>
        <w:ind w:left="2160" w:hanging="180"/>
      </w:pPr>
    </w:lvl>
    <w:lvl w:ilvl="3" w:tplc="D668F678">
      <w:start w:val="1"/>
      <w:numFmt w:val="decimal"/>
      <w:lvlText w:val="%4."/>
      <w:lvlJc w:val="left"/>
      <w:pPr>
        <w:ind w:left="2880" w:hanging="360"/>
      </w:pPr>
    </w:lvl>
    <w:lvl w:ilvl="4" w:tplc="F7A63472">
      <w:start w:val="1"/>
      <w:numFmt w:val="lowerLetter"/>
      <w:lvlText w:val="%5."/>
      <w:lvlJc w:val="left"/>
      <w:pPr>
        <w:ind w:left="3600" w:hanging="360"/>
      </w:pPr>
    </w:lvl>
    <w:lvl w:ilvl="5" w:tplc="6C3CAD9E">
      <w:start w:val="1"/>
      <w:numFmt w:val="lowerRoman"/>
      <w:lvlText w:val="%6."/>
      <w:lvlJc w:val="right"/>
      <w:pPr>
        <w:ind w:left="4320" w:hanging="180"/>
      </w:pPr>
    </w:lvl>
    <w:lvl w:ilvl="6" w:tplc="1F60E786">
      <w:start w:val="1"/>
      <w:numFmt w:val="decimal"/>
      <w:lvlText w:val="%7."/>
      <w:lvlJc w:val="left"/>
      <w:pPr>
        <w:ind w:left="5040" w:hanging="360"/>
      </w:pPr>
    </w:lvl>
    <w:lvl w:ilvl="7" w:tplc="A1AA7CA2">
      <w:start w:val="1"/>
      <w:numFmt w:val="lowerLetter"/>
      <w:lvlText w:val="%8."/>
      <w:lvlJc w:val="left"/>
      <w:pPr>
        <w:ind w:left="5760" w:hanging="360"/>
      </w:pPr>
    </w:lvl>
    <w:lvl w:ilvl="8" w:tplc="B316D7D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755">
    <w:abstractNumId w:val="4"/>
  </w:num>
  <w:num w:numId="2" w16cid:durableId="989406560">
    <w:abstractNumId w:val="9"/>
  </w:num>
  <w:num w:numId="3" w16cid:durableId="790392494">
    <w:abstractNumId w:val="1"/>
  </w:num>
  <w:num w:numId="4" w16cid:durableId="1135608006">
    <w:abstractNumId w:val="8"/>
  </w:num>
  <w:num w:numId="5" w16cid:durableId="1291743166">
    <w:abstractNumId w:val="3"/>
  </w:num>
  <w:num w:numId="6" w16cid:durableId="1391926922">
    <w:abstractNumId w:val="7"/>
  </w:num>
  <w:num w:numId="7" w16cid:durableId="138378935">
    <w:abstractNumId w:val="0"/>
  </w:num>
  <w:num w:numId="8" w16cid:durableId="540636134">
    <w:abstractNumId w:val="2"/>
  </w:num>
  <w:num w:numId="9" w16cid:durableId="1779177007">
    <w:abstractNumId w:val="6"/>
  </w:num>
  <w:num w:numId="10" w16cid:durableId="138020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6D"/>
    <w:rsid w:val="0000284F"/>
    <w:rsid w:val="00003D73"/>
    <w:rsid w:val="0000512F"/>
    <w:rsid w:val="00005A9F"/>
    <w:rsid w:val="000125BF"/>
    <w:rsid w:val="000135A4"/>
    <w:rsid w:val="0001502B"/>
    <w:rsid w:val="00016219"/>
    <w:rsid w:val="00020A87"/>
    <w:rsid w:val="000223A6"/>
    <w:rsid w:val="000237C7"/>
    <w:rsid w:val="000271EF"/>
    <w:rsid w:val="00031FCA"/>
    <w:rsid w:val="000323A2"/>
    <w:rsid w:val="000323F0"/>
    <w:rsid w:val="0003254B"/>
    <w:rsid w:val="00035601"/>
    <w:rsid w:val="00040E94"/>
    <w:rsid w:val="000414D8"/>
    <w:rsid w:val="00041518"/>
    <w:rsid w:val="00043687"/>
    <w:rsid w:val="00043F54"/>
    <w:rsid w:val="00047F07"/>
    <w:rsid w:val="00060EEE"/>
    <w:rsid w:val="00064027"/>
    <w:rsid w:val="00070B6A"/>
    <w:rsid w:val="0008189D"/>
    <w:rsid w:val="000820FD"/>
    <w:rsid w:val="000822DB"/>
    <w:rsid w:val="00092108"/>
    <w:rsid w:val="000923D8"/>
    <w:rsid w:val="000964B2"/>
    <w:rsid w:val="000A47B1"/>
    <w:rsid w:val="000A703B"/>
    <w:rsid w:val="000A799D"/>
    <w:rsid w:val="000B3D3B"/>
    <w:rsid w:val="000D4F91"/>
    <w:rsid w:val="000E349A"/>
    <w:rsid w:val="000E4D46"/>
    <w:rsid w:val="000F11E2"/>
    <w:rsid w:val="000F2188"/>
    <w:rsid w:val="000F29C6"/>
    <w:rsid w:val="000F31F9"/>
    <w:rsid w:val="000F63DD"/>
    <w:rsid w:val="00100002"/>
    <w:rsid w:val="001021F8"/>
    <w:rsid w:val="00110984"/>
    <w:rsid w:val="00127C86"/>
    <w:rsid w:val="00131D75"/>
    <w:rsid w:val="001337D3"/>
    <w:rsid w:val="00133B09"/>
    <w:rsid w:val="00140563"/>
    <w:rsid w:val="00140694"/>
    <w:rsid w:val="0014208B"/>
    <w:rsid w:val="001465FE"/>
    <w:rsid w:val="00150A71"/>
    <w:rsid w:val="00160AEB"/>
    <w:rsid w:val="00174BD7"/>
    <w:rsid w:val="00174FBA"/>
    <w:rsid w:val="00175BE7"/>
    <w:rsid w:val="00181534"/>
    <w:rsid w:val="001820DE"/>
    <w:rsid w:val="00182E04"/>
    <w:rsid w:val="0018667A"/>
    <w:rsid w:val="001870E7"/>
    <w:rsid w:val="00192B78"/>
    <w:rsid w:val="001938D6"/>
    <w:rsid w:val="00196FEC"/>
    <w:rsid w:val="001976DB"/>
    <w:rsid w:val="001B550B"/>
    <w:rsid w:val="001C2F07"/>
    <w:rsid w:val="001C6017"/>
    <w:rsid w:val="001D2807"/>
    <w:rsid w:val="001D2D7C"/>
    <w:rsid w:val="001D37F6"/>
    <w:rsid w:val="001E0228"/>
    <w:rsid w:val="001E3377"/>
    <w:rsid w:val="001E557F"/>
    <w:rsid w:val="001F036A"/>
    <w:rsid w:val="00204954"/>
    <w:rsid w:val="002059A0"/>
    <w:rsid w:val="00205E52"/>
    <w:rsid w:val="00210376"/>
    <w:rsid w:val="00211479"/>
    <w:rsid w:val="00213F57"/>
    <w:rsid w:val="00216EC7"/>
    <w:rsid w:val="0021739D"/>
    <w:rsid w:val="0022004B"/>
    <w:rsid w:val="002268F5"/>
    <w:rsid w:val="00232FED"/>
    <w:rsid w:val="00236EE5"/>
    <w:rsid w:val="002601E1"/>
    <w:rsid w:val="00260353"/>
    <w:rsid w:val="00264722"/>
    <w:rsid w:val="002663A2"/>
    <w:rsid w:val="00270E34"/>
    <w:rsid w:val="002723D2"/>
    <w:rsid w:val="00273E6D"/>
    <w:rsid w:val="00274AC2"/>
    <w:rsid w:val="00276361"/>
    <w:rsid w:val="00280F73"/>
    <w:rsid w:val="002838E1"/>
    <w:rsid w:val="00283D09"/>
    <w:rsid w:val="00294494"/>
    <w:rsid w:val="00297D80"/>
    <w:rsid w:val="002A3312"/>
    <w:rsid w:val="002A4EA0"/>
    <w:rsid w:val="002B29A3"/>
    <w:rsid w:val="002B30CB"/>
    <w:rsid w:val="002B70F3"/>
    <w:rsid w:val="002C33A2"/>
    <w:rsid w:val="002C394F"/>
    <w:rsid w:val="002C5586"/>
    <w:rsid w:val="002C65DD"/>
    <w:rsid w:val="002D13AA"/>
    <w:rsid w:val="002D1C89"/>
    <w:rsid w:val="002D4F87"/>
    <w:rsid w:val="002D5BD9"/>
    <w:rsid w:val="002E0660"/>
    <w:rsid w:val="002E1D10"/>
    <w:rsid w:val="002E1E7B"/>
    <w:rsid w:val="002E1ECC"/>
    <w:rsid w:val="002E41EF"/>
    <w:rsid w:val="002E4C2D"/>
    <w:rsid w:val="002E7CC9"/>
    <w:rsid w:val="002F31BC"/>
    <w:rsid w:val="0030042F"/>
    <w:rsid w:val="003029C4"/>
    <w:rsid w:val="00306E0F"/>
    <w:rsid w:val="003102EB"/>
    <w:rsid w:val="00317183"/>
    <w:rsid w:val="00317FDE"/>
    <w:rsid w:val="003204D5"/>
    <w:rsid w:val="00322C4B"/>
    <w:rsid w:val="00325300"/>
    <w:rsid w:val="0033251B"/>
    <w:rsid w:val="00336453"/>
    <w:rsid w:val="003407EA"/>
    <w:rsid w:val="0034109F"/>
    <w:rsid w:val="00353531"/>
    <w:rsid w:val="00354F47"/>
    <w:rsid w:val="003560F8"/>
    <w:rsid w:val="003570D3"/>
    <w:rsid w:val="003618E9"/>
    <w:rsid w:val="00362BF9"/>
    <w:rsid w:val="003758BB"/>
    <w:rsid w:val="00376E27"/>
    <w:rsid w:val="00387E7D"/>
    <w:rsid w:val="00390ADC"/>
    <w:rsid w:val="00391EEB"/>
    <w:rsid w:val="003A1149"/>
    <w:rsid w:val="003A2458"/>
    <w:rsid w:val="003A41AD"/>
    <w:rsid w:val="003A671C"/>
    <w:rsid w:val="003B3E86"/>
    <w:rsid w:val="003B5EF3"/>
    <w:rsid w:val="003B7DA0"/>
    <w:rsid w:val="003C3530"/>
    <w:rsid w:val="003C6D3D"/>
    <w:rsid w:val="003C7B63"/>
    <w:rsid w:val="003D23BF"/>
    <w:rsid w:val="003D2C04"/>
    <w:rsid w:val="003D3FEB"/>
    <w:rsid w:val="003D47A9"/>
    <w:rsid w:val="003D4C7B"/>
    <w:rsid w:val="003D50E6"/>
    <w:rsid w:val="003D5F7B"/>
    <w:rsid w:val="003D7FD5"/>
    <w:rsid w:val="003E13DB"/>
    <w:rsid w:val="003E2B35"/>
    <w:rsid w:val="003E6032"/>
    <w:rsid w:val="003E6416"/>
    <w:rsid w:val="003E6AB1"/>
    <w:rsid w:val="003E6DC2"/>
    <w:rsid w:val="003F72E9"/>
    <w:rsid w:val="0040145F"/>
    <w:rsid w:val="00402ED0"/>
    <w:rsid w:val="004057CA"/>
    <w:rsid w:val="00405F3A"/>
    <w:rsid w:val="0041507B"/>
    <w:rsid w:val="00417C24"/>
    <w:rsid w:val="004204C7"/>
    <w:rsid w:val="00425BB7"/>
    <w:rsid w:val="00437713"/>
    <w:rsid w:val="00447603"/>
    <w:rsid w:val="004518CF"/>
    <w:rsid w:val="00452929"/>
    <w:rsid w:val="004530ED"/>
    <w:rsid w:val="0045320E"/>
    <w:rsid w:val="00454A8B"/>
    <w:rsid w:val="00454E69"/>
    <w:rsid w:val="00456172"/>
    <w:rsid w:val="00456992"/>
    <w:rsid w:val="004577F6"/>
    <w:rsid w:val="004626EF"/>
    <w:rsid w:val="004639B3"/>
    <w:rsid w:val="00467CA9"/>
    <w:rsid w:val="00471A06"/>
    <w:rsid w:val="00472653"/>
    <w:rsid w:val="004746BE"/>
    <w:rsid w:val="00480F32"/>
    <w:rsid w:val="0048327D"/>
    <w:rsid w:val="00484723"/>
    <w:rsid w:val="004941CF"/>
    <w:rsid w:val="0049469D"/>
    <w:rsid w:val="0049648D"/>
    <w:rsid w:val="00497BA4"/>
    <w:rsid w:val="004A4A2F"/>
    <w:rsid w:val="004B2530"/>
    <w:rsid w:val="004B42D2"/>
    <w:rsid w:val="004B43A5"/>
    <w:rsid w:val="004B76FA"/>
    <w:rsid w:val="004B77F2"/>
    <w:rsid w:val="004C1DDD"/>
    <w:rsid w:val="004C4243"/>
    <w:rsid w:val="004C5DF0"/>
    <w:rsid w:val="004D0048"/>
    <w:rsid w:val="004D2667"/>
    <w:rsid w:val="004E65C9"/>
    <w:rsid w:val="004E6805"/>
    <w:rsid w:val="004F4FD6"/>
    <w:rsid w:val="00500118"/>
    <w:rsid w:val="00500562"/>
    <w:rsid w:val="00500CFF"/>
    <w:rsid w:val="0050247C"/>
    <w:rsid w:val="00511C6F"/>
    <w:rsid w:val="005167A5"/>
    <w:rsid w:val="00520FA4"/>
    <w:rsid w:val="00522F42"/>
    <w:rsid w:val="005307D1"/>
    <w:rsid w:val="00535AF9"/>
    <w:rsid w:val="005409A7"/>
    <w:rsid w:val="0054155F"/>
    <w:rsid w:val="005421E9"/>
    <w:rsid w:val="0054253E"/>
    <w:rsid w:val="00545189"/>
    <w:rsid w:val="005504F1"/>
    <w:rsid w:val="005541AE"/>
    <w:rsid w:val="0055637B"/>
    <w:rsid w:val="00557D88"/>
    <w:rsid w:val="005601A3"/>
    <w:rsid w:val="00560C12"/>
    <w:rsid w:val="00563A19"/>
    <w:rsid w:val="00564DCB"/>
    <w:rsid w:val="00565F12"/>
    <w:rsid w:val="00567529"/>
    <w:rsid w:val="00570598"/>
    <w:rsid w:val="00572814"/>
    <w:rsid w:val="005738AA"/>
    <w:rsid w:val="00573C28"/>
    <w:rsid w:val="00574C82"/>
    <w:rsid w:val="005761B7"/>
    <w:rsid w:val="005777E2"/>
    <w:rsid w:val="00580002"/>
    <w:rsid w:val="00583FCF"/>
    <w:rsid w:val="005854E5"/>
    <w:rsid w:val="00587631"/>
    <w:rsid w:val="0058765F"/>
    <w:rsid w:val="0059298C"/>
    <w:rsid w:val="005938A1"/>
    <w:rsid w:val="005A59C0"/>
    <w:rsid w:val="005A7DE0"/>
    <w:rsid w:val="005B2B51"/>
    <w:rsid w:val="005B2B84"/>
    <w:rsid w:val="005B433C"/>
    <w:rsid w:val="005B48B1"/>
    <w:rsid w:val="005D0737"/>
    <w:rsid w:val="005D201B"/>
    <w:rsid w:val="005E1B5D"/>
    <w:rsid w:val="005E3FDB"/>
    <w:rsid w:val="005E4F1D"/>
    <w:rsid w:val="005F46E7"/>
    <w:rsid w:val="005F4CD9"/>
    <w:rsid w:val="005F6826"/>
    <w:rsid w:val="005F77AC"/>
    <w:rsid w:val="0060018E"/>
    <w:rsid w:val="00601317"/>
    <w:rsid w:val="00601C19"/>
    <w:rsid w:val="006051AF"/>
    <w:rsid w:val="00610AEB"/>
    <w:rsid w:val="0061274C"/>
    <w:rsid w:val="006149A8"/>
    <w:rsid w:val="00626B84"/>
    <w:rsid w:val="00631147"/>
    <w:rsid w:val="00640022"/>
    <w:rsid w:val="006434BE"/>
    <w:rsid w:val="00647967"/>
    <w:rsid w:val="00651018"/>
    <w:rsid w:val="00652AC0"/>
    <w:rsid w:val="00652B4B"/>
    <w:rsid w:val="00652D17"/>
    <w:rsid w:val="00656FC5"/>
    <w:rsid w:val="00661155"/>
    <w:rsid w:val="00663ADC"/>
    <w:rsid w:val="00664037"/>
    <w:rsid w:val="00677206"/>
    <w:rsid w:val="006841CE"/>
    <w:rsid w:val="006875C8"/>
    <w:rsid w:val="0069022C"/>
    <w:rsid w:val="006913B6"/>
    <w:rsid w:val="006938B7"/>
    <w:rsid w:val="00697C07"/>
    <w:rsid w:val="006A0339"/>
    <w:rsid w:val="006B41CE"/>
    <w:rsid w:val="006B4D37"/>
    <w:rsid w:val="006C292D"/>
    <w:rsid w:val="006C4EC7"/>
    <w:rsid w:val="006D145E"/>
    <w:rsid w:val="006D24D4"/>
    <w:rsid w:val="006D397A"/>
    <w:rsid w:val="006E6E97"/>
    <w:rsid w:val="006E7CC1"/>
    <w:rsid w:val="006F6F9A"/>
    <w:rsid w:val="00702D2C"/>
    <w:rsid w:val="00702D73"/>
    <w:rsid w:val="007040CD"/>
    <w:rsid w:val="00706E4A"/>
    <w:rsid w:val="00713A30"/>
    <w:rsid w:val="00714784"/>
    <w:rsid w:val="00715DDE"/>
    <w:rsid w:val="0071665D"/>
    <w:rsid w:val="00720CD8"/>
    <w:rsid w:val="00720EF6"/>
    <w:rsid w:val="007238EB"/>
    <w:rsid w:val="00725081"/>
    <w:rsid w:val="00725B1A"/>
    <w:rsid w:val="0072712A"/>
    <w:rsid w:val="007315CB"/>
    <w:rsid w:val="00736344"/>
    <w:rsid w:val="0074493E"/>
    <w:rsid w:val="0074750A"/>
    <w:rsid w:val="00753076"/>
    <w:rsid w:val="00756BCB"/>
    <w:rsid w:val="0076138B"/>
    <w:rsid w:val="00775CD5"/>
    <w:rsid w:val="00780334"/>
    <w:rsid w:val="00780F48"/>
    <w:rsid w:val="00782236"/>
    <w:rsid w:val="00794017"/>
    <w:rsid w:val="00794ACB"/>
    <w:rsid w:val="007A7183"/>
    <w:rsid w:val="007B21C7"/>
    <w:rsid w:val="007B7372"/>
    <w:rsid w:val="007B7D8F"/>
    <w:rsid w:val="007C4423"/>
    <w:rsid w:val="007C6C76"/>
    <w:rsid w:val="007D0A4A"/>
    <w:rsid w:val="007D2308"/>
    <w:rsid w:val="007D231A"/>
    <w:rsid w:val="007D35BA"/>
    <w:rsid w:val="007D4A5E"/>
    <w:rsid w:val="007D68A6"/>
    <w:rsid w:val="007E7E04"/>
    <w:rsid w:val="007F1915"/>
    <w:rsid w:val="007F2B63"/>
    <w:rsid w:val="007F3C9F"/>
    <w:rsid w:val="007F3E34"/>
    <w:rsid w:val="007F645B"/>
    <w:rsid w:val="007F7233"/>
    <w:rsid w:val="007F759A"/>
    <w:rsid w:val="007F7D6D"/>
    <w:rsid w:val="00810C38"/>
    <w:rsid w:val="00811883"/>
    <w:rsid w:val="008164EB"/>
    <w:rsid w:val="00820078"/>
    <w:rsid w:val="00821D7A"/>
    <w:rsid w:val="00823938"/>
    <w:rsid w:val="0082428A"/>
    <w:rsid w:val="00824BAD"/>
    <w:rsid w:val="00830847"/>
    <w:rsid w:val="00830FCF"/>
    <w:rsid w:val="00836880"/>
    <w:rsid w:val="00840C5F"/>
    <w:rsid w:val="00846C30"/>
    <w:rsid w:val="00850A2F"/>
    <w:rsid w:val="008517C2"/>
    <w:rsid w:val="00860C99"/>
    <w:rsid w:val="0086400D"/>
    <w:rsid w:val="008657D4"/>
    <w:rsid w:val="00866E2E"/>
    <w:rsid w:val="00867377"/>
    <w:rsid w:val="00867D1C"/>
    <w:rsid w:val="00870CFF"/>
    <w:rsid w:val="00871E01"/>
    <w:rsid w:val="00877CE4"/>
    <w:rsid w:val="00882792"/>
    <w:rsid w:val="0088367F"/>
    <w:rsid w:val="0088648E"/>
    <w:rsid w:val="00890910"/>
    <w:rsid w:val="00891338"/>
    <w:rsid w:val="008922BC"/>
    <w:rsid w:val="008948D3"/>
    <w:rsid w:val="0089612A"/>
    <w:rsid w:val="00897B82"/>
    <w:rsid w:val="008A1591"/>
    <w:rsid w:val="008A2C61"/>
    <w:rsid w:val="008A76C7"/>
    <w:rsid w:val="008B0DA1"/>
    <w:rsid w:val="008B1A3D"/>
    <w:rsid w:val="008B3680"/>
    <w:rsid w:val="008B465D"/>
    <w:rsid w:val="008B4FE1"/>
    <w:rsid w:val="008B6695"/>
    <w:rsid w:val="008C1E16"/>
    <w:rsid w:val="008C438F"/>
    <w:rsid w:val="008C592B"/>
    <w:rsid w:val="008D07ED"/>
    <w:rsid w:val="008D17B8"/>
    <w:rsid w:val="008E082C"/>
    <w:rsid w:val="008E1A0B"/>
    <w:rsid w:val="008E2474"/>
    <w:rsid w:val="008E455B"/>
    <w:rsid w:val="008E5BAD"/>
    <w:rsid w:val="008E6C26"/>
    <w:rsid w:val="008F1566"/>
    <w:rsid w:val="008F2B89"/>
    <w:rsid w:val="00911941"/>
    <w:rsid w:val="00913312"/>
    <w:rsid w:val="009138B4"/>
    <w:rsid w:val="00920603"/>
    <w:rsid w:val="0092189E"/>
    <w:rsid w:val="00924779"/>
    <w:rsid w:val="0092768E"/>
    <w:rsid w:val="00927747"/>
    <w:rsid w:val="00930ED0"/>
    <w:rsid w:val="00932EA2"/>
    <w:rsid w:val="00935468"/>
    <w:rsid w:val="00936314"/>
    <w:rsid w:val="00937BD7"/>
    <w:rsid w:val="00944979"/>
    <w:rsid w:val="0094513F"/>
    <w:rsid w:val="009473FE"/>
    <w:rsid w:val="00950E67"/>
    <w:rsid w:val="00951BB1"/>
    <w:rsid w:val="00951C36"/>
    <w:rsid w:val="00953263"/>
    <w:rsid w:val="00954667"/>
    <w:rsid w:val="00955012"/>
    <w:rsid w:val="00957FF3"/>
    <w:rsid w:val="009615B3"/>
    <w:rsid w:val="00974DB8"/>
    <w:rsid w:val="009766A5"/>
    <w:rsid w:val="009767E4"/>
    <w:rsid w:val="00977317"/>
    <w:rsid w:val="00986B58"/>
    <w:rsid w:val="0099270C"/>
    <w:rsid w:val="0099333C"/>
    <w:rsid w:val="009964E9"/>
    <w:rsid w:val="009A091A"/>
    <w:rsid w:val="009A191E"/>
    <w:rsid w:val="009A28FF"/>
    <w:rsid w:val="009A2AFD"/>
    <w:rsid w:val="009B02C7"/>
    <w:rsid w:val="009B3237"/>
    <w:rsid w:val="009B3461"/>
    <w:rsid w:val="009B72C4"/>
    <w:rsid w:val="009B782C"/>
    <w:rsid w:val="009C0A87"/>
    <w:rsid w:val="009C23D2"/>
    <w:rsid w:val="009C33A8"/>
    <w:rsid w:val="009C4C64"/>
    <w:rsid w:val="009C4F99"/>
    <w:rsid w:val="009D415A"/>
    <w:rsid w:val="009D5EAF"/>
    <w:rsid w:val="009E1696"/>
    <w:rsid w:val="009E3FFD"/>
    <w:rsid w:val="009E5BCA"/>
    <w:rsid w:val="00A002EE"/>
    <w:rsid w:val="00A008DE"/>
    <w:rsid w:val="00A03D77"/>
    <w:rsid w:val="00A04DCB"/>
    <w:rsid w:val="00A13D29"/>
    <w:rsid w:val="00A206D3"/>
    <w:rsid w:val="00A2297E"/>
    <w:rsid w:val="00A2449C"/>
    <w:rsid w:val="00A25AF5"/>
    <w:rsid w:val="00A25E3C"/>
    <w:rsid w:val="00A3166E"/>
    <w:rsid w:val="00A32B0D"/>
    <w:rsid w:val="00A33133"/>
    <w:rsid w:val="00A369C2"/>
    <w:rsid w:val="00A36F39"/>
    <w:rsid w:val="00A424E4"/>
    <w:rsid w:val="00A47161"/>
    <w:rsid w:val="00A50864"/>
    <w:rsid w:val="00A52A20"/>
    <w:rsid w:val="00A57488"/>
    <w:rsid w:val="00A6074E"/>
    <w:rsid w:val="00A64D78"/>
    <w:rsid w:val="00A65616"/>
    <w:rsid w:val="00A67C47"/>
    <w:rsid w:val="00A7140A"/>
    <w:rsid w:val="00A71890"/>
    <w:rsid w:val="00A74907"/>
    <w:rsid w:val="00A81A32"/>
    <w:rsid w:val="00A86335"/>
    <w:rsid w:val="00A94191"/>
    <w:rsid w:val="00A95C96"/>
    <w:rsid w:val="00AA2866"/>
    <w:rsid w:val="00AA31D8"/>
    <w:rsid w:val="00AB0CB7"/>
    <w:rsid w:val="00AC3917"/>
    <w:rsid w:val="00AC4B2A"/>
    <w:rsid w:val="00AC56C0"/>
    <w:rsid w:val="00AC7227"/>
    <w:rsid w:val="00AD20C8"/>
    <w:rsid w:val="00AD249D"/>
    <w:rsid w:val="00AD426E"/>
    <w:rsid w:val="00AD7793"/>
    <w:rsid w:val="00AE17FD"/>
    <w:rsid w:val="00AE1B09"/>
    <w:rsid w:val="00AE36BF"/>
    <w:rsid w:val="00AE4B19"/>
    <w:rsid w:val="00AE5E09"/>
    <w:rsid w:val="00AE65A7"/>
    <w:rsid w:val="00AE690D"/>
    <w:rsid w:val="00AF3019"/>
    <w:rsid w:val="00B020C6"/>
    <w:rsid w:val="00B043DE"/>
    <w:rsid w:val="00B0452F"/>
    <w:rsid w:val="00B04569"/>
    <w:rsid w:val="00B0475D"/>
    <w:rsid w:val="00B10F17"/>
    <w:rsid w:val="00B113D8"/>
    <w:rsid w:val="00B1345A"/>
    <w:rsid w:val="00B16BA5"/>
    <w:rsid w:val="00B1769C"/>
    <w:rsid w:val="00B17C36"/>
    <w:rsid w:val="00B26B7F"/>
    <w:rsid w:val="00B34C8F"/>
    <w:rsid w:val="00B430A7"/>
    <w:rsid w:val="00B526F5"/>
    <w:rsid w:val="00B551D6"/>
    <w:rsid w:val="00B55C8E"/>
    <w:rsid w:val="00B63062"/>
    <w:rsid w:val="00B64898"/>
    <w:rsid w:val="00B659F7"/>
    <w:rsid w:val="00B7034B"/>
    <w:rsid w:val="00B73187"/>
    <w:rsid w:val="00B7559E"/>
    <w:rsid w:val="00B76232"/>
    <w:rsid w:val="00B76974"/>
    <w:rsid w:val="00B82E93"/>
    <w:rsid w:val="00B85BA7"/>
    <w:rsid w:val="00B862EB"/>
    <w:rsid w:val="00B922BA"/>
    <w:rsid w:val="00B92FC7"/>
    <w:rsid w:val="00BA2199"/>
    <w:rsid w:val="00BA4E7E"/>
    <w:rsid w:val="00BA4F07"/>
    <w:rsid w:val="00BA70D0"/>
    <w:rsid w:val="00BB0EF8"/>
    <w:rsid w:val="00BB1D54"/>
    <w:rsid w:val="00BB2ACD"/>
    <w:rsid w:val="00BB3F3E"/>
    <w:rsid w:val="00BB70A5"/>
    <w:rsid w:val="00BC07D1"/>
    <w:rsid w:val="00BC23D5"/>
    <w:rsid w:val="00BC4024"/>
    <w:rsid w:val="00BC44EC"/>
    <w:rsid w:val="00BC6006"/>
    <w:rsid w:val="00BD2326"/>
    <w:rsid w:val="00BD30CD"/>
    <w:rsid w:val="00BD364A"/>
    <w:rsid w:val="00BD523C"/>
    <w:rsid w:val="00BD76F4"/>
    <w:rsid w:val="00BE2858"/>
    <w:rsid w:val="00BE3002"/>
    <w:rsid w:val="00BE3873"/>
    <w:rsid w:val="00BE42FC"/>
    <w:rsid w:val="00BF3E4A"/>
    <w:rsid w:val="00BF5541"/>
    <w:rsid w:val="00BF61D3"/>
    <w:rsid w:val="00BF7BAF"/>
    <w:rsid w:val="00C0215D"/>
    <w:rsid w:val="00C056AC"/>
    <w:rsid w:val="00C11D92"/>
    <w:rsid w:val="00C126EB"/>
    <w:rsid w:val="00C13D48"/>
    <w:rsid w:val="00C16C2E"/>
    <w:rsid w:val="00C20A29"/>
    <w:rsid w:val="00C222F5"/>
    <w:rsid w:val="00C255A4"/>
    <w:rsid w:val="00C27ED0"/>
    <w:rsid w:val="00C31FBD"/>
    <w:rsid w:val="00C324BF"/>
    <w:rsid w:val="00C33ED4"/>
    <w:rsid w:val="00C3481E"/>
    <w:rsid w:val="00C40CF8"/>
    <w:rsid w:val="00C4632D"/>
    <w:rsid w:val="00C4713E"/>
    <w:rsid w:val="00C50762"/>
    <w:rsid w:val="00C512FC"/>
    <w:rsid w:val="00C51605"/>
    <w:rsid w:val="00C52356"/>
    <w:rsid w:val="00C538CA"/>
    <w:rsid w:val="00C53B2F"/>
    <w:rsid w:val="00C570F1"/>
    <w:rsid w:val="00C61E65"/>
    <w:rsid w:val="00C66BD2"/>
    <w:rsid w:val="00C7167A"/>
    <w:rsid w:val="00C7230B"/>
    <w:rsid w:val="00C72A74"/>
    <w:rsid w:val="00C869D6"/>
    <w:rsid w:val="00CA3D26"/>
    <w:rsid w:val="00CA5D62"/>
    <w:rsid w:val="00CA64F5"/>
    <w:rsid w:val="00CB382B"/>
    <w:rsid w:val="00CB59F8"/>
    <w:rsid w:val="00CB5C8F"/>
    <w:rsid w:val="00CD2CA4"/>
    <w:rsid w:val="00CD471C"/>
    <w:rsid w:val="00CD5D06"/>
    <w:rsid w:val="00CE00C2"/>
    <w:rsid w:val="00CE0955"/>
    <w:rsid w:val="00CE1519"/>
    <w:rsid w:val="00CE2B7D"/>
    <w:rsid w:val="00CE5097"/>
    <w:rsid w:val="00CE57FD"/>
    <w:rsid w:val="00CE6642"/>
    <w:rsid w:val="00CE671B"/>
    <w:rsid w:val="00CF2BFF"/>
    <w:rsid w:val="00CF3681"/>
    <w:rsid w:val="00CF5B22"/>
    <w:rsid w:val="00D07CB7"/>
    <w:rsid w:val="00D134E2"/>
    <w:rsid w:val="00D13C38"/>
    <w:rsid w:val="00D141DA"/>
    <w:rsid w:val="00D15115"/>
    <w:rsid w:val="00D2086D"/>
    <w:rsid w:val="00D32F3A"/>
    <w:rsid w:val="00D365B1"/>
    <w:rsid w:val="00D40363"/>
    <w:rsid w:val="00D43320"/>
    <w:rsid w:val="00D4667A"/>
    <w:rsid w:val="00D47849"/>
    <w:rsid w:val="00D47FB4"/>
    <w:rsid w:val="00D5095E"/>
    <w:rsid w:val="00D50C25"/>
    <w:rsid w:val="00D52363"/>
    <w:rsid w:val="00D53E1C"/>
    <w:rsid w:val="00D56DF1"/>
    <w:rsid w:val="00D60022"/>
    <w:rsid w:val="00D60E4C"/>
    <w:rsid w:val="00D61570"/>
    <w:rsid w:val="00D70C23"/>
    <w:rsid w:val="00D72CC5"/>
    <w:rsid w:val="00D736A2"/>
    <w:rsid w:val="00D81901"/>
    <w:rsid w:val="00D8284E"/>
    <w:rsid w:val="00D862C1"/>
    <w:rsid w:val="00D8705A"/>
    <w:rsid w:val="00D91758"/>
    <w:rsid w:val="00D97A67"/>
    <w:rsid w:val="00DA3DDE"/>
    <w:rsid w:val="00DA547B"/>
    <w:rsid w:val="00DB767E"/>
    <w:rsid w:val="00DC1AA4"/>
    <w:rsid w:val="00DC2780"/>
    <w:rsid w:val="00DD509E"/>
    <w:rsid w:val="00DE0CA1"/>
    <w:rsid w:val="00DE4B69"/>
    <w:rsid w:val="00DE531B"/>
    <w:rsid w:val="00DE59B1"/>
    <w:rsid w:val="00DE63DD"/>
    <w:rsid w:val="00DE6C8D"/>
    <w:rsid w:val="00DE74C6"/>
    <w:rsid w:val="00DF0D39"/>
    <w:rsid w:val="00DF5C3D"/>
    <w:rsid w:val="00E020BE"/>
    <w:rsid w:val="00E03620"/>
    <w:rsid w:val="00E04AD9"/>
    <w:rsid w:val="00E04D23"/>
    <w:rsid w:val="00E078A9"/>
    <w:rsid w:val="00E07A3E"/>
    <w:rsid w:val="00E10B4F"/>
    <w:rsid w:val="00E17D43"/>
    <w:rsid w:val="00E254CE"/>
    <w:rsid w:val="00E27B6D"/>
    <w:rsid w:val="00E302CB"/>
    <w:rsid w:val="00E324C0"/>
    <w:rsid w:val="00E37D5A"/>
    <w:rsid w:val="00E4424F"/>
    <w:rsid w:val="00E46FCC"/>
    <w:rsid w:val="00E506BD"/>
    <w:rsid w:val="00E55A3D"/>
    <w:rsid w:val="00E56FB2"/>
    <w:rsid w:val="00E62A75"/>
    <w:rsid w:val="00E8086D"/>
    <w:rsid w:val="00E8496C"/>
    <w:rsid w:val="00E854EE"/>
    <w:rsid w:val="00E90139"/>
    <w:rsid w:val="00E90680"/>
    <w:rsid w:val="00E90EE7"/>
    <w:rsid w:val="00E93D09"/>
    <w:rsid w:val="00E972FE"/>
    <w:rsid w:val="00EA3E6A"/>
    <w:rsid w:val="00EA4874"/>
    <w:rsid w:val="00EA7C1B"/>
    <w:rsid w:val="00EB12FD"/>
    <w:rsid w:val="00EB6F94"/>
    <w:rsid w:val="00EC2DBB"/>
    <w:rsid w:val="00EC3519"/>
    <w:rsid w:val="00EC3DF2"/>
    <w:rsid w:val="00EC3FBF"/>
    <w:rsid w:val="00ED04A3"/>
    <w:rsid w:val="00ED27C9"/>
    <w:rsid w:val="00ED5907"/>
    <w:rsid w:val="00ED7384"/>
    <w:rsid w:val="00EE6AAB"/>
    <w:rsid w:val="00EE754C"/>
    <w:rsid w:val="00EF0CC0"/>
    <w:rsid w:val="00EF1048"/>
    <w:rsid w:val="00EF4421"/>
    <w:rsid w:val="00EF6811"/>
    <w:rsid w:val="00F004C7"/>
    <w:rsid w:val="00F009A9"/>
    <w:rsid w:val="00F063C9"/>
    <w:rsid w:val="00F1133C"/>
    <w:rsid w:val="00F11BCD"/>
    <w:rsid w:val="00F15678"/>
    <w:rsid w:val="00F1704C"/>
    <w:rsid w:val="00F2346B"/>
    <w:rsid w:val="00F320E8"/>
    <w:rsid w:val="00F34722"/>
    <w:rsid w:val="00F364E2"/>
    <w:rsid w:val="00F42B3A"/>
    <w:rsid w:val="00F42D1C"/>
    <w:rsid w:val="00F4307C"/>
    <w:rsid w:val="00F4563F"/>
    <w:rsid w:val="00F50D13"/>
    <w:rsid w:val="00F51C00"/>
    <w:rsid w:val="00F550E9"/>
    <w:rsid w:val="00F7282A"/>
    <w:rsid w:val="00F83E1C"/>
    <w:rsid w:val="00F848DF"/>
    <w:rsid w:val="00F8660F"/>
    <w:rsid w:val="00F9106A"/>
    <w:rsid w:val="00F93A41"/>
    <w:rsid w:val="00F955B0"/>
    <w:rsid w:val="00F95DBA"/>
    <w:rsid w:val="00FA32BF"/>
    <w:rsid w:val="00FA63CF"/>
    <w:rsid w:val="00FA6D25"/>
    <w:rsid w:val="00FB1604"/>
    <w:rsid w:val="00FB2188"/>
    <w:rsid w:val="00FB23B3"/>
    <w:rsid w:val="00FB3DFA"/>
    <w:rsid w:val="00FB6AAE"/>
    <w:rsid w:val="00FC0DAA"/>
    <w:rsid w:val="00FC1495"/>
    <w:rsid w:val="00FC187E"/>
    <w:rsid w:val="00FC38BD"/>
    <w:rsid w:val="00FC3D76"/>
    <w:rsid w:val="00FC41AE"/>
    <w:rsid w:val="00FC4E2C"/>
    <w:rsid w:val="00FD089F"/>
    <w:rsid w:val="00FD54D9"/>
    <w:rsid w:val="00FD5936"/>
    <w:rsid w:val="00FE1316"/>
    <w:rsid w:val="00FE2F08"/>
    <w:rsid w:val="00FE37CB"/>
    <w:rsid w:val="00FE52BA"/>
    <w:rsid w:val="00FE6965"/>
    <w:rsid w:val="00FF0B58"/>
    <w:rsid w:val="00FF0D4F"/>
    <w:rsid w:val="00FF0F12"/>
    <w:rsid w:val="00FF46A5"/>
    <w:rsid w:val="00FF607E"/>
    <w:rsid w:val="00FF7CCB"/>
    <w:rsid w:val="00FF7E3B"/>
    <w:rsid w:val="03386DFE"/>
    <w:rsid w:val="04F4BDC1"/>
    <w:rsid w:val="05D0649F"/>
    <w:rsid w:val="07F2B6C4"/>
    <w:rsid w:val="0C8BBE14"/>
    <w:rsid w:val="0EDFA78F"/>
    <w:rsid w:val="0FBF0F7F"/>
    <w:rsid w:val="10B5B9B4"/>
    <w:rsid w:val="149B8576"/>
    <w:rsid w:val="14D92752"/>
    <w:rsid w:val="16523419"/>
    <w:rsid w:val="194AB1C2"/>
    <w:rsid w:val="1A89BA71"/>
    <w:rsid w:val="1B41AA40"/>
    <w:rsid w:val="1E3A1B38"/>
    <w:rsid w:val="1E794B02"/>
    <w:rsid w:val="1EB01440"/>
    <w:rsid w:val="2107AF66"/>
    <w:rsid w:val="241B3C4B"/>
    <w:rsid w:val="2DCBBD07"/>
    <w:rsid w:val="305C9D65"/>
    <w:rsid w:val="310C9859"/>
    <w:rsid w:val="33F18C27"/>
    <w:rsid w:val="34BAFC60"/>
    <w:rsid w:val="3910EBA8"/>
    <w:rsid w:val="3AB37A9F"/>
    <w:rsid w:val="3B1B38E3"/>
    <w:rsid w:val="3F5CAA1D"/>
    <w:rsid w:val="40FD9D25"/>
    <w:rsid w:val="43AB90E1"/>
    <w:rsid w:val="43F18BEB"/>
    <w:rsid w:val="4534F77B"/>
    <w:rsid w:val="45691EE4"/>
    <w:rsid w:val="48F066B0"/>
    <w:rsid w:val="4BA438FF"/>
    <w:rsid w:val="4D400960"/>
    <w:rsid w:val="4F9E3E7C"/>
    <w:rsid w:val="4FDCDCE3"/>
    <w:rsid w:val="4FE41B2F"/>
    <w:rsid w:val="5146293C"/>
    <w:rsid w:val="51C5A383"/>
    <w:rsid w:val="52BCB6E1"/>
    <w:rsid w:val="534C3B60"/>
    <w:rsid w:val="5593A0B0"/>
    <w:rsid w:val="56EED92C"/>
    <w:rsid w:val="588AA98D"/>
    <w:rsid w:val="5A28CACC"/>
    <w:rsid w:val="5BBA5CC9"/>
    <w:rsid w:val="5CE899E1"/>
    <w:rsid w:val="5D5E1AB0"/>
    <w:rsid w:val="5E31DE97"/>
    <w:rsid w:val="5EC9304F"/>
    <w:rsid w:val="5ECDE9AE"/>
    <w:rsid w:val="634596CD"/>
    <w:rsid w:val="66550202"/>
    <w:rsid w:val="6704FCF6"/>
    <w:rsid w:val="679BCF8D"/>
    <w:rsid w:val="69F6A71B"/>
    <w:rsid w:val="6F6A42B3"/>
    <w:rsid w:val="7461075D"/>
    <w:rsid w:val="77FDB057"/>
    <w:rsid w:val="79DC2D09"/>
    <w:rsid w:val="7F4FC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0D64"/>
  <w15:chartTrackingRefBased/>
  <w15:docId w15:val="{AD5784A8-4F52-4C8C-B0CF-2273C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86D"/>
  </w:style>
  <w:style w:type="paragraph" w:styleId="Stopka">
    <w:name w:val="footer"/>
    <w:basedOn w:val="Normalny"/>
    <w:link w:val="StopkaZnak"/>
    <w:uiPriority w:val="99"/>
    <w:unhideWhenUsed/>
    <w:rsid w:val="00E80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86D"/>
  </w:style>
  <w:style w:type="character" w:customStyle="1" w:styleId="Nagwek1Znak">
    <w:name w:val="Nagłówek 1 Znak"/>
    <w:basedOn w:val="Domylnaczcionkaakapitu"/>
    <w:link w:val="Nagwek1"/>
    <w:uiPriority w:val="9"/>
    <w:rsid w:val="00E80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C43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C438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E2B35"/>
    <w:pPr>
      <w:spacing w:after="160" w:line="259" w:lineRule="auto"/>
      <w:ind w:left="720"/>
      <w:contextualSpacing/>
    </w:pPr>
    <w:rPr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064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02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1B09"/>
  </w:style>
  <w:style w:type="paragraph" w:styleId="NormalnyWeb">
    <w:name w:val="Normal (Web)"/>
    <w:basedOn w:val="Normalny"/>
    <w:uiPriority w:val="99"/>
    <w:unhideWhenUsed/>
    <w:rsid w:val="00F550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1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1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9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95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E4B1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61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b.me/e/2TXUvrpm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drowie.pl/fakty/polska-onkologia-na-tle-unii-europejskie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3" ma:contentTypeDescription="Utwórz nowy dokument." ma:contentTypeScope="" ma:versionID="e22b7ab47facac1afecbd8098b948177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fcd94cec53ebc531c5d8c5212aafef4b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fe91ce-e7f3-4936-ab6f-c6c75168837c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871F4-263A-4605-8A20-845AD3662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9A910-F105-44C8-9C73-8E46BB9BD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31C89-FC1B-4FA1-B53E-B41447F9F2C9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4.xml><?xml version="1.0" encoding="utf-8"?>
<ds:datastoreItem xmlns:ds="http://schemas.openxmlformats.org/officeDocument/2006/customXml" ds:itemID="{B7AA18E5-D8E3-4989-8DB4-391B2358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Links>
    <vt:vector size="6" baseType="variant">
      <vt:variant>
        <vt:i4>6094871</vt:i4>
      </vt:variant>
      <vt:variant>
        <vt:i4>0</vt:i4>
      </vt:variant>
      <vt:variant>
        <vt:i4>0</vt:i4>
      </vt:variant>
      <vt:variant>
        <vt:i4>5</vt:i4>
      </vt:variant>
      <vt:variant>
        <vt:lpwstr>https://cordiapolska.pl/konkurs-fotograficzny-modena/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Bebnowska</cp:lastModifiedBy>
  <cp:revision>6</cp:revision>
  <cp:lastPrinted>2022-03-21T17:53:00Z</cp:lastPrinted>
  <dcterms:created xsi:type="dcterms:W3CDTF">2025-08-28T09:26:00Z</dcterms:created>
  <dcterms:modified xsi:type="dcterms:W3CDTF">2025-08-28T09:43:00Z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