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0B64" w14:textId="77777777" w:rsidR="009D400B" w:rsidRPr="009D400B" w:rsidRDefault="009D400B" w:rsidP="009D400B">
      <w:pPr>
        <w:keepNext/>
        <w:spacing w:after="0" w:line="240" w:lineRule="auto"/>
        <w:jc w:val="both"/>
        <w:outlineLvl w:val="0"/>
        <w:rPr>
          <w:rFonts w:ascii="Arial" w:eastAsia="Times New Roman" w:hAnsi="Arial" w:cs="Arial"/>
          <w:kern w:val="0"/>
          <w:szCs w:val="18"/>
          <w:lang w:val="en-US"/>
          <w14:ligatures w14:val="none"/>
        </w:rPr>
      </w:pPr>
      <w:bookmarkStart w:id="0" w:name="_Hlk134180373"/>
      <w:bookmarkStart w:id="1" w:name="_Hlk206501062"/>
    </w:p>
    <w:p w14:paraId="0345C4E9" w14:textId="77777777" w:rsidR="009D400B" w:rsidRPr="009D400B" w:rsidRDefault="009D400B" w:rsidP="009D400B">
      <w:pPr>
        <w:keepNext/>
        <w:spacing w:after="0" w:line="240" w:lineRule="auto"/>
        <w:jc w:val="both"/>
        <w:outlineLvl w:val="0"/>
        <w:rPr>
          <w:rFonts w:ascii="Arial" w:eastAsia="Times New Roman" w:hAnsi="Arial" w:cs="Arial"/>
          <w:kern w:val="0"/>
          <w:szCs w:val="18"/>
          <w:lang w:val="en-US"/>
          <w14:ligatures w14:val="none"/>
        </w:rPr>
      </w:pPr>
    </w:p>
    <w:p w14:paraId="269FE05C" w14:textId="77777777" w:rsidR="009D400B" w:rsidRPr="009D400B" w:rsidRDefault="009D400B" w:rsidP="009D400B">
      <w:pPr>
        <w:spacing w:after="0" w:line="240" w:lineRule="auto"/>
        <w:ind w:firstLine="708"/>
        <w:jc w:val="right"/>
        <w:rPr>
          <w:rFonts w:ascii="Arial" w:eastAsia="Times New Roman" w:hAnsi="Arial" w:cs="Arial"/>
          <w:kern w:val="0"/>
          <w14:ligatures w14:val="none"/>
        </w:rPr>
      </w:pPr>
    </w:p>
    <w:p w14:paraId="5E6EE85D" w14:textId="401BDB96" w:rsidR="009D400B" w:rsidRPr="009D400B" w:rsidRDefault="009D400B" w:rsidP="009D400B">
      <w:pPr>
        <w:spacing w:after="0" w:line="240" w:lineRule="auto"/>
        <w:ind w:firstLine="708"/>
        <w:jc w:val="right"/>
        <w:rPr>
          <w:rFonts w:ascii="Citi Sans Text" w:eastAsia="Times New Roman" w:hAnsi="Citi Sans Text" w:cs="Arial"/>
          <w:kern w:val="0"/>
          <w14:ligatures w14:val="none"/>
        </w:rPr>
      </w:pPr>
      <w:r w:rsidRPr="009D400B">
        <w:rPr>
          <w:rFonts w:ascii="Citi Sans Text" w:eastAsia="Times New Roman" w:hAnsi="Citi Sans Text" w:cs="Arial"/>
          <w:kern w:val="0"/>
          <w14:ligatures w14:val="none"/>
        </w:rPr>
        <w:t xml:space="preserve">Warszawa </w:t>
      </w:r>
      <w:r w:rsidR="00352136">
        <w:rPr>
          <w:rFonts w:ascii="Citi Sans Text" w:eastAsia="Times New Roman" w:hAnsi="Citi Sans Text" w:cs="Arial"/>
          <w:kern w:val="0"/>
          <w14:ligatures w14:val="none"/>
        </w:rPr>
        <w:t>2</w:t>
      </w:r>
      <w:r w:rsidRPr="009D400B">
        <w:rPr>
          <w:rFonts w:ascii="Citi Sans Text" w:eastAsia="Times New Roman" w:hAnsi="Citi Sans Text" w:cs="Arial"/>
          <w:kern w:val="0"/>
          <w14:ligatures w14:val="none"/>
        </w:rPr>
        <w:t xml:space="preserve">8 </w:t>
      </w:r>
      <w:r w:rsidR="00352136">
        <w:rPr>
          <w:rFonts w:ascii="Citi Sans Text" w:eastAsia="Times New Roman" w:hAnsi="Citi Sans Text" w:cs="Arial"/>
          <w:kern w:val="0"/>
          <w14:ligatures w14:val="none"/>
        </w:rPr>
        <w:t>sierpnia</w:t>
      </w:r>
      <w:r w:rsidRPr="009D400B">
        <w:rPr>
          <w:rFonts w:ascii="Citi Sans Text" w:eastAsia="Times New Roman" w:hAnsi="Citi Sans Text" w:cs="Arial"/>
          <w:kern w:val="0"/>
          <w14:ligatures w14:val="none"/>
        </w:rPr>
        <w:t xml:space="preserve"> 2025</w:t>
      </w:r>
    </w:p>
    <w:p w14:paraId="5FD51871" w14:textId="77777777" w:rsidR="009D400B" w:rsidRPr="009D400B" w:rsidRDefault="009D400B" w:rsidP="009D400B">
      <w:pPr>
        <w:spacing w:after="0" w:line="240" w:lineRule="auto"/>
        <w:ind w:left="-709" w:firstLine="709"/>
        <w:jc w:val="center"/>
        <w:rPr>
          <w:rFonts w:ascii="Citi Sans Text" w:eastAsia="Times New Roman" w:hAnsi="Citi Sans Text" w:cs="Arial"/>
          <w:b/>
          <w:kern w:val="0"/>
          <w14:ligatures w14:val="none"/>
        </w:rPr>
      </w:pPr>
    </w:p>
    <w:p w14:paraId="0D178D08" w14:textId="77777777" w:rsidR="009D400B" w:rsidRPr="009D400B" w:rsidRDefault="009D400B" w:rsidP="009D400B">
      <w:pPr>
        <w:spacing w:after="0" w:line="240" w:lineRule="auto"/>
        <w:ind w:left="-709" w:firstLine="709"/>
        <w:jc w:val="center"/>
        <w:rPr>
          <w:rFonts w:ascii="Citi Sans Text" w:eastAsia="Times New Roman" w:hAnsi="Citi Sans Text" w:cs="Arial"/>
          <w:b/>
          <w:kern w:val="0"/>
          <w14:ligatures w14:val="none"/>
        </w:rPr>
      </w:pPr>
    </w:p>
    <w:p w14:paraId="5B8A278C" w14:textId="77777777" w:rsidR="009D400B" w:rsidRPr="009D400B" w:rsidRDefault="009D400B" w:rsidP="009D400B">
      <w:pPr>
        <w:spacing w:after="0" w:line="240" w:lineRule="auto"/>
        <w:ind w:left="-709" w:firstLine="709"/>
        <w:jc w:val="center"/>
        <w:rPr>
          <w:rFonts w:ascii="Citi Sans Text" w:eastAsia="Times New Roman" w:hAnsi="Citi Sans Text" w:cs="Arial"/>
          <w:b/>
          <w:kern w:val="0"/>
          <w14:ligatures w14:val="none"/>
        </w:rPr>
      </w:pPr>
    </w:p>
    <w:p w14:paraId="5E1C162D" w14:textId="46D89FD0" w:rsidR="009D400B" w:rsidRPr="009D400B" w:rsidRDefault="009D400B" w:rsidP="009D400B">
      <w:pPr>
        <w:jc w:val="center"/>
        <w:rPr>
          <w:rFonts w:ascii="Citi Sans Text" w:eastAsia="Calibri" w:hAnsi="Citi Sans Text" w:cs="Arial"/>
          <w:b/>
          <w:kern w:val="0"/>
          <w:sz w:val="24"/>
          <w14:ligatures w14:val="none"/>
        </w:rPr>
      </w:pPr>
      <w:bookmarkStart w:id="2" w:name="_Hlk118109407"/>
      <w:bookmarkStart w:id="3" w:name="_Hlk175208366"/>
      <w:r w:rsidRPr="009D400B">
        <w:rPr>
          <w:rFonts w:ascii="Citi Sans Text" w:eastAsia="Calibri" w:hAnsi="Citi Sans Text" w:cs="Arial"/>
          <w:b/>
          <w:kern w:val="0"/>
          <w:sz w:val="24"/>
          <w14:ligatures w14:val="none"/>
        </w:rPr>
        <w:t xml:space="preserve">Wyniki banku Citi Handlowy w </w:t>
      </w:r>
      <w:r w:rsidR="00855E4F">
        <w:rPr>
          <w:rFonts w:ascii="Citi Sans Text" w:eastAsia="Calibri" w:hAnsi="Citi Sans Text" w:cs="Arial"/>
          <w:b/>
          <w:kern w:val="0"/>
          <w:sz w:val="24"/>
          <w14:ligatures w14:val="none"/>
        </w:rPr>
        <w:t>drugim</w:t>
      </w:r>
      <w:r w:rsidRPr="009D400B">
        <w:rPr>
          <w:rFonts w:ascii="Citi Sans Text" w:eastAsia="Calibri" w:hAnsi="Citi Sans Text" w:cs="Arial"/>
          <w:b/>
          <w:kern w:val="0"/>
          <w:sz w:val="24"/>
          <w14:ligatures w14:val="none"/>
        </w:rPr>
        <w:t xml:space="preserve"> kwartale 2025 roku</w:t>
      </w:r>
    </w:p>
    <w:p w14:paraId="768BA0E6" w14:textId="77777777" w:rsidR="009D400B" w:rsidRPr="009D400B" w:rsidRDefault="009D400B" w:rsidP="009D400B">
      <w:pPr>
        <w:jc w:val="center"/>
        <w:rPr>
          <w:rFonts w:ascii="Citi Sans Text" w:eastAsia="Calibri" w:hAnsi="Citi Sans Text" w:cs="Arial"/>
          <w:b/>
          <w:kern w:val="0"/>
          <w:sz w:val="24"/>
          <w14:ligatures w14:val="none"/>
        </w:rPr>
      </w:pPr>
    </w:p>
    <w:p w14:paraId="42D784F1" w14:textId="784A0858" w:rsidR="007F687A" w:rsidRDefault="00F3787B" w:rsidP="00F3787B">
      <w:pPr>
        <w:spacing w:line="240" w:lineRule="auto"/>
        <w:rPr>
          <w:rFonts w:ascii="Citi Sans Text" w:eastAsia="Calibri" w:hAnsi="Citi Sans Text" w:cs="Arial"/>
          <w:b/>
          <w:kern w:val="0"/>
          <w14:ligatures w14:val="none"/>
        </w:rPr>
      </w:pPr>
      <w:bookmarkStart w:id="4" w:name="_Hlk158191079"/>
      <w:bookmarkStart w:id="5" w:name="_Hlk110954787"/>
      <w:bookmarkStart w:id="6" w:name="_Hlk117852102"/>
      <w:bookmarkStart w:id="7" w:name="_Hlk118109396"/>
      <w:bookmarkStart w:id="8" w:name="_Hlk125627402"/>
      <w:bookmarkEnd w:id="2"/>
      <w:r>
        <w:rPr>
          <w:rFonts w:ascii="Citi Sans Text" w:eastAsia="Calibri" w:hAnsi="Citi Sans Text" w:cs="Arial"/>
          <w:b/>
          <w:kern w:val="0"/>
          <w14:ligatures w14:val="none"/>
        </w:rPr>
        <w:t xml:space="preserve">Drugi kwartał 2025 dla Citi Handlowego był okresem strategicznych zmian. W maju bank ogłosił transakcję sprzedaży bankowości </w:t>
      </w:r>
      <w:r w:rsidRPr="002F7294">
        <w:rPr>
          <w:rFonts w:ascii="Citi Sans Text" w:eastAsia="Calibri" w:hAnsi="Citi Sans Text" w:cs="Arial"/>
          <w:b/>
          <w:kern w:val="0"/>
          <w14:ligatures w14:val="none"/>
        </w:rPr>
        <w:t xml:space="preserve">detalicznej do </w:t>
      </w:r>
      <w:proofErr w:type="spellStart"/>
      <w:r w:rsidRPr="002F7294">
        <w:rPr>
          <w:rFonts w:ascii="Citi Sans Text" w:eastAsia="Calibri" w:hAnsi="Citi Sans Text" w:cs="Arial"/>
          <w:b/>
          <w:kern w:val="0"/>
          <w14:ligatures w14:val="none"/>
        </w:rPr>
        <w:t>VeloBanku</w:t>
      </w:r>
      <w:proofErr w:type="spellEnd"/>
      <w:r w:rsidRPr="002F7294">
        <w:rPr>
          <w:rFonts w:ascii="Citi Sans Text" w:eastAsia="Calibri" w:hAnsi="Citi Sans Text" w:cs="Arial"/>
          <w:b/>
          <w:kern w:val="0"/>
          <w14:ligatures w14:val="none"/>
        </w:rPr>
        <w:t xml:space="preserve"> oraz nowe kierunki rozwoju jako Bank Globalnego Biznesu. W ramach strategii</w:t>
      </w:r>
      <w:r w:rsidR="002F7294" w:rsidRPr="002F7294">
        <w:rPr>
          <w:rFonts w:ascii="Citi Sans Text" w:eastAsia="Calibri" w:hAnsi="Citi Sans Text" w:cs="Arial"/>
          <w:b/>
          <w:kern w:val="0"/>
          <w14:ligatures w14:val="none"/>
        </w:rPr>
        <w:t xml:space="preserve"> Citi Handlowy</w:t>
      </w:r>
      <w:r w:rsidRPr="002F7294">
        <w:rPr>
          <w:rFonts w:ascii="Citi Sans Text" w:eastAsia="Calibri" w:hAnsi="Citi Sans Text" w:cs="Arial"/>
          <w:b/>
          <w:kern w:val="0"/>
          <w14:ligatures w14:val="none"/>
        </w:rPr>
        <w:t xml:space="preserve"> </w:t>
      </w:r>
      <w:r w:rsidR="002F7294" w:rsidRPr="002F7294">
        <w:rPr>
          <w:rFonts w:ascii="Citi Sans Text" w:eastAsia="Calibri" w:hAnsi="Citi Sans Text" w:cs="Arial"/>
          <w:b/>
          <w:kern w:val="0"/>
          <w14:ligatures w14:val="none"/>
        </w:rPr>
        <w:t>koncentruje się na realizacji kluczowych priorytetów kraju, takich jak obronność i</w:t>
      </w:r>
      <w:r w:rsidR="002F7294" w:rsidRPr="00F3787B">
        <w:rPr>
          <w:rFonts w:ascii="Citi Sans Text" w:eastAsia="Calibri" w:hAnsi="Citi Sans Text" w:cs="Arial"/>
          <w:b/>
          <w:kern w:val="0"/>
          <w14:ligatures w14:val="none"/>
        </w:rPr>
        <w:t xml:space="preserve"> transformacja energetyczna</w:t>
      </w:r>
      <w:r w:rsidR="002F7294">
        <w:rPr>
          <w:rFonts w:ascii="Citi Sans Text" w:eastAsia="Calibri" w:hAnsi="Citi Sans Text" w:cs="Arial"/>
          <w:b/>
          <w:kern w:val="0"/>
          <w14:ligatures w14:val="none"/>
        </w:rPr>
        <w:t>. Bank</w:t>
      </w:r>
      <w:r>
        <w:rPr>
          <w:rFonts w:ascii="Citi Sans Text" w:eastAsia="Calibri" w:hAnsi="Citi Sans Text" w:cs="Arial"/>
          <w:b/>
          <w:kern w:val="0"/>
          <w14:ligatures w14:val="none"/>
        </w:rPr>
        <w:t xml:space="preserve"> skupia się na w</w:t>
      </w:r>
      <w:r w:rsidRPr="00F3787B">
        <w:rPr>
          <w:rFonts w:ascii="Citi Sans Text" w:eastAsia="Calibri" w:hAnsi="Citi Sans Text" w:cs="Arial"/>
          <w:b/>
          <w:kern w:val="0"/>
          <w14:ligatures w14:val="none"/>
        </w:rPr>
        <w:t>spier</w:t>
      </w:r>
      <w:r>
        <w:rPr>
          <w:rFonts w:ascii="Citi Sans Text" w:eastAsia="Calibri" w:hAnsi="Citi Sans Text" w:cs="Arial"/>
          <w:b/>
          <w:kern w:val="0"/>
          <w14:ligatures w14:val="none"/>
        </w:rPr>
        <w:t>aniu</w:t>
      </w:r>
      <w:r w:rsidRPr="00F3787B">
        <w:rPr>
          <w:rFonts w:ascii="Citi Sans Text" w:eastAsia="Calibri" w:hAnsi="Citi Sans Text" w:cs="Arial"/>
          <w:b/>
          <w:kern w:val="0"/>
          <w14:ligatures w14:val="none"/>
        </w:rPr>
        <w:t xml:space="preserve"> </w:t>
      </w:r>
      <w:r w:rsidR="00415E6B">
        <w:rPr>
          <w:rFonts w:ascii="Citi Sans Text" w:eastAsia="Calibri" w:hAnsi="Citi Sans Text" w:cs="Arial"/>
          <w:b/>
          <w:kern w:val="0"/>
          <w14:ligatures w14:val="none"/>
        </w:rPr>
        <w:t>przedsiębiorstw</w:t>
      </w:r>
      <w:r w:rsidRPr="00F3787B">
        <w:rPr>
          <w:rFonts w:ascii="Citi Sans Text" w:eastAsia="Calibri" w:hAnsi="Citi Sans Text" w:cs="Arial"/>
          <w:b/>
          <w:kern w:val="0"/>
          <w14:ligatures w14:val="none"/>
        </w:rPr>
        <w:t xml:space="preserve">, które mają </w:t>
      </w:r>
      <w:r w:rsidR="00F932F4">
        <w:rPr>
          <w:rFonts w:ascii="Citi Sans Text" w:eastAsia="Calibri" w:hAnsi="Citi Sans Text" w:cs="Arial"/>
          <w:b/>
          <w:kern w:val="0"/>
          <w14:ligatures w14:val="none"/>
        </w:rPr>
        <w:t>potrzeby międzynarodowe</w:t>
      </w:r>
      <w:r w:rsidR="002F6FE7">
        <w:rPr>
          <w:rFonts w:ascii="Citi Sans Text" w:eastAsia="Calibri" w:hAnsi="Citi Sans Text" w:cs="Arial"/>
          <w:b/>
          <w:kern w:val="0"/>
          <w14:ligatures w14:val="none"/>
        </w:rPr>
        <w:t xml:space="preserve">, firm globalnych działających w Polsce oraz </w:t>
      </w:r>
      <w:r w:rsidRPr="00F3787B">
        <w:rPr>
          <w:rFonts w:ascii="Citi Sans Text" w:eastAsia="Calibri" w:hAnsi="Citi Sans Text" w:cs="Arial"/>
          <w:b/>
          <w:kern w:val="0"/>
          <w14:ligatures w14:val="none"/>
        </w:rPr>
        <w:t>instytucj</w:t>
      </w:r>
      <w:r w:rsidR="00F932F4">
        <w:rPr>
          <w:rFonts w:ascii="Citi Sans Text" w:eastAsia="Calibri" w:hAnsi="Citi Sans Text" w:cs="Arial"/>
          <w:b/>
          <w:kern w:val="0"/>
          <w14:ligatures w14:val="none"/>
        </w:rPr>
        <w:t>i</w:t>
      </w:r>
      <w:r w:rsidR="002F6FE7">
        <w:rPr>
          <w:rFonts w:ascii="Citi Sans Text" w:eastAsia="Calibri" w:hAnsi="Citi Sans Text" w:cs="Arial"/>
          <w:b/>
          <w:kern w:val="0"/>
          <w14:ligatures w14:val="none"/>
        </w:rPr>
        <w:t xml:space="preserve"> </w:t>
      </w:r>
      <w:r w:rsidRPr="00F3787B">
        <w:rPr>
          <w:rFonts w:ascii="Citi Sans Text" w:eastAsia="Calibri" w:hAnsi="Citi Sans Text" w:cs="Arial"/>
          <w:b/>
          <w:kern w:val="0"/>
          <w14:ligatures w14:val="none"/>
        </w:rPr>
        <w:t>publiczn</w:t>
      </w:r>
      <w:r>
        <w:rPr>
          <w:rFonts w:ascii="Citi Sans Text" w:eastAsia="Calibri" w:hAnsi="Citi Sans Text" w:cs="Arial"/>
          <w:b/>
          <w:kern w:val="0"/>
          <w14:ligatures w14:val="none"/>
        </w:rPr>
        <w:t>y</w:t>
      </w:r>
      <w:r w:rsidR="00F932F4">
        <w:rPr>
          <w:rFonts w:ascii="Citi Sans Text" w:eastAsia="Calibri" w:hAnsi="Citi Sans Text" w:cs="Arial"/>
          <w:b/>
          <w:kern w:val="0"/>
          <w14:ligatures w14:val="none"/>
        </w:rPr>
        <w:t>ch.</w:t>
      </w:r>
      <w:r w:rsidR="002F6FE7">
        <w:rPr>
          <w:rFonts w:ascii="Citi Sans Text" w:eastAsia="Calibri" w:hAnsi="Citi Sans Text" w:cs="Arial"/>
          <w:b/>
          <w:kern w:val="0"/>
          <w14:ligatures w14:val="none"/>
        </w:rPr>
        <w:t xml:space="preserve"> </w:t>
      </w:r>
    </w:p>
    <w:p w14:paraId="65A88E9D" w14:textId="26B6A4B3" w:rsidR="009D400B" w:rsidRPr="002F6FE7" w:rsidRDefault="009D400B" w:rsidP="00F3787B">
      <w:pPr>
        <w:spacing w:line="240" w:lineRule="auto"/>
        <w:rPr>
          <w:rFonts w:ascii="Citi Sans Text" w:eastAsia="Calibri" w:hAnsi="Citi Sans Text" w:cs="Arial"/>
          <w:bCs/>
          <w:kern w:val="0"/>
          <w14:ligatures w14:val="none"/>
        </w:rPr>
      </w:pPr>
      <w:r w:rsidRPr="002F6FE7">
        <w:rPr>
          <w:rFonts w:ascii="Citi Sans Text" w:eastAsia="Calibri" w:hAnsi="Citi Sans Text" w:cs="Arial"/>
          <w:bCs/>
          <w:kern w:val="0"/>
          <w14:ligatures w14:val="none"/>
        </w:rPr>
        <w:t xml:space="preserve">W </w:t>
      </w:r>
      <w:r w:rsidR="00855E4F" w:rsidRPr="002F6FE7">
        <w:rPr>
          <w:rFonts w:ascii="Citi Sans Text" w:eastAsia="Calibri" w:hAnsi="Citi Sans Text" w:cs="Arial"/>
          <w:bCs/>
          <w:kern w:val="0"/>
          <w14:ligatures w14:val="none"/>
        </w:rPr>
        <w:t>drugim</w:t>
      </w:r>
      <w:r w:rsidRPr="002F6FE7">
        <w:rPr>
          <w:rFonts w:ascii="Citi Sans Text" w:eastAsia="Calibri" w:hAnsi="Citi Sans Text" w:cs="Arial"/>
          <w:bCs/>
          <w:kern w:val="0"/>
          <w14:ligatures w14:val="none"/>
        </w:rPr>
        <w:t xml:space="preserve"> kwartale 2025 roku zysk netto </w:t>
      </w:r>
      <w:r w:rsidR="002F6FE7">
        <w:rPr>
          <w:rFonts w:ascii="Citi Sans Text" w:eastAsia="Calibri" w:hAnsi="Citi Sans Text" w:cs="Arial"/>
          <w:bCs/>
          <w:kern w:val="0"/>
          <w14:ligatures w14:val="none"/>
        </w:rPr>
        <w:t xml:space="preserve">banku </w:t>
      </w:r>
      <w:r w:rsidR="00855E4F" w:rsidRPr="002F6FE7">
        <w:rPr>
          <w:rFonts w:ascii="Citi Sans Text" w:eastAsia="Calibri" w:hAnsi="Citi Sans Text" w:cs="Arial"/>
          <w:bCs/>
          <w:kern w:val="0"/>
          <w14:ligatures w14:val="none"/>
        </w:rPr>
        <w:t xml:space="preserve">wyniósł 166 milionów złotych i był pod wpływem zapowiadanej w maju straty związanej ze sprzedażą bankowości detalicznej w </w:t>
      </w:r>
      <w:r w:rsidR="00855E4F" w:rsidRPr="00CB5203">
        <w:rPr>
          <w:rFonts w:ascii="Citi Sans Text" w:eastAsia="Calibri" w:hAnsi="Citi Sans Text" w:cs="Arial"/>
          <w:bCs/>
          <w:kern w:val="0"/>
          <w14:ligatures w14:val="none"/>
        </w:rPr>
        <w:t>kwocie 38</w:t>
      </w:r>
      <w:r w:rsidR="005433F4" w:rsidRPr="00CB5203">
        <w:rPr>
          <w:rFonts w:ascii="Citi Sans Text" w:eastAsia="Calibri" w:hAnsi="Citi Sans Text" w:cs="Arial"/>
          <w:bCs/>
          <w:kern w:val="0"/>
          <w14:ligatures w14:val="none"/>
        </w:rPr>
        <w:t>1</w:t>
      </w:r>
      <w:r w:rsidR="00855E4F" w:rsidRPr="00CB5203">
        <w:rPr>
          <w:rFonts w:ascii="Citi Sans Text" w:eastAsia="Calibri" w:hAnsi="Citi Sans Text" w:cs="Arial"/>
          <w:bCs/>
          <w:kern w:val="0"/>
          <w14:ligatures w14:val="none"/>
        </w:rPr>
        <w:t xml:space="preserve"> mln</w:t>
      </w:r>
      <w:r w:rsidR="00855E4F" w:rsidRPr="002F6FE7">
        <w:rPr>
          <w:rFonts w:ascii="Citi Sans Text" w:eastAsia="Calibri" w:hAnsi="Citi Sans Text" w:cs="Arial"/>
          <w:bCs/>
          <w:kern w:val="0"/>
          <w14:ligatures w14:val="none"/>
        </w:rPr>
        <w:t xml:space="preserve"> zł netto. Wyłączając wpływ tej transakcji, zysk banku wyniósłby 546 milionów złotych. To wynik </w:t>
      </w:r>
      <w:r w:rsidR="009847D8">
        <w:rPr>
          <w:rFonts w:ascii="Citi Sans Text" w:eastAsia="Calibri" w:hAnsi="Citi Sans Text" w:cs="Arial"/>
          <w:bCs/>
          <w:kern w:val="0"/>
          <w14:ligatures w14:val="none"/>
        </w:rPr>
        <w:t>wyższy o</w:t>
      </w:r>
      <w:r w:rsidR="00855E4F" w:rsidRPr="002F6FE7">
        <w:rPr>
          <w:rFonts w:ascii="Citi Sans Text" w:eastAsia="Calibri" w:hAnsi="Citi Sans Text" w:cs="Arial"/>
          <w:bCs/>
          <w:kern w:val="0"/>
          <w14:ligatures w14:val="none"/>
        </w:rPr>
        <w:t xml:space="preserve"> 26 proc. kwartał do kwartału. W</w:t>
      </w:r>
      <w:r w:rsidRPr="002F6FE7">
        <w:rPr>
          <w:rFonts w:ascii="Citi Sans Text" w:eastAsia="Calibri" w:hAnsi="Citi Sans Text" w:cs="Arial"/>
          <w:bCs/>
          <w:kern w:val="0"/>
          <w14:ligatures w14:val="none"/>
        </w:rPr>
        <w:t>skaźnik ROE wyniósł</w:t>
      </w:r>
      <w:r w:rsidR="00424199" w:rsidRPr="002F6FE7">
        <w:rPr>
          <w:rFonts w:ascii="Citi Sans Text" w:eastAsia="Calibri" w:hAnsi="Citi Sans Text" w:cs="Arial"/>
          <w:bCs/>
          <w:kern w:val="0"/>
          <w14:ligatures w14:val="none"/>
        </w:rPr>
        <w:t xml:space="preserve"> niemal 18</w:t>
      </w:r>
      <w:r w:rsidRPr="002F6FE7">
        <w:rPr>
          <w:rFonts w:ascii="Citi Sans Text" w:eastAsia="Calibri" w:hAnsi="Citi Sans Text" w:cs="Arial"/>
          <w:bCs/>
          <w:kern w:val="0"/>
          <w14:ligatures w14:val="none"/>
        </w:rPr>
        <w:t xml:space="preserve"> proc., a współczynnik kapitałowy TLAC TREA wyniósł </w:t>
      </w:r>
      <w:r w:rsidR="00424199" w:rsidRPr="002F6FE7">
        <w:rPr>
          <w:rFonts w:ascii="Citi Sans Text" w:eastAsia="Calibri" w:hAnsi="Citi Sans Text" w:cs="Arial"/>
          <w:bCs/>
          <w:kern w:val="0"/>
          <w14:ligatures w14:val="none"/>
        </w:rPr>
        <w:t>27,1</w:t>
      </w:r>
      <w:r w:rsidRPr="002F6FE7">
        <w:rPr>
          <w:rFonts w:ascii="Citi Sans Text" w:eastAsia="Calibri" w:hAnsi="Citi Sans Text" w:cs="Arial"/>
          <w:bCs/>
          <w:kern w:val="0"/>
          <w14:ligatures w14:val="none"/>
        </w:rPr>
        <w:t>%.</w:t>
      </w:r>
    </w:p>
    <w:p w14:paraId="0E740F01" w14:textId="77777777" w:rsidR="009D400B" w:rsidRPr="009D400B" w:rsidRDefault="009D400B" w:rsidP="009D400B">
      <w:pPr>
        <w:spacing w:line="240" w:lineRule="auto"/>
        <w:rPr>
          <w:rFonts w:ascii="Citi Sans Text" w:eastAsia="Calibri" w:hAnsi="Citi Sans Text" w:cs="Arial"/>
          <w:b/>
          <w:kern w:val="0"/>
          <w14:ligatures w14:val="none"/>
        </w:rPr>
      </w:pPr>
    </w:p>
    <w:p w14:paraId="15705768" w14:textId="04EC05B9" w:rsidR="009D400B" w:rsidRPr="009D400B" w:rsidRDefault="001A134D" w:rsidP="009D400B">
      <w:pPr>
        <w:spacing w:line="240" w:lineRule="auto"/>
        <w:jc w:val="both"/>
        <w:rPr>
          <w:rFonts w:ascii="Arial" w:eastAsia="Calibri" w:hAnsi="Arial" w:cs="Arial"/>
          <w:b/>
          <w:noProof/>
          <w:kern w:val="0"/>
          <w:sz w:val="24"/>
          <w14:ligatures w14:val="none"/>
        </w:rPr>
      </w:pPr>
      <w:r w:rsidRPr="001A134D">
        <w:rPr>
          <w:rFonts w:ascii="Arial" w:eastAsia="Calibri" w:hAnsi="Arial" w:cs="Arial"/>
          <w:b/>
          <w:noProof/>
          <w:kern w:val="0"/>
          <w:sz w:val="24"/>
          <w14:ligatures w14:val="none"/>
        </w:rPr>
        <w:drawing>
          <wp:inline distT="0" distB="0" distL="0" distR="0" wp14:anchorId="6DA432F7" wp14:editId="680A2FB1">
            <wp:extent cx="6120765" cy="1403985"/>
            <wp:effectExtent l="0" t="0" r="0" b="5715"/>
            <wp:docPr id="444262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62235" name=""/>
                    <pic:cNvPicPr/>
                  </pic:nvPicPr>
                  <pic:blipFill>
                    <a:blip r:embed="rId7"/>
                    <a:stretch>
                      <a:fillRect/>
                    </a:stretch>
                  </pic:blipFill>
                  <pic:spPr>
                    <a:xfrm>
                      <a:off x="0" y="0"/>
                      <a:ext cx="6120765" cy="1403985"/>
                    </a:xfrm>
                    <a:prstGeom prst="rect">
                      <a:avLst/>
                    </a:prstGeom>
                  </pic:spPr>
                </pic:pic>
              </a:graphicData>
            </a:graphic>
          </wp:inline>
        </w:drawing>
      </w:r>
    </w:p>
    <w:p w14:paraId="4A06B21A" w14:textId="6A32C612" w:rsidR="00C849DB" w:rsidRPr="009D400B" w:rsidRDefault="000E0EA5" w:rsidP="000E0EA5">
      <w:pPr>
        <w:spacing w:line="240" w:lineRule="auto"/>
        <w:rPr>
          <w:rFonts w:ascii="Citi Sans Text" w:eastAsia="Times New Roman" w:hAnsi="Citi Sans Text" w:cs="Times New Roman"/>
          <w:kern w:val="0"/>
          <w14:ligatures w14:val="none"/>
        </w:rPr>
      </w:pPr>
      <w:bookmarkStart w:id="9" w:name="_Hlk196406254"/>
      <w:r>
        <w:rPr>
          <w:rFonts w:ascii="Citi Sans Text" w:eastAsia="Times New Roman" w:hAnsi="Citi Sans Text" w:cs="Times New Roman"/>
          <w:kern w:val="0"/>
          <w14:ligatures w14:val="none"/>
        </w:rPr>
        <w:t>„T</w:t>
      </w:r>
      <w:r w:rsidRPr="007F687A">
        <w:rPr>
          <w:rFonts w:ascii="Citi Sans Text" w:eastAsia="Times New Roman" w:hAnsi="Citi Sans Text" w:cs="Times New Roman"/>
          <w:kern w:val="0"/>
          <w14:ligatures w14:val="none"/>
        </w:rPr>
        <w:t>o był wyjątkowy kwartał</w:t>
      </w:r>
      <w:r>
        <w:rPr>
          <w:rFonts w:ascii="Citi Sans Text" w:eastAsia="Times New Roman" w:hAnsi="Citi Sans Text" w:cs="Times New Roman"/>
          <w:kern w:val="0"/>
          <w14:ligatures w14:val="none"/>
        </w:rPr>
        <w:t xml:space="preserve">. </w:t>
      </w:r>
      <w:r w:rsidR="00C849DB">
        <w:rPr>
          <w:rFonts w:ascii="Citi Sans Text" w:eastAsia="Times New Roman" w:hAnsi="Citi Sans Text" w:cs="Times New Roman"/>
          <w:kern w:val="0"/>
          <w14:ligatures w14:val="none"/>
        </w:rPr>
        <w:t xml:space="preserve">Wraz z ogłoszeniem </w:t>
      </w:r>
      <w:r w:rsidRPr="007F687A">
        <w:rPr>
          <w:rFonts w:ascii="Citi Sans Text" w:eastAsia="Times New Roman" w:hAnsi="Citi Sans Text" w:cs="Times New Roman"/>
          <w:kern w:val="0"/>
          <w14:ligatures w14:val="none"/>
        </w:rPr>
        <w:t>transakcji</w:t>
      </w:r>
      <w:r>
        <w:rPr>
          <w:rFonts w:ascii="Citi Sans Text" w:eastAsia="Times New Roman" w:hAnsi="Citi Sans Text" w:cs="Times New Roman"/>
          <w:kern w:val="0"/>
          <w14:ligatures w14:val="none"/>
        </w:rPr>
        <w:t xml:space="preserve"> sprzedaży naszej bankowości detalicznej </w:t>
      </w:r>
      <w:r w:rsidRPr="007F687A">
        <w:rPr>
          <w:rFonts w:ascii="Citi Sans Text" w:eastAsia="Times New Roman" w:hAnsi="Citi Sans Text" w:cs="Times New Roman"/>
          <w:kern w:val="0"/>
          <w14:ligatures w14:val="none"/>
        </w:rPr>
        <w:t xml:space="preserve">do </w:t>
      </w:r>
      <w:proofErr w:type="spellStart"/>
      <w:r w:rsidRPr="007F687A">
        <w:rPr>
          <w:rFonts w:ascii="Citi Sans Text" w:eastAsia="Times New Roman" w:hAnsi="Citi Sans Text" w:cs="Times New Roman"/>
          <w:kern w:val="0"/>
          <w14:ligatures w14:val="none"/>
        </w:rPr>
        <w:t>VeloBanku</w:t>
      </w:r>
      <w:proofErr w:type="spellEnd"/>
      <w:r w:rsidRPr="007F687A">
        <w:rPr>
          <w:rFonts w:ascii="Citi Sans Text" w:eastAsia="Times New Roman" w:hAnsi="Citi Sans Text" w:cs="Times New Roman"/>
          <w:kern w:val="0"/>
          <w14:ligatures w14:val="none"/>
        </w:rPr>
        <w:t xml:space="preserve"> budujemy „nowy” bank </w:t>
      </w:r>
      <w:r>
        <w:rPr>
          <w:rFonts w:ascii="Citi Sans Text" w:eastAsia="Times New Roman" w:hAnsi="Citi Sans Text" w:cs="Times New Roman"/>
          <w:kern w:val="0"/>
          <w14:ligatures w14:val="none"/>
        </w:rPr>
        <w:t>i</w:t>
      </w:r>
      <w:r w:rsidRPr="007F687A">
        <w:rPr>
          <w:rFonts w:ascii="Citi Sans Text" w:eastAsia="Times New Roman" w:hAnsi="Citi Sans Text" w:cs="Times New Roman"/>
          <w:kern w:val="0"/>
          <w14:ligatures w14:val="none"/>
        </w:rPr>
        <w:t xml:space="preserve"> </w:t>
      </w:r>
      <w:proofErr w:type="spellStart"/>
      <w:r w:rsidRPr="007F687A">
        <w:rPr>
          <w:rFonts w:ascii="Citi Sans Text" w:eastAsia="Times New Roman" w:hAnsi="Citi Sans Text" w:cs="Times New Roman"/>
          <w:kern w:val="0"/>
          <w14:ligatures w14:val="none"/>
        </w:rPr>
        <w:t>repozycjonujemy</w:t>
      </w:r>
      <w:proofErr w:type="spellEnd"/>
      <w:r w:rsidRPr="007F687A">
        <w:rPr>
          <w:rFonts w:ascii="Citi Sans Text" w:eastAsia="Times New Roman" w:hAnsi="Citi Sans Text" w:cs="Times New Roman"/>
          <w:kern w:val="0"/>
          <w14:ligatures w14:val="none"/>
        </w:rPr>
        <w:t xml:space="preserve"> </w:t>
      </w:r>
      <w:proofErr w:type="spellStart"/>
      <w:r w:rsidRPr="007F687A">
        <w:rPr>
          <w:rFonts w:ascii="Citi Sans Text" w:eastAsia="Times New Roman" w:hAnsi="Citi Sans Text" w:cs="Times New Roman"/>
          <w:kern w:val="0"/>
          <w14:ligatures w14:val="none"/>
        </w:rPr>
        <w:t>Citi</w:t>
      </w:r>
      <w:proofErr w:type="spellEnd"/>
      <w:r w:rsidRPr="007F687A">
        <w:rPr>
          <w:rFonts w:ascii="Citi Sans Text" w:eastAsia="Times New Roman" w:hAnsi="Citi Sans Text" w:cs="Times New Roman"/>
          <w:kern w:val="0"/>
          <w14:ligatures w14:val="none"/>
        </w:rPr>
        <w:t xml:space="preserve"> Handlowy. Cieszę się</w:t>
      </w:r>
      <w:r>
        <w:rPr>
          <w:rFonts w:ascii="Citi Sans Text" w:eastAsia="Times New Roman" w:hAnsi="Citi Sans Text" w:cs="Times New Roman"/>
          <w:kern w:val="0"/>
          <w14:ligatures w14:val="none"/>
        </w:rPr>
        <w:t xml:space="preserve"> bardzo</w:t>
      </w:r>
      <w:r w:rsidRPr="007F687A">
        <w:rPr>
          <w:rFonts w:ascii="Citi Sans Text" w:eastAsia="Times New Roman" w:hAnsi="Citi Sans Text" w:cs="Times New Roman"/>
          <w:kern w:val="0"/>
          <w14:ligatures w14:val="none"/>
        </w:rPr>
        <w:t xml:space="preserve">, że </w:t>
      </w:r>
      <w:r>
        <w:rPr>
          <w:rFonts w:ascii="Citi Sans Text" w:eastAsia="Times New Roman" w:hAnsi="Citi Sans Text" w:cs="Times New Roman"/>
          <w:kern w:val="0"/>
          <w14:ligatures w14:val="none"/>
        </w:rPr>
        <w:t xml:space="preserve">nowe </w:t>
      </w:r>
      <w:r w:rsidRPr="007F687A">
        <w:rPr>
          <w:rFonts w:ascii="Citi Sans Text" w:eastAsia="Times New Roman" w:hAnsi="Citi Sans Text" w:cs="Times New Roman"/>
          <w:kern w:val="0"/>
          <w14:ligatures w14:val="none"/>
        </w:rPr>
        <w:t xml:space="preserve">założenia strategii </w:t>
      </w:r>
      <w:r>
        <w:rPr>
          <w:rFonts w:ascii="Citi Sans Text" w:eastAsia="Times New Roman" w:hAnsi="Citi Sans Text" w:cs="Times New Roman"/>
          <w:kern w:val="0"/>
          <w14:ligatures w14:val="none"/>
        </w:rPr>
        <w:t>są już</w:t>
      </w:r>
      <w:r w:rsidRPr="007F687A">
        <w:rPr>
          <w:rFonts w:ascii="Citi Sans Text" w:eastAsia="Times New Roman" w:hAnsi="Citi Sans Text" w:cs="Times New Roman"/>
          <w:kern w:val="0"/>
          <w14:ligatures w14:val="none"/>
        </w:rPr>
        <w:t xml:space="preserve"> widoczne w wynikach</w:t>
      </w:r>
      <w:r>
        <w:rPr>
          <w:rFonts w:ascii="Citi Sans Text" w:eastAsia="Times New Roman" w:hAnsi="Citi Sans Text" w:cs="Times New Roman"/>
          <w:kern w:val="0"/>
          <w14:ligatures w14:val="none"/>
        </w:rPr>
        <w:t>.</w:t>
      </w:r>
      <w:r w:rsidRPr="007F687A">
        <w:rPr>
          <w:rFonts w:ascii="Citi Sans Text" w:eastAsia="Times New Roman" w:hAnsi="Citi Sans Text" w:cs="Times New Roman"/>
          <w:kern w:val="0"/>
          <w14:ligatures w14:val="none"/>
        </w:rPr>
        <w:t xml:space="preserve"> </w:t>
      </w:r>
      <w:r>
        <w:rPr>
          <w:rFonts w:ascii="Citi Sans Text" w:eastAsia="Times New Roman" w:hAnsi="Citi Sans Text" w:cs="Times New Roman"/>
          <w:kern w:val="0"/>
          <w14:ligatures w14:val="none"/>
        </w:rPr>
        <w:t xml:space="preserve">Rosną </w:t>
      </w:r>
      <w:r w:rsidRPr="007F687A">
        <w:rPr>
          <w:rFonts w:ascii="Citi Sans Text" w:eastAsia="Times New Roman" w:hAnsi="Citi Sans Text" w:cs="Times New Roman"/>
          <w:kern w:val="0"/>
          <w14:ligatures w14:val="none"/>
        </w:rPr>
        <w:t>przychod</w:t>
      </w:r>
      <w:r>
        <w:rPr>
          <w:rFonts w:ascii="Citi Sans Text" w:eastAsia="Times New Roman" w:hAnsi="Citi Sans Text" w:cs="Times New Roman"/>
          <w:kern w:val="0"/>
          <w14:ligatures w14:val="none"/>
        </w:rPr>
        <w:t xml:space="preserve">y </w:t>
      </w:r>
      <w:r w:rsidRPr="007F687A">
        <w:rPr>
          <w:rFonts w:ascii="Citi Sans Text" w:eastAsia="Times New Roman" w:hAnsi="Citi Sans Text" w:cs="Times New Roman"/>
          <w:kern w:val="0"/>
          <w14:ligatures w14:val="none"/>
        </w:rPr>
        <w:t>oraz aktyw</w:t>
      </w:r>
      <w:r>
        <w:rPr>
          <w:rFonts w:ascii="Citi Sans Text" w:eastAsia="Times New Roman" w:hAnsi="Citi Sans Text" w:cs="Times New Roman"/>
          <w:kern w:val="0"/>
          <w14:ligatures w14:val="none"/>
        </w:rPr>
        <w:t>a</w:t>
      </w:r>
      <w:r w:rsidRPr="007F687A">
        <w:rPr>
          <w:rFonts w:ascii="Citi Sans Text" w:eastAsia="Times New Roman" w:hAnsi="Citi Sans Text" w:cs="Times New Roman"/>
          <w:kern w:val="0"/>
          <w14:ligatures w14:val="none"/>
        </w:rPr>
        <w:t xml:space="preserve"> w bankowości instytucjonalnej</w:t>
      </w:r>
      <w:r>
        <w:rPr>
          <w:rFonts w:ascii="Citi Sans Text" w:eastAsia="Times New Roman" w:hAnsi="Citi Sans Text" w:cs="Times New Roman"/>
          <w:kern w:val="0"/>
          <w14:ligatures w14:val="none"/>
        </w:rPr>
        <w:t xml:space="preserve"> i to szybciej niż średnia na rynku</w:t>
      </w:r>
      <w:r w:rsidRPr="007F687A">
        <w:rPr>
          <w:rFonts w:ascii="Citi Sans Text" w:eastAsia="Times New Roman" w:hAnsi="Citi Sans Text" w:cs="Times New Roman"/>
          <w:kern w:val="0"/>
          <w14:ligatures w14:val="none"/>
        </w:rPr>
        <w:t>.</w:t>
      </w:r>
      <w:r w:rsidR="00F932F4">
        <w:rPr>
          <w:rFonts w:ascii="Citi Sans Text" w:eastAsia="Times New Roman" w:hAnsi="Citi Sans Text" w:cs="Times New Roman"/>
          <w:kern w:val="0"/>
          <w14:ligatures w14:val="none"/>
        </w:rPr>
        <w:t xml:space="preserve"> W drugim kwartale odnotowaliśmy wzrost </w:t>
      </w:r>
      <w:r w:rsidR="00F932F4" w:rsidRPr="00B43366">
        <w:rPr>
          <w:rFonts w:ascii="Citi Sans Text" w:eastAsia="Times New Roman" w:hAnsi="Citi Sans Text" w:cs="Times New Roman"/>
          <w:kern w:val="0"/>
          <w14:ligatures w14:val="none"/>
        </w:rPr>
        <w:t>kredytów w</w:t>
      </w:r>
      <w:r w:rsidR="002F7294" w:rsidRPr="00B43366">
        <w:rPr>
          <w:rFonts w:ascii="Citi Sans Text" w:eastAsia="Times New Roman" w:hAnsi="Citi Sans Text" w:cs="Times New Roman"/>
          <w:kern w:val="0"/>
          <w14:ligatures w14:val="none"/>
        </w:rPr>
        <w:t xml:space="preserve"> tym obszarze</w:t>
      </w:r>
      <w:r w:rsidR="00C849DB" w:rsidRPr="00B43366">
        <w:rPr>
          <w:rFonts w:ascii="Citi Sans Text" w:eastAsia="Times New Roman" w:hAnsi="Citi Sans Text" w:cs="Times New Roman"/>
          <w:kern w:val="0"/>
          <w14:ligatures w14:val="none"/>
        </w:rPr>
        <w:t xml:space="preserve"> o</w:t>
      </w:r>
      <w:r w:rsidR="00F932F4" w:rsidRPr="00B43366">
        <w:rPr>
          <w:rFonts w:ascii="Citi Sans Text" w:eastAsia="Times New Roman" w:hAnsi="Citi Sans Text" w:cs="Times New Roman"/>
          <w:kern w:val="0"/>
          <w14:ligatures w14:val="none"/>
        </w:rPr>
        <w:t xml:space="preserve"> 19</w:t>
      </w:r>
      <w:r w:rsidR="00F932F4">
        <w:rPr>
          <w:rFonts w:ascii="Citi Sans Text" w:eastAsia="Times New Roman" w:hAnsi="Citi Sans Text" w:cs="Times New Roman"/>
          <w:kern w:val="0"/>
          <w14:ligatures w14:val="none"/>
        </w:rPr>
        <w:t xml:space="preserve"> proc. rok do roku.</w:t>
      </w:r>
      <w:r w:rsidRPr="007F687A">
        <w:rPr>
          <w:rFonts w:ascii="Citi Sans Text" w:eastAsia="Times New Roman" w:hAnsi="Citi Sans Text" w:cs="Times New Roman"/>
          <w:kern w:val="0"/>
          <w14:ligatures w14:val="none"/>
        </w:rPr>
        <w:t xml:space="preserve"> </w:t>
      </w:r>
      <w:r w:rsidR="00750C0D">
        <w:rPr>
          <w:rFonts w:ascii="Citi Sans Text" w:eastAsia="Times New Roman" w:hAnsi="Citi Sans Text" w:cs="Times New Roman"/>
          <w:kern w:val="0"/>
          <w14:ligatures w14:val="none"/>
        </w:rPr>
        <w:t xml:space="preserve">Jesteśmy obecni w kluczowych i największych transakcjach korporacyjnych, intensywnie pracujemy nad projektami z obszaru obronności i transformacji energetycznej. </w:t>
      </w:r>
      <w:r>
        <w:rPr>
          <w:rFonts w:ascii="Citi Sans Text" w:eastAsia="Times New Roman" w:hAnsi="Citi Sans Text" w:cs="Times New Roman"/>
          <w:kern w:val="0"/>
          <w14:ligatures w14:val="none"/>
        </w:rPr>
        <w:t>Co nie mniej ważne, r</w:t>
      </w:r>
      <w:r w:rsidRPr="007F687A">
        <w:rPr>
          <w:rFonts w:ascii="Citi Sans Text" w:eastAsia="Times New Roman" w:hAnsi="Citi Sans Text" w:cs="Times New Roman"/>
          <w:kern w:val="0"/>
          <w14:ligatures w14:val="none"/>
        </w:rPr>
        <w:t xml:space="preserve">ealizujemy strategię </w:t>
      </w:r>
      <w:r w:rsidRPr="00901230">
        <w:rPr>
          <w:rFonts w:ascii="Citi Sans Text" w:eastAsia="Times New Roman" w:hAnsi="Citi Sans Text" w:cs="Times New Roman"/>
          <w:kern w:val="0"/>
          <w14:ligatures w14:val="none"/>
        </w:rPr>
        <w:t>spółki dzieląc</w:t>
      </w:r>
      <w:r w:rsidRPr="007F687A">
        <w:rPr>
          <w:rFonts w:ascii="Citi Sans Text" w:eastAsia="Times New Roman" w:hAnsi="Citi Sans Text" w:cs="Times New Roman"/>
          <w:kern w:val="0"/>
          <w14:ligatures w14:val="none"/>
        </w:rPr>
        <w:t xml:space="preserve"> się zyskami z naszymi udziałowcami. W tym roku wypłaciliśmy drugą najwyższą w historii dywidendę w wysokości 1,3 mld złotych.  </w:t>
      </w:r>
      <w:r w:rsidRPr="00D86711">
        <w:rPr>
          <w:rFonts w:ascii="Citi Sans Text" w:eastAsia="Times New Roman" w:hAnsi="Citi Sans Text" w:cs="Times New Roman"/>
          <w:kern w:val="0"/>
          <w14:ligatures w14:val="none"/>
        </w:rPr>
        <w:t xml:space="preserve">Ponadto, regulator zaaprobował wypłatę zysku z roku 2019, </w:t>
      </w:r>
      <w:r w:rsidR="002A1849" w:rsidRPr="00D86711">
        <w:rPr>
          <w:rFonts w:ascii="Citi Sans Text" w:eastAsia="Times New Roman" w:hAnsi="Citi Sans Text" w:cs="Times New Roman"/>
          <w:kern w:val="0"/>
          <w14:ligatures w14:val="none"/>
        </w:rPr>
        <w:t>co zapowiadaliśmy</w:t>
      </w:r>
      <w:r w:rsidR="002F7294" w:rsidRPr="00D86711">
        <w:rPr>
          <w:rFonts w:ascii="Citi Sans Text" w:eastAsia="Times New Roman" w:hAnsi="Citi Sans Text" w:cs="Times New Roman"/>
          <w:kern w:val="0"/>
          <w14:ligatures w14:val="none"/>
        </w:rPr>
        <w:t xml:space="preserve"> </w:t>
      </w:r>
      <w:r w:rsidRPr="00D86711">
        <w:rPr>
          <w:rFonts w:ascii="Citi Sans Text" w:eastAsia="Times New Roman" w:hAnsi="Citi Sans Text" w:cs="Times New Roman"/>
          <w:kern w:val="0"/>
          <w14:ligatures w14:val="none"/>
        </w:rPr>
        <w:t>w maju,</w:t>
      </w:r>
      <w:r w:rsidRPr="009D400B">
        <w:rPr>
          <w:rFonts w:ascii="Citi Sans Text" w:eastAsia="Times New Roman" w:hAnsi="Citi Sans Text" w:cs="Times New Roman"/>
          <w:kern w:val="0"/>
          <w14:ligatures w14:val="none"/>
        </w:rPr>
        <w:t xml:space="preserve">” powiedziała </w:t>
      </w:r>
      <w:r w:rsidRPr="009D400B">
        <w:rPr>
          <w:rFonts w:ascii="Citi Sans Text" w:eastAsia="Times New Roman" w:hAnsi="Citi Sans Text" w:cs="Times New Roman"/>
          <w:b/>
          <w:bCs/>
          <w:kern w:val="0"/>
          <w14:ligatures w14:val="none"/>
        </w:rPr>
        <w:t>Elżbieta Czetwertyńska</w:t>
      </w:r>
      <w:r w:rsidRPr="009D400B">
        <w:rPr>
          <w:rFonts w:ascii="Citi Sans Text" w:eastAsia="Times New Roman" w:hAnsi="Citi Sans Text" w:cs="Times New Roman"/>
          <w:kern w:val="0"/>
          <w14:ligatures w14:val="none"/>
        </w:rPr>
        <w:t xml:space="preserve">, prezes zarządu Citi Handlowy. </w:t>
      </w:r>
      <w:r w:rsidR="00C849DB">
        <w:rPr>
          <w:rFonts w:ascii="Citi Sans Text" w:eastAsia="Times New Roman" w:hAnsi="Citi Sans Text" w:cs="Times New Roman"/>
          <w:kern w:val="0"/>
          <w14:ligatures w14:val="none"/>
        </w:rPr>
        <w:t xml:space="preserve">„Przygotowania do migracji </w:t>
      </w:r>
      <w:r w:rsidR="002F7294" w:rsidRPr="00901230">
        <w:rPr>
          <w:rFonts w:ascii="Citi Sans Text" w:eastAsia="Times New Roman" w:hAnsi="Citi Sans Text" w:cs="Times New Roman"/>
          <w:kern w:val="0"/>
          <w14:ligatures w14:val="none"/>
        </w:rPr>
        <w:t>biznesu detalicznego</w:t>
      </w:r>
      <w:r w:rsidR="002F7294">
        <w:rPr>
          <w:rFonts w:ascii="Citi Sans Text" w:eastAsia="Times New Roman" w:hAnsi="Citi Sans Text" w:cs="Times New Roman"/>
          <w:kern w:val="0"/>
          <w14:ligatures w14:val="none"/>
        </w:rPr>
        <w:t xml:space="preserve"> </w:t>
      </w:r>
      <w:r w:rsidR="00C849DB" w:rsidRPr="007F687A">
        <w:rPr>
          <w:rFonts w:ascii="Citi Sans Text" w:eastAsia="Times New Roman" w:hAnsi="Citi Sans Text" w:cs="Times New Roman"/>
          <w:kern w:val="0"/>
          <w14:ligatures w14:val="none"/>
        </w:rPr>
        <w:t>odbywa</w:t>
      </w:r>
      <w:r w:rsidR="00C849DB">
        <w:rPr>
          <w:rFonts w:ascii="Citi Sans Text" w:eastAsia="Times New Roman" w:hAnsi="Citi Sans Text" w:cs="Times New Roman"/>
          <w:kern w:val="0"/>
          <w14:ligatures w14:val="none"/>
        </w:rPr>
        <w:t>ją</w:t>
      </w:r>
      <w:r w:rsidR="00C849DB" w:rsidRPr="007F687A">
        <w:rPr>
          <w:rFonts w:ascii="Citi Sans Text" w:eastAsia="Times New Roman" w:hAnsi="Citi Sans Text" w:cs="Times New Roman"/>
          <w:kern w:val="0"/>
          <w14:ligatures w14:val="none"/>
        </w:rPr>
        <w:t xml:space="preserve"> się zgodnie z plane</w:t>
      </w:r>
      <w:r w:rsidR="00C849DB">
        <w:rPr>
          <w:rFonts w:ascii="Citi Sans Text" w:eastAsia="Times New Roman" w:hAnsi="Citi Sans Text" w:cs="Times New Roman"/>
          <w:kern w:val="0"/>
          <w14:ligatures w14:val="none"/>
        </w:rPr>
        <w:t>m i l</w:t>
      </w:r>
      <w:r w:rsidR="00C849DB" w:rsidRPr="007F687A">
        <w:rPr>
          <w:rFonts w:ascii="Citi Sans Text" w:eastAsia="Times New Roman" w:hAnsi="Citi Sans Text" w:cs="Times New Roman"/>
          <w:kern w:val="0"/>
          <w14:ligatures w14:val="none"/>
        </w:rPr>
        <w:t xml:space="preserve">iczymy, że </w:t>
      </w:r>
      <w:r w:rsidR="00C849DB">
        <w:rPr>
          <w:rFonts w:ascii="Citi Sans Text" w:eastAsia="Times New Roman" w:hAnsi="Citi Sans Text" w:cs="Times New Roman"/>
          <w:kern w:val="0"/>
          <w14:ligatures w14:val="none"/>
        </w:rPr>
        <w:t>finalizacja</w:t>
      </w:r>
      <w:r w:rsidR="00C849DB" w:rsidRPr="007F687A">
        <w:rPr>
          <w:rFonts w:ascii="Citi Sans Text" w:eastAsia="Times New Roman" w:hAnsi="Citi Sans Text" w:cs="Times New Roman"/>
          <w:kern w:val="0"/>
          <w14:ligatures w14:val="none"/>
        </w:rPr>
        <w:t xml:space="preserve"> </w:t>
      </w:r>
      <w:r w:rsidR="00C849DB">
        <w:rPr>
          <w:rFonts w:ascii="Citi Sans Text" w:eastAsia="Times New Roman" w:hAnsi="Citi Sans Text" w:cs="Times New Roman"/>
          <w:kern w:val="0"/>
          <w14:ligatures w14:val="none"/>
        </w:rPr>
        <w:t xml:space="preserve">tego procesu </w:t>
      </w:r>
      <w:r w:rsidR="00C849DB" w:rsidRPr="007F687A">
        <w:rPr>
          <w:rFonts w:ascii="Citi Sans Text" w:eastAsia="Times New Roman" w:hAnsi="Citi Sans Text" w:cs="Times New Roman"/>
          <w:kern w:val="0"/>
          <w14:ligatures w14:val="none"/>
        </w:rPr>
        <w:t>nastąpi w połowie 2026</w:t>
      </w:r>
      <w:r w:rsidR="00C849DB">
        <w:rPr>
          <w:rFonts w:ascii="Citi Sans Text" w:eastAsia="Times New Roman" w:hAnsi="Citi Sans Text" w:cs="Times New Roman"/>
          <w:kern w:val="0"/>
          <w14:ligatures w14:val="none"/>
        </w:rPr>
        <w:t xml:space="preserve"> roku, oczywiście po uzyskaniu </w:t>
      </w:r>
      <w:r w:rsidR="00C849DB" w:rsidRPr="007F687A">
        <w:rPr>
          <w:rFonts w:ascii="Citi Sans Text" w:eastAsia="Times New Roman" w:hAnsi="Citi Sans Text" w:cs="Times New Roman"/>
          <w:kern w:val="0"/>
          <w14:ligatures w14:val="none"/>
        </w:rPr>
        <w:t>odpowiednich zgód regulatora</w:t>
      </w:r>
      <w:r w:rsidR="00C849DB">
        <w:rPr>
          <w:rFonts w:ascii="Citi Sans Text" w:eastAsia="Times New Roman" w:hAnsi="Citi Sans Text" w:cs="Times New Roman"/>
          <w:kern w:val="0"/>
          <w14:ligatures w14:val="none"/>
        </w:rPr>
        <w:t>,” dodaje prezes.</w:t>
      </w:r>
    </w:p>
    <w:bookmarkEnd w:id="9"/>
    <w:p w14:paraId="11D5F38C" w14:textId="784BD44B" w:rsidR="009D400B" w:rsidRPr="009D400B" w:rsidRDefault="009D400B" w:rsidP="009D400B">
      <w:pPr>
        <w:spacing w:line="240" w:lineRule="auto"/>
        <w:rPr>
          <w:rFonts w:ascii="Citi Sans Text" w:eastAsia="Calibri" w:hAnsi="Citi Sans Text" w:cs="Arial"/>
          <w:kern w:val="0"/>
          <w14:ligatures w14:val="none"/>
        </w:rPr>
      </w:pPr>
      <w:r w:rsidRPr="009D400B">
        <w:rPr>
          <w:rFonts w:ascii="Citi Sans Text" w:eastAsia="Calibri" w:hAnsi="Citi Sans Text" w:cs="Arial"/>
          <w:kern w:val="0"/>
          <w14:ligatures w14:val="none"/>
        </w:rPr>
        <w:t>Całkowite przychody Citi Handlowy wyniosły 1,</w:t>
      </w:r>
      <w:r w:rsidR="001A134D">
        <w:rPr>
          <w:rFonts w:ascii="Citi Sans Text" w:eastAsia="Calibri" w:hAnsi="Citi Sans Text" w:cs="Arial"/>
          <w:kern w:val="0"/>
          <w14:ligatures w14:val="none"/>
        </w:rPr>
        <w:t>1</w:t>
      </w:r>
      <w:r w:rsidRPr="009D400B">
        <w:rPr>
          <w:rFonts w:ascii="Citi Sans Text" w:eastAsia="Calibri" w:hAnsi="Citi Sans Text" w:cs="Arial"/>
          <w:kern w:val="0"/>
          <w14:ligatures w14:val="none"/>
        </w:rPr>
        <w:t xml:space="preserve"> mld zł</w:t>
      </w:r>
      <w:bookmarkStart w:id="10" w:name="_Hlk158195301"/>
      <w:r w:rsidRPr="009D400B">
        <w:rPr>
          <w:rFonts w:ascii="Citi Sans Text" w:eastAsia="Calibri" w:hAnsi="Citi Sans Text" w:cs="Arial"/>
          <w:kern w:val="0"/>
          <w14:ligatures w14:val="none"/>
        </w:rPr>
        <w:t xml:space="preserve"> (</w:t>
      </w:r>
      <w:r w:rsidR="00F3787B">
        <w:rPr>
          <w:rFonts w:ascii="Citi Sans Text" w:eastAsia="Calibri" w:hAnsi="Citi Sans Text" w:cs="Arial"/>
          <w:kern w:val="0"/>
          <w14:ligatures w14:val="none"/>
        </w:rPr>
        <w:t>+</w:t>
      </w:r>
      <w:r w:rsidRPr="009D400B">
        <w:rPr>
          <w:rFonts w:ascii="Citi Sans Text" w:eastAsia="Calibri" w:hAnsi="Citi Sans Text" w:cs="Arial"/>
          <w:kern w:val="0"/>
          <w14:ligatures w14:val="none"/>
        </w:rPr>
        <w:t>1 proc. r./r.)</w:t>
      </w:r>
      <w:r w:rsidR="006B45FD">
        <w:rPr>
          <w:rFonts w:ascii="Citi Sans Text" w:eastAsia="Calibri" w:hAnsi="Citi Sans Text" w:cs="Arial"/>
          <w:kern w:val="0"/>
          <w14:ligatures w14:val="none"/>
        </w:rPr>
        <w:t xml:space="preserve">, dzięki bardzo dobrym wynikom z działalności skarbcowej. </w:t>
      </w:r>
      <w:r w:rsidRPr="009D400B">
        <w:rPr>
          <w:rFonts w:ascii="Citi Sans Text" w:eastAsia="Calibri" w:hAnsi="Citi Sans Text" w:cs="Arial"/>
          <w:kern w:val="0"/>
          <w14:ligatures w14:val="none"/>
        </w:rPr>
        <w:t xml:space="preserve">Wynik z tytułu odsetek spadł o </w:t>
      </w:r>
      <w:r w:rsidR="002F6FE7">
        <w:rPr>
          <w:rFonts w:ascii="Citi Sans Text" w:eastAsia="Calibri" w:hAnsi="Citi Sans Text" w:cs="Arial"/>
          <w:kern w:val="0"/>
          <w14:ligatures w14:val="none"/>
        </w:rPr>
        <w:t>5</w:t>
      </w:r>
      <w:r w:rsidRPr="009D400B">
        <w:rPr>
          <w:rFonts w:ascii="Citi Sans Text" w:eastAsia="Calibri" w:hAnsi="Citi Sans Text" w:cs="Arial"/>
          <w:kern w:val="0"/>
          <w14:ligatures w14:val="none"/>
        </w:rPr>
        <w:t xml:space="preserve"> proc. r./r. do 7</w:t>
      </w:r>
      <w:r w:rsidR="002F6FE7">
        <w:rPr>
          <w:rFonts w:ascii="Citi Sans Text" w:eastAsia="Calibri" w:hAnsi="Citi Sans Text" w:cs="Arial"/>
          <w:kern w:val="0"/>
          <w14:ligatures w14:val="none"/>
        </w:rPr>
        <w:t>62</w:t>
      </w:r>
      <w:r w:rsidRPr="009D400B">
        <w:rPr>
          <w:rFonts w:ascii="Citi Sans Text" w:eastAsia="Calibri" w:hAnsi="Citi Sans Text" w:cs="Arial"/>
          <w:kern w:val="0"/>
          <w14:ligatures w14:val="none"/>
        </w:rPr>
        <w:t xml:space="preserve"> mln złotych a wynik z tytułu opłat i prowizji był </w:t>
      </w:r>
      <w:r w:rsidR="002F6FE7">
        <w:rPr>
          <w:rFonts w:ascii="Citi Sans Text" w:eastAsia="Calibri" w:hAnsi="Citi Sans Text" w:cs="Arial"/>
          <w:kern w:val="0"/>
          <w14:ligatures w14:val="none"/>
        </w:rPr>
        <w:t>niższy</w:t>
      </w:r>
      <w:r w:rsidRPr="009D400B">
        <w:rPr>
          <w:rFonts w:ascii="Citi Sans Text" w:eastAsia="Calibri" w:hAnsi="Citi Sans Text" w:cs="Arial"/>
          <w:kern w:val="0"/>
          <w14:ligatures w14:val="none"/>
        </w:rPr>
        <w:t xml:space="preserve"> o </w:t>
      </w:r>
      <w:r w:rsidR="002F6FE7">
        <w:rPr>
          <w:rFonts w:ascii="Citi Sans Text" w:eastAsia="Calibri" w:hAnsi="Citi Sans Text" w:cs="Arial"/>
          <w:kern w:val="0"/>
          <w14:ligatures w14:val="none"/>
        </w:rPr>
        <w:t>1</w:t>
      </w:r>
      <w:r w:rsidRPr="009D400B">
        <w:rPr>
          <w:rFonts w:ascii="Citi Sans Text" w:eastAsia="Calibri" w:hAnsi="Citi Sans Text" w:cs="Arial"/>
          <w:kern w:val="0"/>
          <w14:ligatures w14:val="none"/>
        </w:rPr>
        <w:t xml:space="preserve"> proc. r./r. i był na poziomie 1</w:t>
      </w:r>
      <w:r w:rsidR="002F6FE7">
        <w:rPr>
          <w:rFonts w:ascii="Citi Sans Text" w:eastAsia="Calibri" w:hAnsi="Citi Sans Text" w:cs="Arial"/>
          <w:kern w:val="0"/>
          <w14:ligatures w14:val="none"/>
        </w:rPr>
        <w:t>47</w:t>
      </w:r>
      <w:r w:rsidRPr="009D400B">
        <w:rPr>
          <w:rFonts w:ascii="Citi Sans Text" w:eastAsia="Calibri" w:hAnsi="Citi Sans Text" w:cs="Arial"/>
          <w:kern w:val="0"/>
          <w14:ligatures w14:val="none"/>
        </w:rPr>
        <w:t xml:space="preserve"> mln złotych. </w:t>
      </w:r>
      <w:r w:rsidRPr="009D400B">
        <w:rPr>
          <w:rFonts w:ascii="Citi Sans Text" w:eastAsia="Calibri" w:hAnsi="Citi Sans Text" w:cs="Arial"/>
          <w:kern w:val="0"/>
          <w14:ligatures w14:val="none"/>
        </w:rPr>
        <w:lastRenderedPageBreak/>
        <w:t xml:space="preserve">Koszty działania banku wraz z amortyzacją wyniosły </w:t>
      </w:r>
      <w:r w:rsidR="002F6FE7">
        <w:rPr>
          <w:rFonts w:ascii="Citi Sans Text" w:eastAsia="Calibri" w:hAnsi="Citi Sans Text" w:cs="Arial"/>
          <w:kern w:val="0"/>
          <w14:ligatures w14:val="none"/>
        </w:rPr>
        <w:t>393</w:t>
      </w:r>
      <w:r w:rsidRPr="009D400B">
        <w:rPr>
          <w:rFonts w:ascii="Citi Sans Text" w:eastAsia="Calibri" w:hAnsi="Citi Sans Text" w:cs="Arial"/>
          <w:kern w:val="0"/>
          <w14:ligatures w14:val="none"/>
        </w:rPr>
        <w:t xml:space="preserve"> milion</w:t>
      </w:r>
      <w:r w:rsidR="002A1849">
        <w:rPr>
          <w:rFonts w:ascii="Citi Sans Text" w:eastAsia="Calibri" w:hAnsi="Citi Sans Text" w:cs="Arial"/>
          <w:kern w:val="0"/>
          <w14:ligatures w14:val="none"/>
        </w:rPr>
        <w:t>y</w:t>
      </w:r>
      <w:r w:rsidRPr="009D400B">
        <w:rPr>
          <w:rFonts w:ascii="Citi Sans Text" w:eastAsia="Calibri" w:hAnsi="Citi Sans Text" w:cs="Arial"/>
          <w:kern w:val="0"/>
          <w14:ligatures w14:val="none"/>
        </w:rPr>
        <w:t xml:space="preserve"> złotyc</w:t>
      </w:r>
      <w:r w:rsidR="002F6FE7">
        <w:rPr>
          <w:rFonts w:ascii="Citi Sans Text" w:eastAsia="Calibri" w:hAnsi="Citi Sans Text" w:cs="Arial"/>
          <w:kern w:val="0"/>
          <w14:ligatures w14:val="none"/>
        </w:rPr>
        <w:t xml:space="preserve">h, co oznaczało wzrost o 11 proc. wobec </w:t>
      </w:r>
      <w:r w:rsidRPr="009D400B">
        <w:rPr>
          <w:rFonts w:ascii="Citi Sans Text" w:eastAsia="Calibri" w:hAnsi="Citi Sans Text" w:cs="Arial"/>
          <w:kern w:val="0"/>
          <w14:ligatures w14:val="none"/>
        </w:rPr>
        <w:t xml:space="preserve">tego samego okresu w 2024 roku. </w:t>
      </w:r>
      <w:bookmarkStart w:id="11" w:name="_Hlk149898706"/>
      <w:bookmarkStart w:id="12" w:name="_Hlk158191134"/>
      <w:bookmarkEnd w:id="10"/>
      <w:r w:rsidRPr="009D400B">
        <w:rPr>
          <w:rFonts w:ascii="Citi Sans Text" w:eastAsia="Calibri" w:hAnsi="Citi Sans Text" w:cs="Arial"/>
          <w:kern w:val="0"/>
          <w14:ligatures w14:val="none"/>
        </w:rPr>
        <w:t>Całkowite saldo kredytów wzrosło rok do roku o 1</w:t>
      </w:r>
      <w:r w:rsidR="000E0EA5">
        <w:rPr>
          <w:rFonts w:ascii="Citi Sans Text" w:eastAsia="Calibri" w:hAnsi="Citi Sans Text" w:cs="Arial"/>
          <w:kern w:val="0"/>
          <w14:ligatures w14:val="none"/>
        </w:rPr>
        <w:t>7</w:t>
      </w:r>
      <w:r w:rsidRPr="009D400B">
        <w:rPr>
          <w:rFonts w:ascii="Citi Sans Text" w:eastAsia="Calibri" w:hAnsi="Citi Sans Text" w:cs="Arial"/>
          <w:kern w:val="0"/>
          <w14:ligatures w14:val="none"/>
        </w:rPr>
        <w:t xml:space="preserve"> proc.</w:t>
      </w:r>
      <w:r w:rsidR="00447190">
        <w:rPr>
          <w:rFonts w:ascii="Citi Sans Text" w:eastAsia="Calibri" w:hAnsi="Citi Sans Text" w:cs="Arial"/>
          <w:kern w:val="0"/>
          <w14:ligatures w14:val="none"/>
        </w:rPr>
        <w:t xml:space="preserve"> r./r.</w:t>
      </w:r>
      <w:r w:rsidRPr="009D400B">
        <w:rPr>
          <w:rFonts w:ascii="Citi Sans Text" w:eastAsia="Calibri" w:hAnsi="Citi Sans Text" w:cs="Arial"/>
          <w:kern w:val="0"/>
          <w14:ligatures w14:val="none"/>
        </w:rPr>
        <w:t xml:space="preserve">, a depozytów o </w:t>
      </w:r>
      <w:r w:rsidR="002F6FE7">
        <w:rPr>
          <w:rFonts w:ascii="Citi Sans Text" w:eastAsia="Calibri" w:hAnsi="Citi Sans Text" w:cs="Arial"/>
          <w:kern w:val="0"/>
          <w14:ligatures w14:val="none"/>
        </w:rPr>
        <w:t>1</w:t>
      </w:r>
      <w:r w:rsidRPr="009D400B">
        <w:rPr>
          <w:rFonts w:ascii="Citi Sans Text" w:eastAsia="Calibri" w:hAnsi="Citi Sans Text" w:cs="Arial"/>
          <w:kern w:val="0"/>
          <w14:ligatures w14:val="none"/>
        </w:rPr>
        <w:t>9 proc.</w:t>
      </w:r>
      <w:r w:rsidRPr="009D400B">
        <w:rPr>
          <w:rFonts w:ascii="Citi Sans Text" w:eastAsia="Times New Roman" w:hAnsi="Citi Sans Text" w:cs="Times New Roman"/>
          <w:kern w:val="0"/>
          <w14:ligatures w14:val="none"/>
        </w:rPr>
        <w:t xml:space="preserve"> </w:t>
      </w:r>
      <w:r w:rsidR="00447190">
        <w:rPr>
          <w:rFonts w:ascii="Citi Sans Text" w:eastAsia="Times New Roman" w:hAnsi="Citi Sans Text" w:cs="Times New Roman"/>
          <w:kern w:val="0"/>
          <w14:ligatures w14:val="none"/>
        </w:rPr>
        <w:t xml:space="preserve">r./r. </w:t>
      </w:r>
      <w:r w:rsidRPr="009D400B">
        <w:rPr>
          <w:rFonts w:ascii="Citi Sans Text" w:eastAsia="Times New Roman" w:hAnsi="Citi Sans Text" w:cs="Times New Roman"/>
          <w:kern w:val="0"/>
          <w14:ligatures w14:val="none"/>
        </w:rPr>
        <w:t xml:space="preserve">Wskaźnik kosztów do dochodów wyniósł </w:t>
      </w:r>
      <w:r w:rsidR="00447190" w:rsidRPr="00CB5203">
        <w:rPr>
          <w:rFonts w:ascii="Citi Sans Text" w:eastAsia="Times New Roman" w:hAnsi="Citi Sans Text" w:cs="Times New Roman"/>
          <w:kern w:val="0"/>
          <w14:ligatures w14:val="none"/>
        </w:rPr>
        <w:t>35</w:t>
      </w:r>
      <w:r w:rsidRPr="009D400B">
        <w:rPr>
          <w:rFonts w:ascii="Citi Sans Text" w:eastAsia="Times New Roman" w:hAnsi="Citi Sans Text" w:cs="Times New Roman"/>
          <w:kern w:val="0"/>
          <w14:ligatures w14:val="none"/>
        </w:rPr>
        <w:t xml:space="preserve"> proc.</w:t>
      </w:r>
    </w:p>
    <w:p w14:paraId="57ECEF44" w14:textId="2CBD4582" w:rsidR="009D400B" w:rsidRPr="009D400B" w:rsidRDefault="009D400B" w:rsidP="009D400B">
      <w:pPr>
        <w:spacing w:line="240" w:lineRule="auto"/>
        <w:rPr>
          <w:rFonts w:ascii="Citi Sans Text" w:eastAsia="Calibri" w:hAnsi="Citi Sans Text" w:cs="Arial"/>
          <w:kern w:val="0"/>
          <w14:ligatures w14:val="none"/>
        </w:rPr>
      </w:pPr>
      <w:bookmarkStart w:id="13" w:name="_Hlk181698532"/>
      <w:bookmarkStart w:id="14" w:name="_Hlk158382375"/>
      <w:bookmarkStart w:id="15" w:name="_Hlk149581430"/>
      <w:bookmarkStart w:id="16" w:name="_Hlk149901110"/>
      <w:bookmarkEnd w:id="4"/>
      <w:bookmarkEnd w:id="11"/>
      <w:bookmarkEnd w:id="12"/>
      <w:r w:rsidRPr="009D400B">
        <w:rPr>
          <w:rFonts w:ascii="Citi Sans Text" w:eastAsia="Calibri" w:hAnsi="Citi Sans Text" w:cs="Arial"/>
          <w:kern w:val="0"/>
          <w14:ligatures w14:val="none"/>
        </w:rPr>
        <w:t xml:space="preserve">W </w:t>
      </w:r>
      <w:r w:rsidR="002F7294">
        <w:rPr>
          <w:rFonts w:ascii="Citi Sans Text" w:eastAsia="Calibri" w:hAnsi="Citi Sans Text" w:cs="Arial"/>
          <w:kern w:val="0"/>
          <w14:ligatures w14:val="none"/>
        </w:rPr>
        <w:t>b</w:t>
      </w:r>
      <w:r w:rsidRPr="009D400B">
        <w:rPr>
          <w:rFonts w:ascii="Citi Sans Text" w:eastAsia="Calibri" w:hAnsi="Citi Sans Text" w:cs="Arial"/>
          <w:kern w:val="0"/>
          <w14:ligatures w14:val="none"/>
        </w:rPr>
        <w:t xml:space="preserve">ankowości </w:t>
      </w:r>
      <w:r w:rsidR="002F7294">
        <w:rPr>
          <w:rFonts w:ascii="Citi Sans Text" w:eastAsia="Calibri" w:hAnsi="Citi Sans Text" w:cs="Arial"/>
          <w:kern w:val="0"/>
          <w14:ligatures w14:val="none"/>
        </w:rPr>
        <w:t>i</w:t>
      </w:r>
      <w:r w:rsidRPr="009D400B">
        <w:rPr>
          <w:rFonts w:ascii="Citi Sans Text" w:eastAsia="Calibri" w:hAnsi="Citi Sans Text" w:cs="Arial"/>
          <w:kern w:val="0"/>
          <w14:ligatures w14:val="none"/>
        </w:rPr>
        <w:t xml:space="preserve">nstytucjonalnej </w:t>
      </w:r>
      <w:bookmarkStart w:id="17" w:name="_Hlk196827813"/>
      <w:r w:rsidR="000E0EA5">
        <w:rPr>
          <w:rFonts w:ascii="Citi Sans Text" w:eastAsia="Calibri" w:hAnsi="Citi Sans Text" w:cs="Arial"/>
          <w:kern w:val="0"/>
          <w14:ligatures w14:val="none"/>
        </w:rPr>
        <w:t xml:space="preserve">w </w:t>
      </w:r>
      <w:r w:rsidR="000E0EA5" w:rsidRPr="000E0EA5">
        <w:rPr>
          <w:rFonts w:ascii="Citi Sans Text" w:eastAsia="Calibri" w:hAnsi="Citi Sans Text" w:cs="Arial"/>
          <w:kern w:val="0"/>
          <w14:ligatures w14:val="none"/>
        </w:rPr>
        <w:t>drugim kwartale</w:t>
      </w:r>
      <w:r w:rsidR="000E0EA5">
        <w:rPr>
          <w:rFonts w:ascii="Citi Sans Text" w:eastAsia="Calibri" w:hAnsi="Citi Sans Text" w:cs="Arial"/>
          <w:kern w:val="0"/>
          <w14:ligatures w14:val="none"/>
        </w:rPr>
        <w:t xml:space="preserve"> </w:t>
      </w:r>
      <w:r w:rsidR="000E0EA5" w:rsidRPr="000E0EA5">
        <w:rPr>
          <w:rFonts w:ascii="Citi Sans Text" w:eastAsia="Calibri" w:hAnsi="Citi Sans Text" w:cs="Arial"/>
          <w:kern w:val="0"/>
          <w14:ligatures w14:val="none"/>
        </w:rPr>
        <w:t xml:space="preserve">kredyty wzrosły powyżej </w:t>
      </w:r>
      <w:r w:rsidR="000E0EA5">
        <w:rPr>
          <w:rFonts w:ascii="Citi Sans Text" w:eastAsia="Calibri" w:hAnsi="Citi Sans Text" w:cs="Arial"/>
          <w:kern w:val="0"/>
          <w14:ligatures w14:val="none"/>
        </w:rPr>
        <w:t>dynamiki</w:t>
      </w:r>
      <w:r w:rsidR="000E0EA5" w:rsidRPr="000E0EA5">
        <w:rPr>
          <w:rFonts w:ascii="Citi Sans Text" w:eastAsia="Calibri" w:hAnsi="Citi Sans Text" w:cs="Arial"/>
          <w:kern w:val="0"/>
          <w14:ligatures w14:val="none"/>
        </w:rPr>
        <w:t xml:space="preserve"> PKB kwartał do kwartału</w:t>
      </w:r>
      <w:r w:rsidR="000E0EA5">
        <w:rPr>
          <w:rFonts w:ascii="Citi Sans Text" w:eastAsia="Calibri" w:hAnsi="Citi Sans Text" w:cs="Arial"/>
          <w:kern w:val="0"/>
          <w14:ligatures w14:val="none"/>
        </w:rPr>
        <w:t xml:space="preserve"> (7 proc.) i</w:t>
      </w:r>
      <w:r w:rsidR="000E0EA5" w:rsidRPr="000E0EA5">
        <w:rPr>
          <w:rFonts w:ascii="Citi Sans Text" w:eastAsia="Calibri" w:hAnsi="Citi Sans Text" w:cs="Arial"/>
          <w:kern w:val="0"/>
          <w14:ligatures w14:val="none"/>
        </w:rPr>
        <w:t xml:space="preserve"> aż o </w:t>
      </w:r>
      <w:r w:rsidR="000E0EA5" w:rsidRPr="00CB5203">
        <w:rPr>
          <w:rFonts w:ascii="Citi Sans Text" w:eastAsia="Calibri" w:hAnsi="Citi Sans Text" w:cs="Arial"/>
          <w:kern w:val="0"/>
          <w14:ligatures w14:val="none"/>
        </w:rPr>
        <w:t>19</w:t>
      </w:r>
      <w:r w:rsidR="000E0EA5" w:rsidRPr="000E0EA5">
        <w:rPr>
          <w:rFonts w:ascii="Citi Sans Text" w:eastAsia="Calibri" w:hAnsi="Citi Sans Text" w:cs="Arial"/>
          <w:kern w:val="0"/>
          <w14:ligatures w14:val="none"/>
        </w:rPr>
        <w:t xml:space="preserve"> procent rok do roku, </w:t>
      </w:r>
      <w:r w:rsidR="000E0EA5">
        <w:rPr>
          <w:rFonts w:ascii="Citi Sans Text" w:eastAsia="Calibri" w:hAnsi="Citi Sans Text" w:cs="Arial"/>
          <w:kern w:val="0"/>
          <w14:ligatures w14:val="none"/>
        </w:rPr>
        <w:t xml:space="preserve">w porównaniu z 6-proc. średnim </w:t>
      </w:r>
      <w:r w:rsidR="00F932F4">
        <w:rPr>
          <w:rFonts w:ascii="Citi Sans Text" w:eastAsia="Calibri" w:hAnsi="Citi Sans Text" w:cs="Arial"/>
          <w:kern w:val="0"/>
          <w14:ligatures w14:val="none"/>
        </w:rPr>
        <w:t>wzrostem</w:t>
      </w:r>
      <w:r w:rsidR="000E0EA5">
        <w:rPr>
          <w:rFonts w:ascii="Citi Sans Text" w:eastAsia="Calibri" w:hAnsi="Citi Sans Text" w:cs="Arial"/>
          <w:kern w:val="0"/>
          <w14:ligatures w14:val="none"/>
        </w:rPr>
        <w:t xml:space="preserve"> w sektorze. B</w:t>
      </w:r>
      <w:r w:rsidRPr="009D400B">
        <w:rPr>
          <w:rFonts w:ascii="Citi Sans Text" w:eastAsia="Calibri" w:hAnsi="Citi Sans Text" w:cs="Arial"/>
          <w:kern w:val="0"/>
          <w14:ligatures w14:val="none"/>
        </w:rPr>
        <w:t xml:space="preserve">ank udzielił </w:t>
      </w:r>
      <w:r w:rsidR="000E0EA5">
        <w:rPr>
          <w:rFonts w:ascii="Citi Sans Text" w:eastAsia="Calibri" w:hAnsi="Citi Sans Text" w:cs="Arial"/>
          <w:kern w:val="0"/>
          <w14:ligatures w14:val="none"/>
        </w:rPr>
        <w:t xml:space="preserve">o 36 proc. r./r. więcej </w:t>
      </w:r>
      <w:r w:rsidRPr="009D400B">
        <w:rPr>
          <w:rFonts w:ascii="Citi Sans Text" w:eastAsia="Calibri" w:hAnsi="Citi Sans Text" w:cs="Arial"/>
          <w:kern w:val="0"/>
          <w14:ligatures w14:val="none"/>
        </w:rPr>
        <w:t xml:space="preserve"> nowego oraz podwyższonego finansowania swoim klientom firmowym.</w:t>
      </w:r>
      <w:r w:rsidR="000E0EA5">
        <w:rPr>
          <w:rFonts w:ascii="Citi Sans Text" w:eastAsia="Calibri" w:hAnsi="Citi Sans Text" w:cs="Arial"/>
          <w:kern w:val="0"/>
          <w14:ligatures w14:val="none"/>
        </w:rPr>
        <w:t xml:space="preserve"> </w:t>
      </w:r>
      <w:r w:rsidR="000E0EA5" w:rsidRPr="000E0EA5">
        <w:rPr>
          <w:rFonts w:ascii="Citi Sans Text" w:eastAsia="Calibri" w:hAnsi="Citi Sans Text" w:cs="Arial"/>
          <w:kern w:val="0"/>
          <w14:ligatures w14:val="none"/>
        </w:rPr>
        <w:t xml:space="preserve">Najbardziej dynamiczny wzrost </w:t>
      </w:r>
      <w:r w:rsidR="000E0EA5">
        <w:rPr>
          <w:rFonts w:ascii="Citi Sans Text" w:eastAsia="Calibri" w:hAnsi="Citi Sans Text" w:cs="Arial"/>
          <w:kern w:val="0"/>
          <w14:ligatures w14:val="none"/>
        </w:rPr>
        <w:t xml:space="preserve">(43 proc. r./r.) Citi Handlowy </w:t>
      </w:r>
      <w:r w:rsidR="000E0EA5" w:rsidRPr="000E0EA5">
        <w:rPr>
          <w:rFonts w:ascii="Citi Sans Text" w:eastAsia="Calibri" w:hAnsi="Citi Sans Text" w:cs="Arial"/>
          <w:kern w:val="0"/>
          <w14:ligatures w14:val="none"/>
        </w:rPr>
        <w:t>odnotowa</w:t>
      </w:r>
      <w:r w:rsidR="000E0EA5">
        <w:rPr>
          <w:rFonts w:ascii="Citi Sans Text" w:eastAsia="Calibri" w:hAnsi="Citi Sans Text" w:cs="Arial"/>
          <w:kern w:val="0"/>
          <w14:ligatures w14:val="none"/>
        </w:rPr>
        <w:t>ł</w:t>
      </w:r>
      <w:r w:rsidR="000E0EA5" w:rsidRPr="000E0EA5">
        <w:rPr>
          <w:rFonts w:ascii="Citi Sans Text" w:eastAsia="Calibri" w:hAnsi="Citi Sans Text" w:cs="Arial"/>
          <w:kern w:val="0"/>
          <w14:ligatures w14:val="none"/>
        </w:rPr>
        <w:t xml:space="preserve"> wśród największych klientów korporacyjnych, </w:t>
      </w:r>
      <w:r w:rsidR="000E0EA5">
        <w:rPr>
          <w:rFonts w:ascii="Citi Sans Text" w:eastAsia="Calibri" w:hAnsi="Citi Sans Text" w:cs="Arial"/>
          <w:kern w:val="0"/>
          <w14:ligatures w14:val="none"/>
        </w:rPr>
        <w:t>oraz w Bankowości Przedsiębiorstw (20 proc. r./r.).</w:t>
      </w:r>
    </w:p>
    <w:p w14:paraId="54C4B630" w14:textId="552980D1" w:rsidR="00CB7CCA" w:rsidRPr="00CB7CCA" w:rsidRDefault="009D400B" w:rsidP="00CB7CCA">
      <w:pPr>
        <w:spacing w:after="0" w:line="240" w:lineRule="auto"/>
        <w:rPr>
          <w:rFonts w:ascii="Citi Sans Text" w:eastAsia="Calibri" w:hAnsi="Citi Sans Text" w:cs="Arial"/>
          <w:kern w:val="0"/>
          <w14:ligatures w14:val="none"/>
        </w:rPr>
      </w:pPr>
      <w:bookmarkStart w:id="18" w:name="_Hlk196405331"/>
      <w:bookmarkEnd w:id="13"/>
      <w:bookmarkEnd w:id="17"/>
      <w:r w:rsidRPr="009D400B">
        <w:rPr>
          <w:rFonts w:ascii="Citi Sans Text" w:eastAsia="Calibri" w:hAnsi="Citi Sans Text" w:cs="Arial"/>
          <w:kern w:val="0"/>
          <w14:ligatures w14:val="none"/>
        </w:rPr>
        <w:t xml:space="preserve">Bank podpisał </w:t>
      </w:r>
      <w:r w:rsidR="000E0EA5">
        <w:rPr>
          <w:rFonts w:ascii="Citi Sans Text" w:eastAsia="Calibri" w:hAnsi="Citi Sans Text" w:cs="Arial"/>
          <w:kern w:val="0"/>
          <w14:ligatures w14:val="none"/>
        </w:rPr>
        <w:t>kolejną</w:t>
      </w:r>
      <w:r w:rsidRPr="009D400B">
        <w:rPr>
          <w:rFonts w:ascii="Citi Sans Text" w:eastAsia="Calibri" w:hAnsi="Citi Sans Text" w:cs="Arial"/>
          <w:kern w:val="0"/>
          <w14:ligatures w14:val="none"/>
        </w:rPr>
        <w:t xml:space="preserve"> umowę z Europejskim Bankiem Odbudowy i Rozwoju </w:t>
      </w:r>
      <w:r w:rsidR="000E0EA5" w:rsidRPr="000E0EA5">
        <w:rPr>
          <w:rFonts w:ascii="Citi Sans Text" w:eastAsia="Calibri" w:hAnsi="Citi Sans Text" w:cs="Arial"/>
          <w:kern w:val="0"/>
          <w14:ligatures w14:val="none"/>
        </w:rPr>
        <w:t xml:space="preserve">na finansowanie projektów związanych </w:t>
      </w:r>
      <w:r w:rsidR="000E0EA5" w:rsidRPr="00CB7CCA">
        <w:rPr>
          <w:rFonts w:ascii="Citi Sans Text" w:eastAsia="Calibri" w:hAnsi="Citi Sans Text" w:cs="Arial"/>
          <w:kern w:val="0"/>
          <w14:ligatures w14:val="none"/>
        </w:rPr>
        <w:t>z transformacją sektora energetycznego, dekarbonizacją gospodarki i wspieraniem rozwoju gospodarczego. Dom Maklerski Citi Handlowego uczestniczył w dwóch transakcjach przyspieszonej oferty akcji spółki Allegro.eu o łącznej wartości 3 miliardów złotych.</w:t>
      </w:r>
      <w:r w:rsidR="00CB7CCA" w:rsidRPr="00CB7CCA">
        <w:rPr>
          <w:rFonts w:ascii="Citi Sans Text" w:eastAsia="Calibri" w:hAnsi="Citi Sans Text" w:cs="Arial"/>
          <w:kern w:val="0"/>
          <w14:ligatures w14:val="none"/>
        </w:rPr>
        <w:t xml:space="preserve"> </w:t>
      </w:r>
      <w:r w:rsidR="00750C0D" w:rsidRPr="00B625E9">
        <w:rPr>
          <w:rFonts w:ascii="Citi Sans Text" w:eastAsia="Calibri" w:hAnsi="Citi Sans Text" w:cs="Arial"/>
          <w:kern w:val="0"/>
          <w14:ligatures w14:val="none"/>
        </w:rPr>
        <w:t>J</w:t>
      </w:r>
      <w:r w:rsidR="00CB7CCA" w:rsidRPr="00B625E9">
        <w:rPr>
          <w:rFonts w:ascii="Citi Sans Text" w:eastAsia="Calibri" w:hAnsi="Citi Sans Text" w:cs="Arial"/>
          <w:kern w:val="0"/>
          <w14:ligatures w14:val="none"/>
        </w:rPr>
        <w:t>edn</w:t>
      </w:r>
      <w:r w:rsidR="00750C0D" w:rsidRPr="00B625E9">
        <w:rPr>
          <w:rFonts w:ascii="Citi Sans Text" w:eastAsia="Calibri" w:hAnsi="Citi Sans Text" w:cs="Arial"/>
          <w:kern w:val="0"/>
          <w14:ligatures w14:val="none"/>
        </w:rPr>
        <w:t>emu</w:t>
      </w:r>
      <w:r w:rsidR="00CB7CCA" w:rsidRPr="00B625E9">
        <w:rPr>
          <w:rFonts w:ascii="Citi Sans Text" w:eastAsia="Calibri" w:hAnsi="Citi Sans Text" w:cs="Arial"/>
          <w:kern w:val="0"/>
          <w14:ligatures w14:val="none"/>
        </w:rPr>
        <w:t xml:space="preserve"> z największych dystrybutorów leków dla szpital</w:t>
      </w:r>
      <w:r w:rsidR="00F932F4" w:rsidRPr="00B625E9">
        <w:rPr>
          <w:rFonts w:ascii="Citi Sans Text" w:eastAsia="Calibri" w:hAnsi="Citi Sans Text" w:cs="Arial"/>
          <w:kern w:val="0"/>
          <w14:ligatures w14:val="none"/>
        </w:rPr>
        <w:t>i</w:t>
      </w:r>
      <w:r w:rsidR="00CB7CCA" w:rsidRPr="00B625E9">
        <w:rPr>
          <w:rFonts w:ascii="Citi Sans Text" w:eastAsia="Calibri" w:hAnsi="Citi Sans Text" w:cs="Arial"/>
          <w:kern w:val="0"/>
          <w14:ligatures w14:val="none"/>
        </w:rPr>
        <w:t xml:space="preserve"> z rocznymi przychodami w wysokości 1 miliarda dolarów </w:t>
      </w:r>
      <w:r w:rsidR="00750C0D" w:rsidRPr="00B625E9">
        <w:rPr>
          <w:rFonts w:ascii="Citi Sans Text" w:eastAsia="Calibri" w:hAnsi="Citi Sans Text" w:cs="Arial"/>
          <w:kern w:val="0"/>
          <w14:ligatures w14:val="none"/>
        </w:rPr>
        <w:t>bank dostarczył kompleksową</w:t>
      </w:r>
      <w:r w:rsidR="00CB7CCA" w:rsidRPr="00B625E9">
        <w:rPr>
          <w:rFonts w:ascii="Citi Sans Text" w:eastAsia="Calibri" w:hAnsi="Citi Sans Text" w:cs="Arial"/>
          <w:kern w:val="0"/>
          <w14:ligatures w14:val="none"/>
        </w:rPr>
        <w:t xml:space="preserve"> gam</w:t>
      </w:r>
      <w:r w:rsidR="00F932F4" w:rsidRPr="00B625E9">
        <w:rPr>
          <w:rFonts w:ascii="Citi Sans Text" w:eastAsia="Calibri" w:hAnsi="Citi Sans Text" w:cs="Arial"/>
          <w:kern w:val="0"/>
          <w14:ligatures w14:val="none"/>
        </w:rPr>
        <w:t>ę</w:t>
      </w:r>
      <w:r w:rsidR="00CB7CCA" w:rsidRPr="00B625E9">
        <w:rPr>
          <w:rFonts w:ascii="Citi Sans Text" w:eastAsia="Calibri" w:hAnsi="Citi Sans Text" w:cs="Arial"/>
          <w:kern w:val="0"/>
          <w14:ligatures w14:val="none"/>
        </w:rPr>
        <w:t xml:space="preserve"> rozwiązań, w tym finansowanie handlu i kapitału obrotowego.</w:t>
      </w:r>
      <w:r w:rsidR="00CB7CCA" w:rsidRPr="00CB7CCA">
        <w:rPr>
          <w:rFonts w:ascii="Citi Sans Text" w:eastAsia="Calibri" w:hAnsi="Citi Sans Text" w:cs="Arial"/>
          <w:kern w:val="0"/>
          <w14:ligatures w14:val="none"/>
        </w:rPr>
        <w:t xml:space="preserve"> Citi Handlowy </w:t>
      </w:r>
      <w:r w:rsidR="00750C0D">
        <w:rPr>
          <w:rFonts w:ascii="Citi Sans Text" w:eastAsia="Calibri" w:hAnsi="Citi Sans Text" w:cs="Arial"/>
          <w:kern w:val="0"/>
          <w14:ligatures w14:val="none"/>
        </w:rPr>
        <w:t>przygotował</w:t>
      </w:r>
      <w:r w:rsidR="00750C0D" w:rsidRPr="00CB7CCA">
        <w:rPr>
          <w:rFonts w:ascii="Citi Sans Text" w:eastAsia="Calibri" w:hAnsi="Citi Sans Text" w:cs="Arial"/>
          <w:kern w:val="0"/>
          <w14:ligatures w14:val="none"/>
        </w:rPr>
        <w:t xml:space="preserve"> </w:t>
      </w:r>
      <w:r w:rsidR="00CB7CCA" w:rsidRPr="00CB7CCA">
        <w:rPr>
          <w:rFonts w:ascii="Citi Sans Text" w:eastAsia="Calibri" w:hAnsi="Citi Sans Text" w:cs="Arial"/>
          <w:kern w:val="0"/>
          <w14:ligatures w14:val="none"/>
        </w:rPr>
        <w:t xml:space="preserve">też cyfrowe rozwiązania walutowe dla Jeronimo </w:t>
      </w:r>
      <w:proofErr w:type="spellStart"/>
      <w:r w:rsidR="00CB7CCA" w:rsidRPr="00CB7CCA">
        <w:rPr>
          <w:rFonts w:ascii="Citi Sans Text" w:eastAsia="Calibri" w:hAnsi="Citi Sans Text" w:cs="Arial"/>
          <w:kern w:val="0"/>
          <w14:ligatures w14:val="none"/>
        </w:rPr>
        <w:t>Ma</w:t>
      </w:r>
      <w:r w:rsidR="00986EB4">
        <w:rPr>
          <w:rFonts w:ascii="Citi Sans Text" w:eastAsia="Calibri" w:hAnsi="Citi Sans Text" w:cs="Arial"/>
          <w:kern w:val="0"/>
          <w14:ligatures w14:val="none"/>
        </w:rPr>
        <w:t>r</w:t>
      </w:r>
      <w:r w:rsidR="00CB7CCA" w:rsidRPr="00CB7CCA">
        <w:rPr>
          <w:rFonts w:ascii="Citi Sans Text" w:eastAsia="Calibri" w:hAnsi="Citi Sans Text" w:cs="Arial"/>
          <w:kern w:val="0"/>
          <w14:ligatures w14:val="none"/>
        </w:rPr>
        <w:t>tins</w:t>
      </w:r>
      <w:proofErr w:type="spellEnd"/>
      <w:r w:rsidR="00CB7CCA" w:rsidRPr="00CB7CCA">
        <w:rPr>
          <w:rFonts w:ascii="Citi Sans Text" w:eastAsia="Calibri" w:hAnsi="Citi Sans Text" w:cs="Arial"/>
          <w:kern w:val="0"/>
          <w14:ligatures w14:val="none"/>
        </w:rPr>
        <w:t>, dzięki którym firma zautomatyzuje zarz</w:t>
      </w:r>
      <w:r w:rsidR="00A910CF" w:rsidRPr="008902FE">
        <w:rPr>
          <w:rFonts w:ascii="Citi Sans Text" w:eastAsia="Calibri" w:hAnsi="Citi Sans Text" w:cs="Arial"/>
          <w:kern w:val="0"/>
          <w14:ligatures w14:val="none"/>
        </w:rPr>
        <w:t>ą</w:t>
      </w:r>
      <w:r w:rsidR="00CB7CCA" w:rsidRPr="00CB7CCA">
        <w:rPr>
          <w:rFonts w:ascii="Citi Sans Text" w:eastAsia="Calibri" w:hAnsi="Citi Sans Text" w:cs="Arial"/>
          <w:kern w:val="0"/>
          <w14:ligatures w14:val="none"/>
        </w:rPr>
        <w:t xml:space="preserve">dzanie ryzykiem kursowym. </w:t>
      </w:r>
      <w:r w:rsidR="00750C0D">
        <w:rPr>
          <w:rFonts w:ascii="Citi Sans Text" w:eastAsia="Calibri" w:hAnsi="Citi Sans Text" w:cs="Arial"/>
          <w:kern w:val="0"/>
          <w14:ligatures w14:val="none"/>
        </w:rPr>
        <w:t xml:space="preserve">To jeden z przykładów działań, w których Citi Handlowy </w:t>
      </w:r>
      <w:r w:rsidR="00F932F4">
        <w:rPr>
          <w:rFonts w:ascii="Citi Sans Text" w:eastAsia="Calibri" w:hAnsi="Citi Sans Text" w:cs="Arial"/>
          <w:kern w:val="0"/>
          <w14:ligatures w14:val="none"/>
        </w:rPr>
        <w:t>dostarcza</w:t>
      </w:r>
      <w:r w:rsidR="00750C0D">
        <w:rPr>
          <w:rFonts w:ascii="Citi Sans Text" w:eastAsia="Calibri" w:hAnsi="Citi Sans Text" w:cs="Arial"/>
          <w:kern w:val="0"/>
          <w14:ligatures w14:val="none"/>
        </w:rPr>
        <w:t xml:space="preserve"> rozwiązani</w:t>
      </w:r>
      <w:r w:rsidR="00F932F4">
        <w:rPr>
          <w:rFonts w:ascii="Citi Sans Text" w:eastAsia="Calibri" w:hAnsi="Citi Sans Text" w:cs="Arial"/>
          <w:kern w:val="0"/>
          <w14:ligatures w14:val="none"/>
        </w:rPr>
        <w:t>a</w:t>
      </w:r>
      <w:r w:rsidR="00750C0D">
        <w:rPr>
          <w:rFonts w:ascii="Citi Sans Text" w:eastAsia="Calibri" w:hAnsi="Citi Sans Text" w:cs="Arial"/>
          <w:kern w:val="0"/>
          <w14:ligatures w14:val="none"/>
        </w:rPr>
        <w:t xml:space="preserve"> w odpowiedzi na specyficzne potrzeby klienta. </w:t>
      </w:r>
      <w:r w:rsidR="00CB7CCA" w:rsidRPr="00CB7CCA">
        <w:rPr>
          <w:rFonts w:ascii="Citi Sans Text" w:eastAsia="Calibri" w:hAnsi="Citi Sans Text" w:cs="Arial"/>
          <w:kern w:val="0"/>
          <w14:ligatures w14:val="none"/>
        </w:rPr>
        <w:t xml:space="preserve"> </w:t>
      </w:r>
    </w:p>
    <w:p w14:paraId="3B1DADB8" w14:textId="198E283B" w:rsidR="00CB7CCA" w:rsidRPr="00CB7CCA" w:rsidRDefault="00CB7CCA" w:rsidP="00CB7CCA">
      <w:pPr>
        <w:spacing w:after="0" w:line="240" w:lineRule="auto"/>
        <w:rPr>
          <w:rFonts w:ascii="Citi Sans Text" w:eastAsia="Calibri" w:hAnsi="Citi Sans Text" w:cs="Arial"/>
          <w:kern w:val="0"/>
          <w14:ligatures w14:val="none"/>
        </w:rPr>
      </w:pPr>
    </w:p>
    <w:p w14:paraId="6D5AF5C7" w14:textId="7CA679CF" w:rsidR="00CB7CCA" w:rsidRDefault="00CB7CCA" w:rsidP="00CB7CCA">
      <w:pPr>
        <w:spacing w:after="0" w:line="240" w:lineRule="auto"/>
        <w:rPr>
          <w:rFonts w:ascii="Citi Sans Text" w:eastAsia="Times New Roman" w:hAnsi="Citi Sans Text" w:cs="Times New Roman"/>
          <w:kern w:val="0"/>
          <w14:ligatures w14:val="none"/>
        </w:rPr>
      </w:pPr>
      <w:r w:rsidRPr="00CB7CCA">
        <w:rPr>
          <w:rFonts w:ascii="Citi Sans Text" w:eastAsia="Calibri" w:hAnsi="Citi Sans Text" w:cs="Arial"/>
          <w:kern w:val="0"/>
          <w14:ligatures w14:val="none"/>
        </w:rPr>
        <w:t>Ponadto, Citi Handlowy u</w:t>
      </w:r>
      <w:r w:rsidR="000E0EA5" w:rsidRPr="00CB7CCA">
        <w:rPr>
          <w:rFonts w:ascii="Citi Sans Text" w:eastAsia="Calibri" w:hAnsi="Citi Sans Text" w:cs="Arial"/>
          <w:kern w:val="0"/>
          <w14:ligatures w14:val="none"/>
        </w:rPr>
        <w:t>czestniczy</w:t>
      </w:r>
      <w:r w:rsidRPr="00CB7CCA">
        <w:rPr>
          <w:rFonts w:ascii="Citi Sans Text" w:eastAsia="Calibri" w:hAnsi="Citi Sans Text" w:cs="Arial"/>
          <w:kern w:val="0"/>
          <w14:ligatures w14:val="none"/>
        </w:rPr>
        <w:t>ł</w:t>
      </w:r>
      <w:r w:rsidR="000E0EA5" w:rsidRPr="00CB7CCA">
        <w:rPr>
          <w:rFonts w:ascii="Citi Sans Text" w:eastAsia="Calibri" w:hAnsi="Citi Sans Text" w:cs="Arial"/>
          <w:kern w:val="0"/>
          <w14:ligatures w14:val="none"/>
        </w:rPr>
        <w:t xml:space="preserve"> w transakcji finansowania syndykowanego dla dużej grupy kapitałowej z sektora IT o wartości przekraczającej 1 mld złotych</w:t>
      </w:r>
      <w:r w:rsidR="00F932F4">
        <w:rPr>
          <w:rFonts w:ascii="Citi Sans Text" w:eastAsia="Calibri" w:hAnsi="Citi Sans Text" w:cs="Arial"/>
          <w:kern w:val="0"/>
          <w14:ligatures w14:val="none"/>
        </w:rPr>
        <w:t xml:space="preserve">. Bank </w:t>
      </w:r>
      <w:r w:rsidR="000E0EA5" w:rsidRPr="00CB7CCA">
        <w:rPr>
          <w:rFonts w:ascii="Citi Sans Text" w:eastAsia="Times New Roman" w:hAnsi="Citi Sans Text" w:cs="Times New Roman"/>
          <w:kern w:val="0"/>
          <w14:ligatures w14:val="none"/>
        </w:rPr>
        <w:t xml:space="preserve">rozpoczął </w:t>
      </w:r>
      <w:r w:rsidR="00F932F4">
        <w:rPr>
          <w:rFonts w:ascii="Citi Sans Text" w:eastAsia="Times New Roman" w:hAnsi="Citi Sans Text" w:cs="Times New Roman"/>
          <w:kern w:val="0"/>
          <w14:ligatures w14:val="none"/>
        </w:rPr>
        <w:t xml:space="preserve">także </w:t>
      </w:r>
      <w:r w:rsidR="000E0EA5" w:rsidRPr="00CB7CCA">
        <w:rPr>
          <w:rFonts w:ascii="Citi Sans Text" w:eastAsia="Times New Roman" w:hAnsi="Citi Sans Text" w:cs="Times New Roman"/>
          <w:kern w:val="0"/>
          <w14:ligatures w14:val="none"/>
        </w:rPr>
        <w:t xml:space="preserve">współpracę jako główny bank </w:t>
      </w:r>
      <w:r w:rsidRPr="00CB7CCA">
        <w:rPr>
          <w:rFonts w:ascii="Citi Sans Text" w:eastAsia="Times New Roman" w:hAnsi="Citi Sans Text" w:cs="Times New Roman"/>
          <w:kern w:val="0"/>
          <w14:ligatures w14:val="none"/>
        </w:rPr>
        <w:t xml:space="preserve">firmy </w:t>
      </w:r>
      <w:r w:rsidR="000E0EA5" w:rsidRPr="00CB7CCA">
        <w:rPr>
          <w:rFonts w:ascii="Citi Sans Text" w:eastAsia="Times New Roman" w:hAnsi="Citi Sans Text" w:cs="Times New Roman"/>
          <w:kern w:val="0"/>
          <w14:ligatures w14:val="none"/>
        </w:rPr>
        <w:t>Kaucja.pl, operatora Krajowego Systemu Kaucyjnego.</w:t>
      </w:r>
    </w:p>
    <w:p w14:paraId="1C6CF2CB" w14:textId="77777777" w:rsidR="00CB7CCA" w:rsidRDefault="00CB7CCA" w:rsidP="00CB7CCA">
      <w:pPr>
        <w:spacing w:after="0" w:line="240" w:lineRule="auto"/>
        <w:rPr>
          <w:rFonts w:ascii="Citi Sans Text" w:eastAsia="Times New Roman" w:hAnsi="Citi Sans Text" w:cs="Times New Roman"/>
          <w:kern w:val="0"/>
          <w14:ligatures w14:val="none"/>
        </w:rPr>
      </w:pPr>
    </w:p>
    <w:p w14:paraId="4969F772" w14:textId="0B6DBBB4" w:rsidR="00CB7CCA" w:rsidRDefault="00CB7CCA" w:rsidP="00CB7CCA">
      <w:pPr>
        <w:spacing w:after="0" w:line="240" w:lineRule="auto"/>
        <w:rPr>
          <w:rFonts w:ascii="Citi Sans Text" w:eastAsia="Times New Roman" w:hAnsi="Citi Sans Text" w:cs="Times New Roman"/>
          <w:kern w:val="0"/>
          <w14:ligatures w14:val="none"/>
        </w:rPr>
      </w:pPr>
      <w:r>
        <w:rPr>
          <w:rFonts w:ascii="Citi Sans Text" w:eastAsia="Times New Roman" w:hAnsi="Citi Sans Text" w:cs="Times New Roman"/>
          <w:kern w:val="0"/>
          <w14:ligatures w14:val="none"/>
        </w:rPr>
        <w:t xml:space="preserve">Citi Handlowy </w:t>
      </w:r>
      <w:r w:rsidR="00750C0D">
        <w:rPr>
          <w:rFonts w:ascii="Citi Sans Text" w:eastAsia="Times New Roman" w:hAnsi="Citi Sans Text" w:cs="Times New Roman"/>
          <w:kern w:val="0"/>
          <w14:ligatures w14:val="none"/>
        </w:rPr>
        <w:t>staje się też coraz bardziej cyfrowy i wprowadza</w:t>
      </w:r>
      <w:r>
        <w:rPr>
          <w:rFonts w:ascii="Citi Sans Text" w:eastAsia="Times New Roman" w:hAnsi="Citi Sans Text" w:cs="Times New Roman"/>
          <w:kern w:val="0"/>
          <w14:ligatures w14:val="none"/>
        </w:rPr>
        <w:t xml:space="preserve"> najnowsze światowe rozwiązania</w:t>
      </w:r>
      <w:r w:rsidR="00750C0D">
        <w:rPr>
          <w:rFonts w:ascii="Citi Sans Text" w:eastAsia="Times New Roman" w:hAnsi="Citi Sans Text" w:cs="Times New Roman"/>
          <w:kern w:val="0"/>
          <w14:ligatures w14:val="none"/>
        </w:rPr>
        <w:t xml:space="preserve"> dla klientó</w:t>
      </w:r>
      <w:r w:rsidR="00986EB4">
        <w:rPr>
          <w:rFonts w:ascii="Citi Sans Text" w:eastAsia="Times New Roman" w:hAnsi="Citi Sans Text" w:cs="Times New Roman"/>
          <w:kern w:val="0"/>
          <w14:ligatures w14:val="none"/>
        </w:rPr>
        <w:t>w</w:t>
      </w:r>
      <w:r w:rsidR="00750C0D">
        <w:rPr>
          <w:rFonts w:ascii="Citi Sans Text" w:eastAsia="Times New Roman" w:hAnsi="Citi Sans Text" w:cs="Times New Roman"/>
          <w:kern w:val="0"/>
          <w14:ligatures w14:val="none"/>
        </w:rPr>
        <w:t xml:space="preserve"> bankowości instytucjonalnej</w:t>
      </w:r>
      <w:r>
        <w:rPr>
          <w:rFonts w:ascii="Citi Sans Text" w:eastAsia="Times New Roman" w:hAnsi="Citi Sans Text" w:cs="Times New Roman"/>
          <w:kern w:val="0"/>
          <w14:ligatures w14:val="none"/>
        </w:rPr>
        <w:t>.</w:t>
      </w:r>
      <w:r w:rsidRPr="00CB7CCA">
        <w:t xml:space="preserve"> </w:t>
      </w:r>
      <w:r>
        <w:rPr>
          <w:rFonts w:ascii="Citi Sans Text" w:eastAsia="Times New Roman" w:hAnsi="Citi Sans Text" w:cs="Times New Roman"/>
          <w:kern w:val="0"/>
          <w14:ligatures w14:val="none"/>
        </w:rPr>
        <w:t>W</w:t>
      </w:r>
      <w:r w:rsidRPr="00CB7CCA">
        <w:rPr>
          <w:rFonts w:ascii="Citi Sans Text" w:eastAsia="Times New Roman" w:hAnsi="Citi Sans Text" w:cs="Times New Roman"/>
          <w:kern w:val="0"/>
          <w14:ligatures w14:val="none"/>
        </w:rPr>
        <w:t xml:space="preserve"> ostatnich tygodniach </w:t>
      </w:r>
      <w:r>
        <w:rPr>
          <w:rFonts w:ascii="Citi Sans Text" w:eastAsia="Times New Roman" w:hAnsi="Citi Sans Text" w:cs="Times New Roman"/>
          <w:kern w:val="0"/>
          <w14:ligatures w14:val="none"/>
        </w:rPr>
        <w:t xml:space="preserve">bank </w:t>
      </w:r>
      <w:r w:rsidRPr="00CB7CCA">
        <w:rPr>
          <w:rFonts w:ascii="Citi Sans Text" w:eastAsia="Times New Roman" w:hAnsi="Citi Sans Text" w:cs="Times New Roman"/>
          <w:kern w:val="0"/>
          <w14:ligatures w14:val="none"/>
        </w:rPr>
        <w:t>wprowadzi</w:t>
      </w:r>
      <w:r>
        <w:rPr>
          <w:rFonts w:ascii="Citi Sans Text" w:eastAsia="Times New Roman" w:hAnsi="Citi Sans Text" w:cs="Times New Roman"/>
          <w:kern w:val="0"/>
          <w14:ligatures w14:val="none"/>
        </w:rPr>
        <w:t>ł</w:t>
      </w:r>
      <w:r w:rsidRPr="00CB7CCA">
        <w:rPr>
          <w:rFonts w:ascii="Citi Sans Text" w:eastAsia="Times New Roman" w:hAnsi="Citi Sans Text" w:cs="Times New Roman"/>
          <w:kern w:val="0"/>
          <w14:ligatures w14:val="none"/>
        </w:rPr>
        <w:t xml:space="preserve"> nową platformę wymiany walut </w:t>
      </w:r>
      <w:proofErr w:type="spellStart"/>
      <w:r w:rsidRPr="00CB7CCA">
        <w:rPr>
          <w:rFonts w:ascii="Citi Sans Text" w:eastAsia="Times New Roman" w:hAnsi="Citi Sans Text" w:cs="Times New Roman"/>
          <w:kern w:val="0"/>
          <w14:ligatures w14:val="none"/>
        </w:rPr>
        <w:t>CitiVelocity</w:t>
      </w:r>
      <w:proofErr w:type="spellEnd"/>
      <w:r w:rsidRPr="00CB7CCA">
        <w:rPr>
          <w:rFonts w:ascii="Citi Sans Text" w:eastAsia="Times New Roman" w:hAnsi="Citi Sans Text" w:cs="Times New Roman"/>
          <w:kern w:val="0"/>
          <w14:ligatures w14:val="none"/>
        </w:rPr>
        <w:t xml:space="preserve">. To narzędzie do realizacji transakcji, </w:t>
      </w:r>
      <w:r w:rsidR="00750C0D">
        <w:rPr>
          <w:rFonts w:ascii="Citi Sans Text" w:eastAsia="Times New Roman" w:hAnsi="Citi Sans Text" w:cs="Times New Roman"/>
          <w:kern w:val="0"/>
          <w14:ligatures w14:val="none"/>
        </w:rPr>
        <w:t xml:space="preserve">które pozostaje jednym z najbardziej </w:t>
      </w:r>
      <w:r w:rsidR="00C849DB">
        <w:rPr>
          <w:rFonts w:ascii="Citi Sans Text" w:eastAsia="Times New Roman" w:hAnsi="Citi Sans Text" w:cs="Times New Roman"/>
          <w:kern w:val="0"/>
          <w14:ligatures w14:val="none"/>
        </w:rPr>
        <w:t>innowacyjnych</w:t>
      </w:r>
      <w:r w:rsidR="00750C0D">
        <w:rPr>
          <w:rFonts w:ascii="Citi Sans Text" w:eastAsia="Times New Roman" w:hAnsi="Citi Sans Text" w:cs="Times New Roman"/>
          <w:kern w:val="0"/>
          <w14:ligatures w14:val="none"/>
        </w:rPr>
        <w:t xml:space="preserve"> systemów na rynku</w:t>
      </w:r>
      <w:r w:rsidR="00986EB4">
        <w:rPr>
          <w:rFonts w:ascii="Citi Sans Text" w:eastAsia="Times New Roman" w:hAnsi="Citi Sans Text" w:cs="Times New Roman"/>
          <w:kern w:val="0"/>
          <w14:ligatures w14:val="none"/>
        </w:rPr>
        <w:t>,</w:t>
      </w:r>
      <w:r w:rsidR="00750C0D">
        <w:rPr>
          <w:rFonts w:ascii="Citi Sans Text" w:eastAsia="Times New Roman" w:hAnsi="Citi Sans Text" w:cs="Times New Roman"/>
          <w:kern w:val="0"/>
          <w14:ligatures w14:val="none"/>
        </w:rPr>
        <w:t xml:space="preserve"> co jest </w:t>
      </w:r>
      <w:r w:rsidR="00C849DB">
        <w:rPr>
          <w:rFonts w:ascii="Citi Sans Text" w:eastAsia="Times New Roman" w:hAnsi="Citi Sans Text" w:cs="Times New Roman"/>
          <w:kern w:val="0"/>
          <w14:ligatures w14:val="none"/>
        </w:rPr>
        <w:t>doceniane</w:t>
      </w:r>
      <w:r w:rsidR="00750C0D">
        <w:rPr>
          <w:rFonts w:ascii="Citi Sans Text" w:eastAsia="Times New Roman" w:hAnsi="Citi Sans Text" w:cs="Times New Roman"/>
          <w:kern w:val="0"/>
          <w14:ligatures w14:val="none"/>
        </w:rPr>
        <w:t xml:space="preserve"> zwłaszcza w okresach duż</w:t>
      </w:r>
      <w:r w:rsidR="00B43366">
        <w:rPr>
          <w:rFonts w:ascii="Citi Sans Text" w:eastAsia="Times New Roman" w:hAnsi="Citi Sans Text" w:cs="Times New Roman"/>
          <w:kern w:val="0"/>
          <w14:ligatures w14:val="none"/>
        </w:rPr>
        <w:t>ej zmienności</w:t>
      </w:r>
      <w:r w:rsidR="00750C0D">
        <w:rPr>
          <w:rFonts w:ascii="Citi Sans Text" w:eastAsia="Times New Roman" w:hAnsi="Citi Sans Text" w:cs="Times New Roman"/>
          <w:kern w:val="0"/>
          <w14:ligatures w14:val="none"/>
        </w:rPr>
        <w:t xml:space="preserve">. </w:t>
      </w:r>
      <w:proofErr w:type="spellStart"/>
      <w:r w:rsidR="00750C0D">
        <w:rPr>
          <w:rFonts w:ascii="Citi Sans Text" w:eastAsia="Times New Roman" w:hAnsi="Citi Sans Text" w:cs="Times New Roman"/>
          <w:kern w:val="0"/>
          <w14:ligatures w14:val="none"/>
        </w:rPr>
        <w:t>CitiVelocity</w:t>
      </w:r>
      <w:proofErr w:type="spellEnd"/>
      <w:r w:rsidR="00750C0D">
        <w:rPr>
          <w:rFonts w:ascii="Citi Sans Text" w:eastAsia="Times New Roman" w:hAnsi="Citi Sans Text" w:cs="Times New Roman"/>
          <w:kern w:val="0"/>
          <w14:ligatures w14:val="none"/>
        </w:rPr>
        <w:t xml:space="preserve"> to również </w:t>
      </w:r>
      <w:r w:rsidRPr="00CB7CCA">
        <w:rPr>
          <w:rFonts w:ascii="Citi Sans Text" w:eastAsia="Times New Roman" w:hAnsi="Citi Sans Text" w:cs="Times New Roman"/>
          <w:kern w:val="0"/>
          <w14:ligatures w14:val="none"/>
        </w:rPr>
        <w:t xml:space="preserve">dostęp do unikatowej światowej ekspertyzy. Bank wdrożył też </w:t>
      </w:r>
      <w:r w:rsidR="00750C0D">
        <w:rPr>
          <w:rFonts w:ascii="Citi Sans Text" w:eastAsia="Times New Roman" w:hAnsi="Citi Sans Text" w:cs="Times New Roman"/>
          <w:kern w:val="0"/>
          <w14:ligatures w14:val="none"/>
        </w:rPr>
        <w:t xml:space="preserve">globalne </w:t>
      </w:r>
      <w:r>
        <w:rPr>
          <w:rFonts w:ascii="Citi Sans Text" w:eastAsia="Times New Roman" w:hAnsi="Citi Sans Text" w:cs="Times New Roman"/>
          <w:kern w:val="0"/>
          <w14:ligatures w14:val="none"/>
        </w:rPr>
        <w:t xml:space="preserve">rozwiązanie </w:t>
      </w:r>
      <w:r w:rsidR="00114B10" w:rsidRPr="00114B10">
        <w:rPr>
          <w:rFonts w:ascii="Citi Sans Text" w:eastAsia="Times New Roman" w:hAnsi="Citi Sans Text" w:cs="Times New Roman"/>
          <w:kern w:val="0"/>
          <w14:ligatures w14:val="none"/>
        </w:rPr>
        <w:t xml:space="preserve">Digital </w:t>
      </w:r>
      <w:proofErr w:type="spellStart"/>
      <w:r w:rsidR="00114B10" w:rsidRPr="00114B10">
        <w:rPr>
          <w:rFonts w:ascii="Citi Sans Text" w:eastAsia="Times New Roman" w:hAnsi="Citi Sans Text" w:cs="Times New Roman"/>
          <w:kern w:val="0"/>
          <w14:ligatures w14:val="none"/>
        </w:rPr>
        <w:t>Signer</w:t>
      </w:r>
      <w:proofErr w:type="spellEnd"/>
      <w:r w:rsidR="00114B10" w:rsidRPr="00114B10">
        <w:rPr>
          <w:rFonts w:ascii="Citi Sans Text" w:eastAsia="Times New Roman" w:hAnsi="Citi Sans Text" w:cs="Times New Roman"/>
          <w:kern w:val="0"/>
          <w14:ligatures w14:val="none"/>
        </w:rPr>
        <w:t xml:space="preserve"> Management</w:t>
      </w:r>
      <w:r w:rsidRPr="00CB7CCA">
        <w:rPr>
          <w:rFonts w:ascii="Citi Sans Text" w:eastAsia="Times New Roman" w:hAnsi="Citi Sans Text" w:cs="Times New Roman"/>
          <w:kern w:val="0"/>
          <w14:ligatures w14:val="none"/>
        </w:rPr>
        <w:t xml:space="preserve"> – wdrożenie tego </w:t>
      </w:r>
      <w:r>
        <w:rPr>
          <w:rFonts w:ascii="Citi Sans Text" w:eastAsia="Times New Roman" w:hAnsi="Citi Sans Text" w:cs="Times New Roman"/>
          <w:kern w:val="0"/>
          <w14:ligatures w14:val="none"/>
        </w:rPr>
        <w:t>narzędzia przez Citi na świecie</w:t>
      </w:r>
      <w:r w:rsidRPr="000E0EA5">
        <w:rPr>
          <w:rFonts w:ascii="Citi Sans Text" w:eastAsia="Times New Roman" w:hAnsi="Citi Sans Text" w:cs="Times New Roman"/>
          <w:kern w:val="0"/>
          <w14:ligatures w14:val="none"/>
        </w:rPr>
        <w:t xml:space="preserve"> został</w:t>
      </w:r>
      <w:r w:rsidRPr="00CB7CCA">
        <w:rPr>
          <w:rFonts w:ascii="Citi Sans Text" w:eastAsia="Times New Roman" w:hAnsi="Citi Sans Text" w:cs="Times New Roman"/>
          <w:kern w:val="0"/>
          <w14:ligatures w14:val="none"/>
        </w:rPr>
        <w:t>o w sierpniu</w:t>
      </w:r>
      <w:r w:rsidRPr="000E0EA5">
        <w:rPr>
          <w:rFonts w:ascii="Citi Sans Text" w:eastAsia="Times New Roman" w:hAnsi="Citi Sans Text" w:cs="Times New Roman"/>
          <w:kern w:val="0"/>
          <w14:ligatures w14:val="none"/>
        </w:rPr>
        <w:t xml:space="preserve"> nagrodzon</w:t>
      </w:r>
      <w:r w:rsidRPr="00415E6B">
        <w:rPr>
          <w:rFonts w:ascii="Citi Sans Text" w:eastAsia="Times New Roman" w:hAnsi="Citi Sans Text" w:cs="Times New Roman"/>
          <w:kern w:val="0"/>
          <w14:ligatures w14:val="none"/>
        </w:rPr>
        <w:t>e</w:t>
      </w:r>
      <w:r w:rsidRPr="000E0EA5">
        <w:rPr>
          <w:rFonts w:ascii="Citi Sans Text" w:eastAsia="Times New Roman" w:hAnsi="Citi Sans Text" w:cs="Times New Roman"/>
          <w:kern w:val="0"/>
          <w14:ligatures w14:val="none"/>
        </w:rPr>
        <w:t xml:space="preserve"> “2025 Digital </w:t>
      </w:r>
      <w:proofErr w:type="spellStart"/>
      <w:r w:rsidRPr="000E0EA5">
        <w:rPr>
          <w:rFonts w:ascii="Citi Sans Text" w:eastAsia="Times New Roman" w:hAnsi="Citi Sans Text" w:cs="Times New Roman"/>
          <w:kern w:val="0"/>
          <w14:ligatures w14:val="none"/>
        </w:rPr>
        <w:t>Banker</w:t>
      </w:r>
      <w:proofErr w:type="spellEnd"/>
      <w:r w:rsidRPr="000E0EA5">
        <w:rPr>
          <w:rFonts w:ascii="Citi Sans Text" w:eastAsia="Times New Roman" w:hAnsi="Citi Sans Text" w:cs="Times New Roman"/>
          <w:kern w:val="0"/>
          <w14:ligatures w14:val="none"/>
        </w:rPr>
        <w:t xml:space="preserve"> Global </w:t>
      </w:r>
      <w:proofErr w:type="spellStart"/>
      <w:r w:rsidRPr="000E0EA5">
        <w:rPr>
          <w:rFonts w:ascii="Citi Sans Text" w:eastAsia="Times New Roman" w:hAnsi="Citi Sans Text" w:cs="Times New Roman"/>
          <w:kern w:val="0"/>
          <w14:ligatures w14:val="none"/>
        </w:rPr>
        <w:t>Transaction</w:t>
      </w:r>
      <w:proofErr w:type="spellEnd"/>
      <w:r w:rsidRPr="000E0EA5">
        <w:rPr>
          <w:rFonts w:ascii="Citi Sans Text" w:eastAsia="Times New Roman" w:hAnsi="Citi Sans Text" w:cs="Times New Roman"/>
          <w:kern w:val="0"/>
          <w14:ligatures w14:val="none"/>
        </w:rPr>
        <w:t xml:space="preserve"> and </w:t>
      </w:r>
      <w:proofErr w:type="spellStart"/>
      <w:r w:rsidRPr="000E0EA5">
        <w:rPr>
          <w:rFonts w:ascii="Citi Sans Text" w:eastAsia="Times New Roman" w:hAnsi="Citi Sans Text" w:cs="Times New Roman"/>
          <w:kern w:val="0"/>
          <w14:ligatures w14:val="none"/>
        </w:rPr>
        <w:t>Innovation</w:t>
      </w:r>
      <w:proofErr w:type="spellEnd"/>
      <w:r w:rsidRPr="000E0EA5">
        <w:rPr>
          <w:rFonts w:ascii="Citi Sans Text" w:eastAsia="Times New Roman" w:hAnsi="Citi Sans Text" w:cs="Times New Roman"/>
          <w:kern w:val="0"/>
          <w14:ligatures w14:val="none"/>
        </w:rPr>
        <w:t xml:space="preserve"> </w:t>
      </w:r>
      <w:proofErr w:type="spellStart"/>
      <w:r w:rsidRPr="000E0EA5">
        <w:rPr>
          <w:rFonts w:ascii="Citi Sans Text" w:eastAsia="Times New Roman" w:hAnsi="Citi Sans Text" w:cs="Times New Roman"/>
          <w:kern w:val="0"/>
          <w14:ligatures w14:val="none"/>
        </w:rPr>
        <w:t>Awards</w:t>
      </w:r>
      <w:proofErr w:type="spellEnd"/>
      <w:r w:rsidRPr="000E0EA5">
        <w:rPr>
          <w:rFonts w:ascii="Citi Sans Text" w:eastAsia="Times New Roman" w:hAnsi="Citi Sans Text" w:cs="Times New Roman"/>
          <w:kern w:val="0"/>
          <w14:ligatures w14:val="none"/>
        </w:rPr>
        <w:t xml:space="preserve">”. </w:t>
      </w:r>
    </w:p>
    <w:p w14:paraId="143B7310" w14:textId="77777777" w:rsidR="006B45FD" w:rsidRDefault="006B45FD" w:rsidP="00CB7CCA">
      <w:pPr>
        <w:spacing w:after="0" w:line="240" w:lineRule="auto"/>
        <w:rPr>
          <w:rFonts w:ascii="Citi Sans Text" w:eastAsia="Times New Roman" w:hAnsi="Citi Sans Text" w:cs="Times New Roman"/>
          <w:kern w:val="0"/>
          <w14:ligatures w14:val="none"/>
        </w:rPr>
      </w:pPr>
    </w:p>
    <w:p w14:paraId="08B82C1B" w14:textId="33FED774" w:rsidR="006B45FD" w:rsidRPr="009D400B" w:rsidRDefault="006B45FD" w:rsidP="006B45FD">
      <w:pPr>
        <w:spacing w:after="0" w:line="240" w:lineRule="auto"/>
        <w:rPr>
          <w:rFonts w:ascii="Citi Sans Text" w:eastAsia="Times New Roman" w:hAnsi="Citi Sans Text" w:cs="Times New Roman"/>
          <w:kern w:val="0"/>
          <w14:ligatures w14:val="none"/>
        </w:rPr>
      </w:pPr>
      <w:bookmarkStart w:id="19" w:name="_Hlk158295296"/>
      <w:r w:rsidRPr="009D400B">
        <w:rPr>
          <w:rFonts w:ascii="Citi Sans Text" w:eastAsia="Calibri" w:hAnsi="Citi Sans Text" w:cs="Arial"/>
          <w:bCs/>
          <w:kern w:val="0"/>
          <w14:ligatures w14:val="none"/>
        </w:rPr>
        <w:t>„</w:t>
      </w:r>
      <w:bookmarkStart w:id="20" w:name="_Hlk181698545"/>
      <w:r w:rsidRPr="006B45FD">
        <w:rPr>
          <w:rFonts w:ascii="Citi Sans Text" w:eastAsia="Calibri" w:hAnsi="Citi Sans Text" w:cs="Arial"/>
          <w:bCs/>
          <w:kern w:val="0"/>
          <w14:ligatures w14:val="none"/>
        </w:rPr>
        <w:t xml:space="preserve">To był mocny kwartał biznesowy </w:t>
      </w:r>
      <w:r>
        <w:rPr>
          <w:rFonts w:ascii="Citi Sans Text" w:eastAsia="Calibri" w:hAnsi="Citi Sans Text" w:cs="Arial"/>
          <w:bCs/>
          <w:kern w:val="0"/>
          <w14:ligatures w14:val="none"/>
        </w:rPr>
        <w:t>w naszej</w:t>
      </w:r>
      <w:r w:rsidRPr="006B45FD">
        <w:rPr>
          <w:rFonts w:ascii="Citi Sans Text" w:eastAsia="Calibri" w:hAnsi="Citi Sans Text" w:cs="Arial"/>
          <w:bCs/>
          <w:kern w:val="0"/>
          <w14:ligatures w14:val="none"/>
        </w:rPr>
        <w:t xml:space="preserve"> Bankowości Instytucjonalnej. Rosną nam przychody we wszystkich kluczowych obszar</w:t>
      </w:r>
      <w:r>
        <w:rPr>
          <w:rFonts w:ascii="Citi Sans Text" w:eastAsia="Calibri" w:hAnsi="Citi Sans Text" w:cs="Arial"/>
          <w:bCs/>
          <w:kern w:val="0"/>
          <w14:ligatures w14:val="none"/>
        </w:rPr>
        <w:t>a</w:t>
      </w:r>
      <w:r w:rsidRPr="006B45FD">
        <w:rPr>
          <w:rFonts w:ascii="Citi Sans Text" w:eastAsia="Calibri" w:hAnsi="Citi Sans Text" w:cs="Arial"/>
          <w:bCs/>
          <w:kern w:val="0"/>
          <w14:ligatures w14:val="none"/>
        </w:rPr>
        <w:t>ch a jednocześnie utrzymujemy mocną dyscyplinę kosztow</w:t>
      </w:r>
      <w:r>
        <w:rPr>
          <w:rFonts w:ascii="Citi Sans Text" w:eastAsia="Calibri" w:hAnsi="Citi Sans Text" w:cs="Arial"/>
          <w:bCs/>
          <w:kern w:val="0"/>
          <w14:ligatures w14:val="none"/>
        </w:rPr>
        <w:t>ą</w:t>
      </w:r>
      <w:r w:rsidRPr="006B45FD">
        <w:rPr>
          <w:rFonts w:ascii="Citi Sans Text" w:eastAsia="Calibri" w:hAnsi="Citi Sans Text" w:cs="Arial"/>
          <w:bCs/>
          <w:kern w:val="0"/>
          <w14:ligatures w14:val="none"/>
        </w:rPr>
        <w:t xml:space="preserve">. Wskaźnik </w:t>
      </w:r>
      <w:r>
        <w:rPr>
          <w:rFonts w:ascii="Citi Sans Text" w:eastAsia="Calibri" w:hAnsi="Citi Sans Text" w:cs="Arial"/>
          <w:bCs/>
          <w:kern w:val="0"/>
          <w14:ligatures w14:val="none"/>
        </w:rPr>
        <w:t>k</w:t>
      </w:r>
      <w:r w:rsidRPr="006B45FD">
        <w:rPr>
          <w:rFonts w:ascii="Citi Sans Text" w:eastAsia="Calibri" w:hAnsi="Citi Sans Text" w:cs="Arial"/>
          <w:bCs/>
          <w:kern w:val="0"/>
          <w14:ligatures w14:val="none"/>
        </w:rPr>
        <w:t>osztów</w:t>
      </w:r>
      <w:r>
        <w:rPr>
          <w:rFonts w:ascii="Citi Sans Text" w:eastAsia="Calibri" w:hAnsi="Citi Sans Text" w:cs="Arial"/>
          <w:bCs/>
          <w:kern w:val="0"/>
          <w14:ligatures w14:val="none"/>
        </w:rPr>
        <w:t xml:space="preserve"> do</w:t>
      </w:r>
      <w:r w:rsidRPr="006B45FD">
        <w:rPr>
          <w:rFonts w:ascii="Citi Sans Text" w:eastAsia="Calibri" w:hAnsi="Citi Sans Text" w:cs="Arial"/>
          <w:bCs/>
          <w:kern w:val="0"/>
          <w14:ligatures w14:val="none"/>
        </w:rPr>
        <w:t xml:space="preserve"> </w:t>
      </w:r>
      <w:r>
        <w:rPr>
          <w:rFonts w:ascii="Citi Sans Text" w:eastAsia="Calibri" w:hAnsi="Citi Sans Text" w:cs="Arial"/>
          <w:bCs/>
          <w:kern w:val="0"/>
          <w14:ligatures w14:val="none"/>
        </w:rPr>
        <w:t>p</w:t>
      </w:r>
      <w:r w:rsidRPr="006B45FD">
        <w:rPr>
          <w:rFonts w:ascii="Citi Sans Text" w:eastAsia="Calibri" w:hAnsi="Citi Sans Text" w:cs="Arial"/>
          <w:bCs/>
          <w:kern w:val="0"/>
          <w14:ligatures w14:val="none"/>
        </w:rPr>
        <w:t>rzychodów wyniósł w tym kwartale zaledwie 20%. Dzi</w:t>
      </w:r>
      <w:r w:rsidR="00704727">
        <w:rPr>
          <w:rFonts w:ascii="Citi Sans Text" w:eastAsia="Calibri" w:hAnsi="Citi Sans Text" w:cs="Arial"/>
          <w:bCs/>
          <w:kern w:val="0"/>
          <w14:ligatures w14:val="none"/>
        </w:rPr>
        <w:t>ę</w:t>
      </w:r>
      <w:r w:rsidRPr="006B45FD">
        <w:rPr>
          <w:rFonts w:ascii="Citi Sans Text" w:eastAsia="Calibri" w:hAnsi="Citi Sans Text" w:cs="Arial"/>
          <w:bCs/>
          <w:kern w:val="0"/>
          <w14:ligatures w14:val="none"/>
        </w:rPr>
        <w:t xml:space="preserve">ki temu zysk netto Bankowości Instytucjonalnej </w:t>
      </w:r>
      <w:r w:rsidR="00704727" w:rsidRPr="006B45FD">
        <w:rPr>
          <w:rFonts w:ascii="Citi Sans Text" w:eastAsia="Calibri" w:hAnsi="Citi Sans Text" w:cs="Arial"/>
          <w:bCs/>
          <w:kern w:val="0"/>
          <w14:ligatures w14:val="none"/>
        </w:rPr>
        <w:t>rośnie</w:t>
      </w:r>
      <w:r w:rsidRPr="006B45FD">
        <w:rPr>
          <w:rFonts w:ascii="Citi Sans Text" w:eastAsia="Calibri" w:hAnsi="Citi Sans Text" w:cs="Arial"/>
          <w:bCs/>
          <w:kern w:val="0"/>
          <w14:ligatures w14:val="none"/>
        </w:rPr>
        <w:t xml:space="preserve"> aż o 1</w:t>
      </w:r>
      <w:r w:rsidR="00235A8D">
        <w:rPr>
          <w:rFonts w:ascii="Citi Sans Text" w:eastAsia="Calibri" w:hAnsi="Citi Sans Text" w:cs="Arial"/>
          <w:bCs/>
          <w:kern w:val="0"/>
          <w14:ligatures w14:val="none"/>
        </w:rPr>
        <w:t>0</w:t>
      </w:r>
      <w:r w:rsidR="00704727">
        <w:rPr>
          <w:rFonts w:ascii="Citi Sans Text" w:eastAsia="Calibri" w:hAnsi="Citi Sans Text" w:cs="Arial"/>
          <w:bCs/>
          <w:kern w:val="0"/>
          <w14:ligatures w14:val="none"/>
        </w:rPr>
        <w:t xml:space="preserve"> proc.</w:t>
      </w:r>
      <w:r w:rsidRPr="006B45FD">
        <w:rPr>
          <w:rFonts w:ascii="Citi Sans Text" w:eastAsia="Calibri" w:hAnsi="Citi Sans Text" w:cs="Arial"/>
          <w:bCs/>
          <w:kern w:val="0"/>
          <w14:ligatures w14:val="none"/>
        </w:rPr>
        <w:t xml:space="preserve"> r/r.</w:t>
      </w:r>
      <w:r>
        <w:rPr>
          <w:rFonts w:ascii="Citi Sans Text" w:eastAsia="Calibri" w:hAnsi="Citi Sans Text" w:cs="Arial"/>
          <w:bCs/>
          <w:kern w:val="0"/>
          <w14:ligatures w14:val="none"/>
        </w:rPr>
        <w:t>”</w:t>
      </w:r>
      <w:r w:rsidRPr="006B45FD">
        <w:rPr>
          <w:rFonts w:ascii="Citi Sans Text" w:eastAsia="Calibri" w:hAnsi="Citi Sans Text" w:cs="Arial"/>
          <w:bCs/>
          <w:kern w:val="0"/>
          <w14:ligatures w14:val="none"/>
        </w:rPr>
        <w:t xml:space="preserve"> </w:t>
      </w:r>
      <w:r w:rsidRPr="009D400B">
        <w:rPr>
          <w:rFonts w:ascii="Citi Sans Text" w:eastAsia="Times New Roman" w:hAnsi="Citi Sans Text" w:cs="Times New Roman"/>
          <w:kern w:val="0"/>
          <w14:ligatures w14:val="none"/>
        </w:rPr>
        <w:t xml:space="preserve">powiedział </w:t>
      </w:r>
      <w:r w:rsidRPr="009D400B">
        <w:rPr>
          <w:rFonts w:ascii="Citi Sans Text" w:eastAsia="Times New Roman" w:hAnsi="Citi Sans Text" w:cs="Times New Roman"/>
          <w:b/>
          <w:bCs/>
          <w:kern w:val="0"/>
          <w14:ligatures w14:val="none"/>
        </w:rPr>
        <w:t>Patrycjusz Wójcik</w:t>
      </w:r>
      <w:r w:rsidRPr="009D400B">
        <w:rPr>
          <w:rFonts w:ascii="Citi Sans Text" w:eastAsia="Times New Roman" w:hAnsi="Citi Sans Text" w:cs="Times New Roman"/>
          <w:kern w:val="0"/>
          <w14:ligatures w14:val="none"/>
        </w:rPr>
        <w:t>, wiceprezes zarządu do spraw finansowych.</w:t>
      </w:r>
      <w:r>
        <w:rPr>
          <w:rFonts w:ascii="Citi Sans Text" w:eastAsia="Times New Roman" w:hAnsi="Citi Sans Text" w:cs="Times New Roman"/>
          <w:kern w:val="0"/>
          <w14:ligatures w14:val="none"/>
        </w:rPr>
        <w:t xml:space="preserve"> „P</w:t>
      </w:r>
      <w:r w:rsidRPr="006B45FD">
        <w:rPr>
          <w:rFonts w:ascii="Citi Sans Text" w:eastAsia="Calibri" w:hAnsi="Citi Sans Text" w:cs="Arial"/>
          <w:bCs/>
          <w:kern w:val="0"/>
          <w14:ligatures w14:val="none"/>
        </w:rPr>
        <w:t xml:space="preserve">ozycja kapitałowa </w:t>
      </w:r>
      <w:r>
        <w:rPr>
          <w:rFonts w:ascii="Citi Sans Text" w:eastAsia="Calibri" w:hAnsi="Citi Sans Text" w:cs="Arial"/>
          <w:bCs/>
          <w:kern w:val="0"/>
          <w14:ligatures w14:val="none"/>
        </w:rPr>
        <w:t xml:space="preserve">banku </w:t>
      </w:r>
      <w:r w:rsidRPr="006B45FD">
        <w:rPr>
          <w:rFonts w:ascii="Citi Sans Text" w:eastAsia="Calibri" w:hAnsi="Citi Sans Text" w:cs="Arial"/>
          <w:bCs/>
          <w:kern w:val="0"/>
          <w14:ligatures w14:val="none"/>
        </w:rPr>
        <w:t>jest bardzo mocna</w:t>
      </w:r>
      <w:r w:rsidR="00704727">
        <w:rPr>
          <w:rFonts w:ascii="Citi Sans Text" w:eastAsia="Calibri" w:hAnsi="Citi Sans Text" w:cs="Arial"/>
          <w:bCs/>
          <w:kern w:val="0"/>
          <w14:ligatures w14:val="none"/>
        </w:rPr>
        <w:t>. W</w:t>
      </w:r>
      <w:r w:rsidR="00704727" w:rsidRPr="006B45FD">
        <w:rPr>
          <w:rFonts w:ascii="Citi Sans Text" w:eastAsia="Calibri" w:hAnsi="Citi Sans Text" w:cs="Arial"/>
          <w:bCs/>
          <w:kern w:val="0"/>
          <w14:ligatures w14:val="none"/>
        </w:rPr>
        <w:t>spółczynnik</w:t>
      </w:r>
      <w:r w:rsidRPr="006B45FD">
        <w:rPr>
          <w:rFonts w:ascii="Citi Sans Text" w:eastAsia="Calibri" w:hAnsi="Citi Sans Text" w:cs="Arial"/>
          <w:bCs/>
          <w:kern w:val="0"/>
          <w14:ligatures w14:val="none"/>
        </w:rPr>
        <w:t xml:space="preserve"> kapitałowy TLAC </w:t>
      </w:r>
      <w:r w:rsidR="00704727" w:rsidRPr="006B45FD">
        <w:rPr>
          <w:rFonts w:ascii="Citi Sans Text" w:eastAsia="Calibri" w:hAnsi="Citi Sans Text" w:cs="Arial"/>
          <w:bCs/>
          <w:kern w:val="0"/>
          <w14:ligatures w14:val="none"/>
        </w:rPr>
        <w:t>powyżej</w:t>
      </w:r>
      <w:r w:rsidRPr="006B45FD">
        <w:rPr>
          <w:rFonts w:ascii="Citi Sans Text" w:eastAsia="Calibri" w:hAnsi="Citi Sans Text" w:cs="Arial"/>
          <w:bCs/>
          <w:kern w:val="0"/>
          <w14:ligatures w14:val="none"/>
        </w:rPr>
        <w:t xml:space="preserve"> 27</w:t>
      </w:r>
      <w:r w:rsidR="00704727">
        <w:rPr>
          <w:rFonts w:ascii="Citi Sans Text" w:eastAsia="Calibri" w:hAnsi="Citi Sans Text" w:cs="Arial"/>
          <w:bCs/>
          <w:kern w:val="0"/>
          <w14:ligatures w14:val="none"/>
        </w:rPr>
        <w:t xml:space="preserve"> proc.</w:t>
      </w:r>
      <w:r w:rsidRPr="006B45FD">
        <w:rPr>
          <w:rFonts w:ascii="Citi Sans Text" w:eastAsia="Calibri" w:hAnsi="Citi Sans Text" w:cs="Arial"/>
          <w:bCs/>
          <w:kern w:val="0"/>
          <w14:ligatures w14:val="none"/>
        </w:rPr>
        <w:t xml:space="preserve"> pozwala na realizację </w:t>
      </w:r>
      <w:r w:rsidR="00704727">
        <w:rPr>
          <w:rFonts w:ascii="Citi Sans Text" w:eastAsia="Calibri" w:hAnsi="Citi Sans Text" w:cs="Arial"/>
          <w:bCs/>
          <w:kern w:val="0"/>
          <w14:ligatures w14:val="none"/>
        </w:rPr>
        <w:t>polityki</w:t>
      </w:r>
      <w:r w:rsidRPr="006B45FD">
        <w:rPr>
          <w:rFonts w:ascii="Citi Sans Text" w:eastAsia="Calibri" w:hAnsi="Citi Sans Text" w:cs="Arial"/>
          <w:bCs/>
          <w:kern w:val="0"/>
          <w14:ligatures w14:val="none"/>
        </w:rPr>
        <w:t xml:space="preserve"> dzielenia </w:t>
      </w:r>
      <w:r w:rsidR="00704727" w:rsidRPr="00D86711">
        <w:rPr>
          <w:rFonts w:ascii="Citi Sans Text" w:eastAsia="Calibri" w:hAnsi="Citi Sans Text" w:cs="Arial"/>
          <w:bCs/>
          <w:kern w:val="0"/>
          <w14:ligatures w14:val="none"/>
        </w:rPr>
        <w:t>się</w:t>
      </w:r>
      <w:r w:rsidRPr="00D86711">
        <w:rPr>
          <w:rFonts w:ascii="Citi Sans Text" w:eastAsia="Calibri" w:hAnsi="Citi Sans Text" w:cs="Arial"/>
          <w:bCs/>
          <w:kern w:val="0"/>
          <w14:ligatures w14:val="none"/>
        </w:rPr>
        <w:t xml:space="preserve"> </w:t>
      </w:r>
      <w:r w:rsidR="00704727" w:rsidRPr="00D86711">
        <w:rPr>
          <w:rFonts w:ascii="Citi Sans Text" w:eastAsia="Calibri" w:hAnsi="Citi Sans Text" w:cs="Arial"/>
          <w:bCs/>
          <w:kern w:val="0"/>
          <w14:ligatures w14:val="none"/>
        </w:rPr>
        <w:t>nadwyżką</w:t>
      </w:r>
      <w:r w:rsidRPr="00D86711">
        <w:rPr>
          <w:rFonts w:ascii="Citi Sans Text" w:eastAsia="Calibri" w:hAnsi="Citi Sans Text" w:cs="Arial"/>
          <w:bCs/>
          <w:kern w:val="0"/>
          <w14:ligatures w14:val="none"/>
        </w:rPr>
        <w:t xml:space="preserve"> kapitałową z akcjonariuszami, o </w:t>
      </w:r>
      <w:r w:rsidR="00704727" w:rsidRPr="00D86711">
        <w:rPr>
          <w:rFonts w:ascii="Citi Sans Text" w:eastAsia="Calibri" w:hAnsi="Citi Sans Text" w:cs="Arial"/>
          <w:bCs/>
          <w:kern w:val="0"/>
          <w14:ligatures w14:val="none"/>
        </w:rPr>
        <w:t>której</w:t>
      </w:r>
      <w:r w:rsidRPr="00D86711">
        <w:rPr>
          <w:rFonts w:ascii="Citi Sans Text" w:eastAsia="Calibri" w:hAnsi="Citi Sans Text" w:cs="Arial"/>
          <w:bCs/>
          <w:kern w:val="0"/>
          <w14:ligatures w14:val="none"/>
        </w:rPr>
        <w:t xml:space="preserve"> </w:t>
      </w:r>
      <w:r w:rsidR="00704727" w:rsidRPr="00D86711">
        <w:rPr>
          <w:rFonts w:ascii="Citi Sans Text" w:eastAsia="Calibri" w:hAnsi="Citi Sans Text" w:cs="Arial"/>
          <w:bCs/>
          <w:kern w:val="0"/>
          <w14:ligatures w14:val="none"/>
        </w:rPr>
        <w:t>mówiliśmy</w:t>
      </w:r>
      <w:r w:rsidRPr="00D86711">
        <w:rPr>
          <w:rFonts w:ascii="Citi Sans Text" w:eastAsia="Calibri" w:hAnsi="Citi Sans Text" w:cs="Arial"/>
          <w:bCs/>
          <w:kern w:val="0"/>
          <w14:ligatures w14:val="none"/>
        </w:rPr>
        <w:t xml:space="preserve"> ogłaszając Strategię Banku Globalnego Biznesu. Naszą intencją jest wypłata 449 mln</w:t>
      </w:r>
      <w:r w:rsidR="00704727" w:rsidRPr="00D86711">
        <w:rPr>
          <w:rFonts w:ascii="Citi Sans Text" w:eastAsia="Calibri" w:hAnsi="Citi Sans Text" w:cs="Arial"/>
          <w:bCs/>
          <w:kern w:val="0"/>
          <w14:ligatures w14:val="none"/>
        </w:rPr>
        <w:t xml:space="preserve"> złotych</w:t>
      </w:r>
      <w:r w:rsidRPr="00D86711">
        <w:rPr>
          <w:rFonts w:ascii="Citi Sans Text" w:eastAsia="Calibri" w:hAnsi="Citi Sans Text" w:cs="Arial"/>
          <w:bCs/>
          <w:kern w:val="0"/>
          <w14:ligatures w14:val="none"/>
        </w:rPr>
        <w:t xml:space="preserve"> jeszcze w tym roku</w:t>
      </w:r>
      <w:r w:rsidR="00300176" w:rsidRPr="00D86711">
        <w:rPr>
          <w:rFonts w:ascii="Citi Sans Text" w:eastAsia="Calibri" w:hAnsi="Citi Sans Text" w:cs="Arial"/>
          <w:bCs/>
          <w:kern w:val="0"/>
          <w14:ligatures w14:val="none"/>
        </w:rPr>
        <w:t>,</w:t>
      </w:r>
      <w:r w:rsidRPr="00D86711">
        <w:rPr>
          <w:rFonts w:ascii="Citi Sans Text" w:eastAsia="Calibri" w:hAnsi="Citi Sans Text" w:cs="Arial"/>
          <w:bCs/>
          <w:kern w:val="0"/>
          <w14:ligatures w14:val="none"/>
        </w:rPr>
        <w:t xml:space="preserve"> zgodnie z pozytywną opini</w:t>
      </w:r>
      <w:r w:rsidR="00704727" w:rsidRPr="00D86711">
        <w:rPr>
          <w:rFonts w:ascii="Citi Sans Text" w:eastAsia="Calibri" w:hAnsi="Citi Sans Text" w:cs="Arial"/>
          <w:bCs/>
          <w:kern w:val="0"/>
          <w14:ligatures w14:val="none"/>
        </w:rPr>
        <w:t>ą</w:t>
      </w:r>
      <w:r w:rsidRPr="00D86711">
        <w:rPr>
          <w:rFonts w:ascii="Citi Sans Text" w:eastAsia="Calibri" w:hAnsi="Citi Sans Text" w:cs="Arial"/>
          <w:bCs/>
          <w:kern w:val="0"/>
          <w14:ligatures w14:val="none"/>
        </w:rPr>
        <w:t xml:space="preserve"> </w:t>
      </w:r>
      <w:r w:rsidR="00704727" w:rsidRPr="00D86711">
        <w:rPr>
          <w:rFonts w:ascii="Citi Sans Text" w:eastAsia="Calibri" w:hAnsi="Citi Sans Text" w:cs="Arial"/>
          <w:bCs/>
          <w:kern w:val="0"/>
          <w14:ligatures w14:val="none"/>
        </w:rPr>
        <w:t>r</w:t>
      </w:r>
      <w:r w:rsidRPr="00D86711">
        <w:rPr>
          <w:rFonts w:ascii="Citi Sans Text" w:eastAsia="Calibri" w:hAnsi="Citi Sans Text" w:cs="Arial"/>
          <w:bCs/>
          <w:kern w:val="0"/>
          <w14:ligatures w14:val="none"/>
        </w:rPr>
        <w:t>egulatora,”</w:t>
      </w:r>
      <w:r w:rsidRPr="009D400B">
        <w:rPr>
          <w:rFonts w:ascii="Citi Sans Text" w:eastAsia="Calibri" w:hAnsi="Citi Sans Text" w:cs="Arial"/>
          <w:bCs/>
          <w:kern w:val="0"/>
          <w14:ligatures w14:val="none"/>
        </w:rPr>
        <w:t xml:space="preserve"> </w:t>
      </w:r>
      <w:r w:rsidR="00235A8D">
        <w:rPr>
          <w:rFonts w:ascii="Citi Sans Text" w:eastAsia="Times New Roman" w:hAnsi="Citi Sans Text" w:cs="Times New Roman"/>
          <w:kern w:val="0"/>
          <w14:ligatures w14:val="none"/>
        </w:rPr>
        <w:t>dodał</w:t>
      </w:r>
      <w:r w:rsidRPr="009D400B">
        <w:rPr>
          <w:rFonts w:ascii="Citi Sans Text" w:eastAsia="Times New Roman" w:hAnsi="Citi Sans Text" w:cs="Times New Roman"/>
          <w:kern w:val="0"/>
          <w14:ligatures w14:val="none"/>
        </w:rPr>
        <w:t xml:space="preserve"> wiceprezes</w:t>
      </w:r>
      <w:bookmarkEnd w:id="20"/>
      <w:r w:rsidRPr="009D400B">
        <w:rPr>
          <w:rFonts w:ascii="Citi Sans Text" w:eastAsia="Times New Roman" w:hAnsi="Citi Sans Text" w:cs="Times New Roman"/>
          <w:kern w:val="0"/>
          <w14:ligatures w14:val="none"/>
        </w:rPr>
        <w:t>.</w:t>
      </w:r>
    </w:p>
    <w:bookmarkEnd w:id="19"/>
    <w:p w14:paraId="3F458C1D" w14:textId="77777777" w:rsidR="006B45FD" w:rsidRPr="000E0EA5" w:rsidRDefault="006B45FD" w:rsidP="00CB7CCA">
      <w:pPr>
        <w:spacing w:after="0" w:line="240" w:lineRule="auto"/>
        <w:rPr>
          <w:rFonts w:ascii="Citi Sans Text" w:eastAsia="Times New Roman" w:hAnsi="Citi Sans Text" w:cs="Times New Roman"/>
          <w:kern w:val="0"/>
          <w14:ligatures w14:val="none"/>
        </w:rPr>
      </w:pPr>
    </w:p>
    <w:p w14:paraId="561F495C" w14:textId="77777777" w:rsidR="003C02B0" w:rsidRPr="003C02B0" w:rsidRDefault="003C02B0" w:rsidP="003C02B0">
      <w:pPr>
        <w:spacing w:after="0" w:line="240" w:lineRule="auto"/>
        <w:rPr>
          <w:rFonts w:ascii="Citi Sans Text" w:eastAsia="Times New Roman" w:hAnsi="Citi Sans Text" w:cs="Times New Roman"/>
          <w:kern w:val="0"/>
          <w14:ligatures w14:val="none"/>
        </w:rPr>
      </w:pPr>
      <w:bookmarkStart w:id="21" w:name="_Hlk165286483"/>
      <w:bookmarkStart w:id="22" w:name="_Hlk174958809"/>
      <w:bookmarkStart w:id="23" w:name="_Hlk196383933"/>
      <w:bookmarkStart w:id="24" w:name="_Hlk181617535"/>
      <w:bookmarkEnd w:id="14"/>
      <w:bookmarkEnd w:id="18"/>
      <w:r w:rsidRPr="003C02B0">
        <w:rPr>
          <w:rFonts w:ascii="Citi Sans Text" w:eastAsia="Times New Roman" w:hAnsi="Citi Sans Text" w:cs="Times New Roman"/>
          <w:kern w:val="0"/>
          <w14:ligatures w14:val="none"/>
        </w:rPr>
        <w:t xml:space="preserve">W Bankowości Detalicznej Citi Handlowy ostatni kwartał był kolejnym z rosnącą liczbą zamożnych klientów (+10 proc. r./r.). Salda depozytowe urosły o 6 proc. r./r. a środki w produktach inwestycyjnych były wyższe o 16 proc. r./r. Saldo produktów hipotecznych zwiększyło się o 2 proc. r./r. Wartość transakcji walutowych w drugim kwartale wzrosła o 14 proc. r/r. Liczba </w:t>
      </w:r>
      <w:r w:rsidRPr="003C02B0">
        <w:rPr>
          <w:rFonts w:ascii="Citi Sans Text" w:eastAsia="Times New Roman" w:hAnsi="Citi Sans Text" w:cs="Times New Roman"/>
          <w:kern w:val="0"/>
          <w14:ligatures w14:val="none"/>
        </w:rPr>
        <w:lastRenderedPageBreak/>
        <w:t>rachunków walutowych urosła o 2 proc. r./r., a liczba klientów korzystających z funkcji karty wielowalutowej wzrosła o 19% proc. r./r.</w:t>
      </w:r>
    </w:p>
    <w:p w14:paraId="094E2EC9" w14:textId="77777777" w:rsidR="003C02B0" w:rsidRPr="003C02B0" w:rsidRDefault="003C02B0" w:rsidP="003C02B0">
      <w:pPr>
        <w:spacing w:after="0" w:line="240" w:lineRule="auto"/>
        <w:rPr>
          <w:rFonts w:ascii="Citi Sans Text" w:eastAsia="Times New Roman" w:hAnsi="Citi Sans Text" w:cs="Times New Roman"/>
          <w:kern w:val="0"/>
          <w14:ligatures w14:val="none"/>
        </w:rPr>
      </w:pPr>
    </w:p>
    <w:p w14:paraId="27237D29" w14:textId="17658FC4" w:rsidR="009D400B" w:rsidRDefault="003C02B0" w:rsidP="003C02B0">
      <w:pPr>
        <w:spacing w:after="0" w:line="240" w:lineRule="auto"/>
        <w:rPr>
          <w:rFonts w:ascii="Citi Sans Text" w:eastAsia="Times New Roman" w:hAnsi="Citi Sans Text" w:cs="Times New Roman"/>
          <w:kern w:val="0"/>
          <w14:ligatures w14:val="none"/>
        </w:rPr>
      </w:pPr>
      <w:r w:rsidRPr="003C02B0">
        <w:rPr>
          <w:rFonts w:ascii="Citi Sans Text" w:eastAsia="Times New Roman" w:hAnsi="Citi Sans Text" w:cs="Times New Roman"/>
          <w:kern w:val="0"/>
          <w14:ligatures w14:val="none"/>
        </w:rPr>
        <w:t>Citi Handlowy utrzymał silną pozycję na rynku kart kredytowych pod względem wartości kredytów udzielonych na kartach kredytowych (z udziałem rynkowym według danych na koniec czerwca 2025 roku na poziomie 15,3 proc.). Wolumen sprzedaży pożyczek gotówkowych i pożyczek do karty kredytowej w drugim kwartale wzrósł o 19 proc. r./r. Saldo pożyczki gotówkowej wzrosło o 6 proc. r./r.</w:t>
      </w:r>
    </w:p>
    <w:p w14:paraId="347C5BA2" w14:textId="77777777" w:rsidR="003C02B0" w:rsidRPr="009D400B" w:rsidRDefault="003C02B0" w:rsidP="003C02B0">
      <w:pPr>
        <w:spacing w:after="0" w:line="240" w:lineRule="auto"/>
        <w:rPr>
          <w:rFonts w:ascii="Citi Sans Text" w:eastAsia="Times New Roman" w:hAnsi="Citi Sans Text" w:cs="Times New Roman"/>
          <w:kern w:val="0"/>
          <w:highlight w:val="yellow"/>
          <w14:ligatures w14:val="none"/>
        </w:rPr>
      </w:pPr>
    </w:p>
    <w:bookmarkEnd w:id="15"/>
    <w:bookmarkEnd w:id="16"/>
    <w:bookmarkEnd w:id="21"/>
    <w:bookmarkEnd w:id="22"/>
    <w:bookmarkEnd w:id="23"/>
    <w:bookmarkEnd w:id="24"/>
    <w:bookmarkEnd w:id="3"/>
    <w:p w14:paraId="2B4C0B80" w14:textId="77777777" w:rsidR="009D400B" w:rsidRPr="009D400B" w:rsidRDefault="009D400B" w:rsidP="009D400B">
      <w:pPr>
        <w:spacing w:line="240" w:lineRule="auto"/>
        <w:rPr>
          <w:rFonts w:ascii="Citi Sans Text" w:eastAsia="Calibri" w:hAnsi="Citi Sans Text" w:cs="Arial"/>
          <w:bCs/>
          <w:kern w:val="0"/>
          <w14:ligatures w14:val="none"/>
        </w:rPr>
      </w:pPr>
    </w:p>
    <w:bookmarkEnd w:id="5"/>
    <w:bookmarkEnd w:id="6"/>
    <w:bookmarkEnd w:id="7"/>
    <w:bookmarkEnd w:id="8"/>
    <w:p w14:paraId="1F61E746" w14:textId="77777777" w:rsidR="009D400B" w:rsidRPr="009D400B" w:rsidRDefault="009D400B" w:rsidP="009D400B">
      <w:pPr>
        <w:spacing w:after="0" w:line="240" w:lineRule="auto"/>
        <w:rPr>
          <w:rFonts w:ascii="Citi Sans Text" w:eastAsia="Times New Roman" w:hAnsi="Citi Sans Text" w:cs="Arial"/>
          <w:bCs/>
          <w:color w:val="808080"/>
          <w:kern w:val="0"/>
          <w:sz w:val="14"/>
          <w:szCs w:val="14"/>
          <w:u w:val="single"/>
          <w14:ligatures w14:val="none"/>
        </w:rPr>
      </w:pPr>
      <w:r w:rsidRPr="009D400B">
        <w:rPr>
          <w:rFonts w:ascii="Citi Sans Text" w:eastAsia="Times New Roman" w:hAnsi="Citi Sans Text" w:cs="Arial"/>
          <w:bCs/>
          <w:color w:val="808080"/>
          <w:kern w:val="0"/>
          <w:sz w:val="14"/>
          <w:szCs w:val="14"/>
          <w:u w:val="single"/>
          <w14:ligatures w14:val="none"/>
        </w:rPr>
        <w:t>Dodatkowych informacji udziela:</w:t>
      </w:r>
    </w:p>
    <w:p w14:paraId="09F21DA2" w14:textId="77777777" w:rsidR="009D400B" w:rsidRPr="009D400B" w:rsidRDefault="009D400B" w:rsidP="009D400B">
      <w:pPr>
        <w:spacing w:after="0" w:line="240" w:lineRule="auto"/>
        <w:rPr>
          <w:rFonts w:ascii="Citi Sans Text" w:eastAsia="Times New Roman" w:hAnsi="Citi Sans Text" w:cs="Arial"/>
          <w:color w:val="808080"/>
          <w:kern w:val="0"/>
          <w:sz w:val="14"/>
          <w:szCs w:val="14"/>
          <w:u w:val="single"/>
          <w14:ligatures w14:val="none"/>
        </w:rPr>
      </w:pPr>
    </w:p>
    <w:p w14:paraId="286781FB" w14:textId="77777777" w:rsidR="009D400B" w:rsidRPr="009D400B" w:rsidRDefault="009D400B" w:rsidP="009D400B">
      <w:pPr>
        <w:spacing w:after="0" w:line="240" w:lineRule="auto"/>
        <w:rPr>
          <w:rFonts w:ascii="Citi Sans Text" w:eastAsia="Times New Roman" w:hAnsi="Citi Sans Text" w:cs="Arial"/>
          <w:color w:val="808080"/>
          <w:kern w:val="0"/>
          <w:sz w:val="14"/>
          <w:szCs w:val="14"/>
          <w:u w:val="single"/>
          <w14:ligatures w14:val="none"/>
        </w:rPr>
      </w:pPr>
      <w:r w:rsidRPr="009D400B">
        <w:rPr>
          <w:rFonts w:ascii="Citi Sans Text" w:eastAsia="Times New Roman" w:hAnsi="Citi Sans Text" w:cs="Arial"/>
          <w:color w:val="808080"/>
          <w:kern w:val="0"/>
          <w:sz w:val="14"/>
          <w:szCs w:val="14"/>
          <w:u w:val="single"/>
          <w14:ligatures w14:val="none"/>
        </w:rPr>
        <w:t>Marta Wałdoch, rzecznik prasowy, tel. 605 990 433</w:t>
      </w:r>
    </w:p>
    <w:p w14:paraId="25F24184" w14:textId="77777777" w:rsidR="009D400B" w:rsidRPr="009D400B" w:rsidRDefault="009D400B" w:rsidP="009D400B">
      <w:pPr>
        <w:spacing w:after="0" w:line="240" w:lineRule="auto"/>
        <w:rPr>
          <w:rFonts w:ascii="Citi Sans Text" w:eastAsia="Times New Roman" w:hAnsi="Citi Sans Text" w:cs="Arial"/>
          <w:color w:val="808080"/>
          <w:kern w:val="0"/>
          <w:sz w:val="14"/>
          <w:szCs w:val="14"/>
          <w:u w:val="single"/>
          <w:lang w:val="pt-BR"/>
          <w14:ligatures w14:val="none"/>
        </w:rPr>
      </w:pPr>
      <w:r w:rsidRPr="009D400B">
        <w:rPr>
          <w:rFonts w:ascii="Citi Sans Text" w:eastAsia="Times New Roman" w:hAnsi="Citi Sans Text" w:cs="Arial"/>
          <w:color w:val="808080"/>
          <w:kern w:val="0"/>
          <w:sz w:val="14"/>
          <w:szCs w:val="14"/>
          <w:u w:val="single"/>
          <w:lang w:val="pt-BR"/>
          <w14:ligatures w14:val="none"/>
        </w:rPr>
        <w:t xml:space="preserve">E-mail: </w:t>
      </w:r>
      <w:hyperlink r:id="rId8" w:history="1">
        <w:r w:rsidRPr="009D400B">
          <w:rPr>
            <w:rFonts w:ascii="Citi Sans Text" w:eastAsia="Times New Roman" w:hAnsi="Citi Sans Text" w:cs="Arial"/>
            <w:color w:val="0000FF"/>
            <w:kern w:val="0"/>
            <w:sz w:val="14"/>
            <w:szCs w:val="14"/>
            <w:u w:val="single"/>
            <w:lang w:val="pt-BR"/>
            <w14:ligatures w14:val="none"/>
          </w:rPr>
          <w:t>marta.waldoch@citi.com</w:t>
        </w:r>
      </w:hyperlink>
      <w:r w:rsidRPr="009D400B">
        <w:rPr>
          <w:rFonts w:ascii="Citi Sans Text" w:eastAsia="Times New Roman" w:hAnsi="Citi Sans Text" w:cs="Arial"/>
          <w:color w:val="808080"/>
          <w:kern w:val="0"/>
          <w:sz w:val="14"/>
          <w:szCs w:val="14"/>
          <w:u w:val="single"/>
          <w:lang w:val="pt-BR"/>
          <w14:ligatures w14:val="none"/>
        </w:rPr>
        <w:t xml:space="preserve"> </w:t>
      </w:r>
    </w:p>
    <w:p w14:paraId="59C83BCB" w14:textId="77777777" w:rsidR="009D400B" w:rsidRPr="009D400B" w:rsidRDefault="009D400B" w:rsidP="009D400B">
      <w:pPr>
        <w:spacing w:after="0" w:line="240" w:lineRule="auto"/>
        <w:rPr>
          <w:rFonts w:ascii="Citi Sans Text" w:eastAsia="Times New Roman" w:hAnsi="Citi Sans Text" w:cs="Arial"/>
          <w:color w:val="808080"/>
          <w:kern w:val="0"/>
          <w:sz w:val="14"/>
          <w:szCs w:val="14"/>
          <w:u w:val="single"/>
          <w:lang w:val="pt-BR"/>
          <w14:ligatures w14:val="none"/>
        </w:rPr>
      </w:pPr>
    </w:p>
    <w:p w14:paraId="71AAC897" w14:textId="77777777" w:rsidR="009D400B" w:rsidRPr="009D400B" w:rsidRDefault="009D400B" w:rsidP="009D400B">
      <w:pPr>
        <w:spacing w:after="0" w:line="240" w:lineRule="auto"/>
        <w:rPr>
          <w:rFonts w:ascii="Citi Sans Text" w:eastAsia="Times New Roman" w:hAnsi="Citi Sans Text" w:cs="Arial"/>
          <w:color w:val="808080"/>
          <w:kern w:val="0"/>
          <w:sz w:val="14"/>
          <w:szCs w:val="14"/>
          <w:u w:val="single"/>
          <w:lang w:val="pt-BR"/>
          <w14:ligatures w14:val="none"/>
        </w:rPr>
      </w:pPr>
      <w:proofErr w:type="spellStart"/>
      <w:r w:rsidRPr="009D400B">
        <w:rPr>
          <w:rFonts w:ascii="Citi Sans Text" w:eastAsia="Times New Roman" w:hAnsi="Citi Sans Text" w:cs="Arial"/>
          <w:color w:val="808080"/>
          <w:kern w:val="0"/>
          <w:sz w:val="14"/>
          <w:szCs w:val="14"/>
          <w:u w:val="single"/>
          <w:lang w:val="pt-BR"/>
          <w14:ligatures w14:val="none"/>
        </w:rPr>
        <w:t>Zuzanna</w:t>
      </w:r>
      <w:proofErr w:type="spellEnd"/>
      <w:r w:rsidRPr="009D400B">
        <w:rPr>
          <w:rFonts w:ascii="Citi Sans Text" w:eastAsia="Times New Roman" w:hAnsi="Citi Sans Text" w:cs="Arial"/>
          <w:color w:val="808080"/>
          <w:kern w:val="0"/>
          <w:sz w:val="14"/>
          <w:szCs w:val="14"/>
          <w:u w:val="single"/>
          <w:lang w:val="pt-BR"/>
          <w14:ligatures w14:val="none"/>
        </w:rPr>
        <w:t xml:space="preserve"> </w:t>
      </w:r>
      <w:proofErr w:type="spellStart"/>
      <w:r w:rsidRPr="009D400B">
        <w:rPr>
          <w:rFonts w:ascii="Citi Sans Text" w:eastAsia="Times New Roman" w:hAnsi="Citi Sans Text" w:cs="Arial"/>
          <w:color w:val="808080"/>
          <w:kern w:val="0"/>
          <w:sz w:val="14"/>
          <w:szCs w:val="14"/>
          <w:u w:val="single"/>
          <w:lang w:val="pt-BR"/>
          <w14:ligatures w14:val="none"/>
        </w:rPr>
        <w:t>Przepiórkiewicz</w:t>
      </w:r>
      <w:proofErr w:type="spellEnd"/>
      <w:r w:rsidRPr="009D400B">
        <w:rPr>
          <w:rFonts w:ascii="Citi Sans Text" w:eastAsia="Times New Roman" w:hAnsi="Citi Sans Text" w:cs="Arial"/>
          <w:color w:val="808080"/>
          <w:kern w:val="0"/>
          <w:sz w:val="14"/>
          <w:szCs w:val="14"/>
          <w:u w:val="single"/>
          <w:lang w:val="pt-BR"/>
          <w14:ligatures w14:val="none"/>
        </w:rPr>
        <w:t xml:space="preserve">, </w:t>
      </w:r>
      <w:proofErr w:type="spellStart"/>
      <w:r w:rsidRPr="009D400B">
        <w:rPr>
          <w:rFonts w:ascii="Citi Sans Text" w:eastAsia="Times New Roman" w:hAnsi="Citi Sans Text" w:cs="Arial"/>
          <w:color w:val="808080"/>
          <w:kern w:val="0"/>
          <w:sz w:val="14"/>
          <w:szCs w:val="14"/>
          <w:u w:val="single"/>
          <w:lang w:val="pt-BR"/>
          <w14:ligatures w14:val="none"/>
        </w:rPr>
        <w:t>specjalista</w:t>
      </w:r>
      <w:proofErr w:type="spellEnd"/>
      <w:r w:rsidRPr="009D400B">
        <w:rPr>
          <w:rFonts w:ascii="Citi Sans Text" w:eastAsia="Times New Roman" w:hAnsi="Citi Sans Text" w:cs="Arial"/>
          <w:color w:val="808080"/>
          <w:kern w:val="0"/>
          <w:sz w:val="14"/>
          <w:szCs w:val="14"/>
          <w:u w:val="single"/>
          <w:lang w:val="pt-BR"/>
          <w14:ligatures w14:val="none"/>
        </w:rPr>
        <w:t xml:space="preserve"> </w:t>
      </w:r>
      <w:proofErr w:type="spellStart"/>
      <w:r w:rsidRPr="009D400B">
        <w:rPr>
          <w:rFonts w:ascii="Citi Sans Text" w:eastAsia="Times New Roman" w:hAnsi="Citi Sans Text" w:cs="Arial"/>
          <w:color w:val="808080"/>
          <w:kern w:val="0"/>
          <w:sz w:val="14"/>
          <w:szCs w:val="14"/>
          <w:u w:val="single"/>
          <w:lang w:val="pt-BR"/>
          <w14:ligatures w14:val="none"/>
        </w:rPr>
        <w:t>ds.kontaktów</w:t>
      </w:r>
      <w:proofErr w:type="spellEnd"/>
      <w:r w:rsidRPr="009D400B">
        <w:rPr>
          <w:rFonts w:ascii="Citi Sans Text" w:eastAsia="Times New Roman" w:hAnsi="Citi Sans Text" w:cs="Arial"/>
          <w:color w:val="808080"/>
          <w:kern w:val="0"/>
          <w:sz w:val="14"/>
          <w:szCs w:val="14"/>
          <w:u w:val="single"/>
          <w:lang w:val="pt-BR"/>
          <w14:ligatures w14:val="none"/>
        </w:rPr>
        <w:t xml:space="preserve"> z </w:t>
      </w:r>
      <w:proofErr w:type="spellStart"/>
      <w:r w:rsidRPr="009D400B">
        <w:rPr>
          <w:rFonts w:ascii="Citi Sans Text" w:eastAsia="Times New Roman" w:hAnsi="Citi Sans Text" w:cs="Arial"/>
          <w:color w:val="808080"/>
          <w:kern w:val="0"/>
          <w:sz w:val="14"/>
          <w:szCs w:val="14"/>
          <w:u w:val="single"/>
          <w:lang w:val="pt-BR"/>
          <w14:ligatures w14:val="none"/>
        </w:rPr>
        <w:t>mediami</w:t>
      </w:r>
      <w:proofErr w:type="spellEnd"/>
      <w:r w:rsidRPr="009D400B">
        <w:rPr>
          <w:rFonts w:ascii="Citi Sans Text" w:eastAsia="Times New Roman" w:hAnsi="Citi Sans Text" w:cs="Arial"/>
          <w:color w:val="808080"/>
          <w:kern w:val="0"/>
          <w:sz w:val="14"/>
          <w:szCs w:val="14"/>
          <w:u w:val="single"/>
          <w:lang w:val="pt-BR"/>
          <w14:ligatures w14:val="none"/>
        </w:rPr>
        <w:t>, tel. 667 635 432</w:t>
      </w:r>
    </w:p>
    <w:p w14:paraId="3FDE2DA2" w14:textId="77777777" w:rsidR="009D400B" w:rsidRPr="009D400B" w:rsidRDefault="009D400B" w:rsidP="009D400B">
      <w:pPr>
        <w:spacing w:after="0" w:line="240" w:lineRule="auto"/>
        <w:rPr>
          <w:rFonts w:ascii="Citi Sans Text" w:eastAsia="Times New Roman" w:hAnsi="Citi Sans Text" w:cs="Arial"/>
          <w:b/>
          <w:color w:val="808080"/>
          <w:kern w:val="0"/>
          <w:sz w:val="14"/>
          <w:szCs w:val="14"/>
          <w:u w:val="single"/>
          <w:lang w:val="pt-BR"/>
          <w14:ligatures w14:val="none"/>
        </w:rPr>
      </w:pPr>
      <w:r w:rsidRPr="009D400B">
        <w:rPr>
          <w:rFonts w:ascii="Citi Sans Text" w:eastAsia="Times New Roman" w:hAnsi="Citi Sans Text" w:cs="Arial"/>
          <w:color w:val="808080"/>
          <w:kern w:val="0"/>
          <w:sz w:val="14"/>
          <w:szCs w:val="14"/>
          <w:u w:val="single"/>
          <w:lang w:val="pt-BR"/>
          <w14:ligatures w14:val="none"/>
        </w:rPr>
        <w:t xml:space="preserve">E-mail: </w:t>
      </w:r>
      <w:hyperlink r:id="rId9" w:history="1">
        <w:r w:rsidRPr="009D400B">
          <w:rPr>
            <w:rFonts w:ascii="Citi Sans Text" w:eastAsia="Times New Roman" w:hAnsi="Citi Sans Text" w:cs="Arial"/>
            <w:color w:val="0000FF"/>
            <w:kern w:val="0"/>
            <w:sz w:val="14"/>
            <w:szCs w:val="14"/>
            <w:u w:val="single"/>
            <w14:ligatures w14:val="none"/>
          </w:rPr>
          <w:t>zuzanna.przepiorkiewicz@citi.com</w:t>
        </w:r>
      </w:hyperlink>
      <w:r w:rsidRPr="009D400B">
        <w:rPr>
          <w:rFonts w:ascii="Citi Sans Text" w:eastAsia="Times New Roman" w:hAnsi="Citi Sans Text" w:cs="Arial"/>
          <w:color w:val="808080"/>
          <w:kern w:val="0"/>
          <w:sz w:val="14"/>
          <w:szCs w:val="14"/>
          <w:u w:val="single"/>
          <w14:ligatures w14:val="none"/>
        </w:rPr>
        <w:t xml:space="preserve"> </w:t>
      </w:r>
    </w:p>
    <w:p w14:paraId="49898587" w14:textId="77777777" w:rsidR="009D400B" w:rsidRPr="009D400B" w:rsidRDefault="009D400B" w:rsidP="009D400B">
      <w:pPr>
        <w:spacing w:after="0" w:line="240" w:lineRule="auto"/>
        <w:jc w:val="both"/>
        <w:rPr>
          <w:rFonts w:ascii="Citi Sans Text" w:eastAsia="Times New Roman" w:hAnsi="Citi Sans Text" w:cs="Arial"/>
          <w:color w:val="808080"/>
          <w:kern w:val="0"/>
          <w:sz w:val="14"/>
          <w:szCs w:val="14"/>
          <w:u w:val="single"/>
          <w14:ligatures w14:val="none"/>
        </w:rPr>
      </w:pPr>
    </w:p>
    <w:p w14:paraId="3BD4788A" w14:textId="77777777" w:rsidR="009D400B" w:rsidRPr="009D400B" w:rsidRDefault="009D400B" w:rsidP="009D400B">
      <w:pPr>
        <w:spacing w:after="0" w:line="240" w:lineRule="auto"/>
        <w:jc w:val="both"/>
        <w:rPr>
          <w:rFonts w:ascii="Citi Sans Text" w:eastAsia="Times New Roman" w:hAnsi="Citi Sans Text" w:cs="Arial"/>
          <w:color w:val="808080"/>
          <w:kern w:val="0"/>
          <w:sz w:val="14"/>
          <w:szCs w:val="14"/>
          <w14:ligatures w14:val="none"/>
        </w:rPr>
      </w:pPr>
    </w:p>
    <w:p w14:paraId="61212092" w14:textId="77777777" w:rsidR="009D400B" w:rsidRPr="009D400B" w:rsidRDefault="009D400B" w:rsidP="009D400B">
      <w:pPr>
        <w:spacing w:after="0" w:line="240" w:lineRule="auto"/>
        <w:rPr>
          <w:rFonts w:ascii="Citi Sans Text" w:eastAsia="Times New Roman" w:hAnsi="Citi Sans Text" w:cs="Arial"/>
          <w:bCs/>
          <w:color w:val="808080"/>
          <w:kern w:val="0"/>
          <w:sz w:val="14"/>
          <w:szCs w:val="14"/>
          <w:lang w:val="pt-BR"/>
          <w14:ligatures w14:val="none"/>
        </w:rPr>
      </w:pPr>
      <w:r w:rsidRPr="009D400B">
        <w:rPr>
          <w:rFonts w:ascii="Citi Sans Text" w:eastAsia="Times New Roman" w:hAnsi="Citi Sans Text" w:cs="Arial"/>
          <w:bCs/>
          <w:color w:val="808080"/>
          <w:kern w:val="0"/>
          <w:sz w:val="14"/>
          <w:szCs w:val="14"/>
          <w:lang w:val="pt-BR"/>
          <w14:ligatures w14:val="none"/>
        </w:rPr>
        <w:t xml:space="preserve">Bank </w:t>
      </w:r>
      <w:proofErr w:type="spellStart"/>
      <w:r w:rsidRPr="009D400B">
        <w:rPr>
          <w:rFonts w:ascii="Citi Sans Text" w:eastAsia="Times New Roman" w:hAnsi="Citi Sans Text" w:cs="Arial"/>
          <w:bCs/>
          <w:color w:val="808080"/>
          <w:kern w:val="0"/>
          <w:sz w:val="14"/>
          <w:szCs w:val="14"/>
          <w:lang w:val="pt-BR"/>
          <w14:ligatures w14:val="none"/>
        </w:rPr>
        <w:t>Handlowy</w:t>
      </w:r>
      <w:proofErr w:type="spellEnd"/>
      <w:r w:rsidRPr="009D400B">
        <w:rPr>
          <w:rFonts w:ascii="Citi Sans Text" w:eastAsia="Times New Roman" w:hAnsi="Citi Sans Text" w:cs="Arial"/>
          <w:bCs/>
          <w:color w:val="808080"/>
          <w:kern w:val="0"/>
          <w:sz w:val="14"/>
          <w:szCs w:val="14"/>
          <w:lang w:val="pt-BR"/>
          <w14:ligatures w14:val="none"/>
        </w:rPr>
        <w:t xml:space="preserve"> w </w:t>
      </w:r>
      <w:proofErr w:type="spellStart"/>
      <w:r w:rsidRPr="009D400B">
        <w:rPr>
          <w:rFonts w:ascii="Citi Sans Text" w:eastAsia="Times New Roman" w:hAnsi="Citi Sans Text" w:cs="Arial"/>
          <w:bCs/>
          <w:color w:val="808080"/>
          <w:kern w:val="0"/>
          <w:sz w:val="14"/>
          <w:szCs w:val="14"/>
          <w:lang w:val="pt-BR"/>
          <w14:ligatures w14:val="none"/>
        </w:rPr>
        <w:t>Warszawie</w:t>
      </w:r>
      <w:proofErr w:type="spellEnd"/>
      <w:r w:rsidRPr="009D400B">
        <w:rPr>
          <w:rFonts w:ascii="Citi Sans Text" w:eastAsia="Times New Roman" w:hAnsi="Citi Sans Text" w:cs="Arial"/>
          <w:bCs/>
          <w:color w:val="808080"/>
          <w:kern w:val="0"/>
          <w:sz w:val="14"/>
          <w:szCs w:val="14"/>
          <w:lang w:val="pt-BR"/>
          <w14:ligatures w14:val="none"/>
        </w:rPr>
        <w:t xml:space="preserve"> SA </w:t>
      </w:r>
      <w:proofErr w:type="spellStart"/>
      <w:r w:rsidRPr="009D400B">
        <w:rPr>
          <w:rFonts w:ascii="Citi Sans Text" w:eastAsia="Times New Roman" w:hAnsi="Citi Sans Text" w:cs="Arial"/>
          <w:bCs/>
          <w:color w:val="808080"/>
          <w:kern w:val="0"/>
          <w:sz w:val="14"/>
          <w:szCs w:val="14"/>
          <w:lang w:val="pt-BR"/>
          <w14:ligatures w14:val="none"/>
        </w:rPr>
        <w:t>to</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jedna</w:t>
      </w:r>
      <w:proofErr w:type="spellEnd"/>
      <w:r w:rsidRPr="009D400B">
        <w:rPr>
          <w:rFonts w:ascii="Citi Sans Text" w:eastAsia="Times New Roman" w:hAnsi="Citi Sans Text" w:cs="Arial"/>
          <w:bCs/>
          <w:color w:val="808080"/>
          <w:kern w:val="0"/>
          <w:sz w:val="14"/>
          <w:szCs w:val="14"/>
          <w:lang w:val="pt-BR"/>
          <w14:ligatures w14:val="none"/>
        </w:rPr>
        <w:t xml:space="preserve"> z </w:t>
      </w:r>
      <w:proofErr w:type="spellStart"/>
      <w:r w:rsidRPr="009D400B">
        <w:rPr>
          <w:rFonts w:ascii="Citi Sans Text" w:eastAsia="Times New Roman" w:hAnsi="Citi Sans Text" w:cs="Arial"/>
          <w:bCs/>
          <w:color w:val="808080"/>
          <w:kern w:val="0"/>
          <w:sz w:val="14"/>
          <w:szCs w:val="14"/>
          <w:lang w:val="pt-BR"/>
          <w14:ligatures w14:val="none"/>
        </w:rPr>
        <w:t>największych</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instytucji</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finansowych</w:t>
      </w:r>
      <w:proofErr w:type="spellEnd"/>
      <w:r w:rsidRPr="009D400B">
        <w:rPr>
          <w:rFonts w:ascii="Citi Sans Text" w:eastAsia="Times New Roman" w:hAnsi="Citi Sans Text" w:cs="Arial"/>
          <w:bCs/>
          <w:color w:val="808080"/>
          <w:kern w:val="0"/>
          <w:sz w:val="14"/>
          <w:szCs w:val="14"/>
          <w:lang w:val="pt-BR"/>
          <w14:ligatures w14:val="none"/>
        </w:rPr>
        <w:t xml:space="preserve"> w </w:t>
      </w:r>
      <w:proofErr w:type="spellStart"/>
      <w:r w:rsidRPr="009D400B">
        <w:rPr>
          <w:rFonts w:ascii="Citi Sans Text" w:eastAsia="Times New Roman" w:hAnsi="Citi Sans Text" w:cs="Arial"/>
          <w:bCs/>
          <w:color w:val="808080"/>
          <w:kern w:val="0"/>
          <w:sz w:val="14"/>
          <w:szCs w:val="14"/>
          <w:lang w:val="pt-BR"/>
          <w14:ligatures w14:val="none"/>
        </w:rPr>
        <w:t>Polsce</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oferująca</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pod</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marką</w:t>
      </w:r>
      <w:proofErr w:type="spellEnd"/>
      <w:r w:rsidRPr="009D400B">
        <w:rPr>
          <w:rFonts w:ascii="Citi Sans Text" w:eastAsia="Times New Roman" w:hAnsi="Citi Sans Text" w:cs="Arial"/>
          <w:bCs/>
          <w:color w:val="808080"/>
          <w:kern w:val="0"/>
          <w:sz w:val="14"/>
          <w:szCs w:val="14"/>
          <w:lang w:val="pt-BR"/>
          <w14:ligatures w14:val="none"/>
        </w:rPr>
        <w:t xml:space="preserve"> Citi </w:t>
      </w:r>
      <w:proofErr w:type="spellStart"/>
      <w:r w:rsidRPr="009D400B">
        <w:rPr>
          <w:rFonts w:ascii="Citi Sans Text" w:eastAsia="Times New Roman" w:hAnsi="Citi Sans Text" w:cs="Arial"/>
          <w:bCs/>
          <w:color w:val="808080"/>
          <w:kern w:val="0"/>
          <w:sz w:val="14"/>
          <w:szCs w:val="14"/>
          <w:lang w:val="pt-BR"/>
          <w14:ligatures w14:val="none"/>
        </w:rPr>
        <w:t>Handlowy</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bogaty</w:t>
      </w:r>
      <w:proofErr w:type="spellEnd"/>
      <w:r w:rsidRPr="009D400B">
        <w:rPr>
          <w:rFonts w:ascii="Citi Sans Text" w:eastAsia="Times New Roman" w:hAnsi="Citi Sans Text" w:cs="Arial"/>
          <w:bCs/>
          <w:color w:val="808080"/>
          <w:kern w:val="0"/>
          <w:sz w:val="14"/>
          <w:szCs w:val="14"/>
          <w:lang w:val="pt-BR"/>
          <w14:ligatures w14:val="none"/>
        </w:rPr>
        <w:t xml:space="preserve"> i </w:t>
      </w:r>
      <w:proofErr w:type="spellStart"/>
      <w:r w:rsidRPr="009D400B">
        <w:rPr>
          <w:rFonts w:ascii="Citi Sans Text" w:eastAsia="Times New Roman" w:hAnsi="Citi Sans Text" w:cs="Arial"/>
          <w:bCs/>
          <w:color w:val="808080"/>
          <w:kern w:val="0"/>
          <w:sz w:val="14"/>
          <w:szCs w:val="14"/>
          <w:lang w:val="pt-BR"/>
          <w14:ligatures w14:val="none"/>
        </w:rPr>
        <w:t>nowoczesny</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asortyment</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produktów</w:t>
      </w:r>
      <w:proofErr w:type="spellEnd"/>
      <w:r w:rsidRPr="009D400B">
        <w:rPr>
          <w:rFonts w:ascii="Citi Sans Text" w:eastAsia="Times New Roman" w:hAnsi="Citi Sans Text" w:cs="Arial"/>
          <w:bCs/>
          <w:color w:val="808080"/>
          <w:kern w:val="0"/>
          <w:sz w:val="14"/>
          <w:szCs w:val="14"/>
          <w:lang w:val="pt-BR"/>
          <w14:ligatures w14:val="none"/>
        </w:rPr>
        <w:t xml:space="preserve"> i </w:t>
      </w:r>
      <w:proofErr w:type="spellStart"/>
      <w:r w:rsidRPr="009D400B">
        <w:rPr>
          <w:rFonts w:ascii="Citi Sans Text" w:eastAsia="Times New Roman" w:hAnsi="Citi Sans Text" w:cs="Arial"/>
          <w:bCs/>
          <w:color w:val="808080"/>
          <w:kern w:val="0"/>
          <w:sz w:val="14"/>
          <w:szCs w:val="14"/>
          <w:lang w:val="pt-BR"/>
          <w14:ligatures w14:val="none"/>
        </w:rPr>
        <w:t>usług</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bankowości</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korporacyjnej</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inwestycyjnej</w:t>
      </w:r>
      <w:proofErr w:type="spellEnd"/>
      <w:r w:rsidRPr="009D400B">
        <w:rPr>
          <w:rFonts w:ascii="Citi Sans Text" w:eastAsia="Times New Roman" w:hAnsi="Citi Sans Text" w:cs="Arial"/>
          <w:bCs/>
          <w:color w:val="808080"/>
          <w:kern w:val="0"/>
          <w:sz w:val="14"/>
          <w:szCs w:val="14"/>
          <w:lang w:val="pt-BR"/>
          <w14:ligatures w14:val="none"/>
        </w:rPr>
        <w:t xml:space="preserve"> i </w:t>
      </w:r>
      <w:proofErr w:type="spellStart"/>
      <w:r w:rsidRPr="009D400B">
        <w:rPr>
          <w:rFonts w:ascii="Citi Sans Text" w:eastAsia="Times New Roman" w:hAnsi="Citi Sans Text" w:cs="Arial"/>
          <w:bCs/>
          <w:color w:val="808080"/>
          <w:kern w:val="0"/>
          <w:sz w:val="14"/>
          <w:szCs w:val="14"/>
          <w:lang w:val="pt-BR"/>
          <w14:ligatures w14:val="none"/>
        </w:rPr>
        <w:t>detalicznej</w:t>
      </w:r>
      <w:proofErr w:type="spellEnd"/>
      <w:r w:rsidRPr="009D400B">
        <w:rPr>
          <w:rFonts w:ascii="Citi Sans Text" w:eastAsia="Times New Roman" w:hAnsi="Citi Sans Text" w:cs="Arial"/>
          <w:bCs/>
          <w:color w:val="808080"/>
          <w:kern w:val="0"/>
          <w:sz w:val="14"/>
          <w:szCs w:val="14"/>
          <w:lang w:val="pt-BR"/>
          <w14:ligatures w14:val="none"/>
        </w:rPr>
        <w:t xml:space="preserve">. Bank </w:t>
      </w:r>
      <w:proofErr w:type="spellStart"/>
      <w:r w:rsidRPr="009D400B">
        <w:rPr>
          <w:rFonts w:ascii="Citi Sans Text" w:eastAsia="Times New Roman" w:hAnsi="Citi Sans Text" w:cs="Arial"/>
          <w:bCs/>
          <w:color w:val="808080"/>
          <w:kern w:val="0"/>
          <w:sz w:val="14"/>
          <w:szCs w:val="14"/>
          <w:lang w:val="pt-BR"/>
          <w14:ligatures w14:val="none"/>
        </w:rPr>
        <w:t>Handlowy</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obsługuje</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niemal</w:t>
      </w:r>
      <w:proofErr w:type="spellEnd"/>
      <w:r w:rsidRPr="009D400B">
        <w:rPr>
          <w:rFonts w:ascii="Citi Sans Text" w:eastAsia="Times New Roman" w:hAnsi="Citi Sans Text" w:cs="Arial"/>
          <w:bCs/>
          <w:color w:val="808080"/>
          <w:kern w:val="0"/>
          <w:sz w:val="14"/>
          <w:szCs w:val="14"/>
          <w:lang w:val="pt-BR"/>
          <w14:ligatures w14:val="none"/>
        </w:rPr>
        <w:t xml:space="preserve"> 5,5 </w:t>
      </w:r>
      <w:proofErr w:type="spellStart"/>
      <w:r w:rsidRPr="009D400B">
        <w:rPr>
          <w:rFonts w:ascii="Citi Sans Text" w:eastAsia="Times New Roman" w:hAnsi="Citi Sans Text" w:cs="Arial"/>
          <w:bCs/>
          <w:color w:val="808080"/>
          <w:kern w:val="0"/>
          <w:sz w:val="14"/>
          <w:szCs w:val="14"/>
          <w:lang w:val="pt-BR"/>
          <w14:ligatures w14:val="none"/>
        </w:rPr>
        <w:t>tys</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klientów</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korporacyjnych</w:t>
      </w:r>
      <w:proofErr w:type="spellEnd"/>
      <w:r w:rsidRPr="009D400B">
        <w:rPr>
          <w:rFonts w:ascii="Citi Sans Text" w:eastAsia="Times New Roman" w:hAnsi="Citi Sans Text" w:cs="Arial"/>
          <w:bCs/>
          <w:color w:val="808080"/>
          <w:kern w:val="0"/>
          <w:sz w:val="14"/>
          <w:szCs w:val="14"/>
          <w:lang w:val="pt-BR"/>
          <w14:ligatures w14:val="none"/>
        </w:rPr>
        <w:t xml:space="preserve"> i ok. 567 </w:t>
      </w:r>
      <w:proofErr w:type="spellStart"/>
      <w:r w:rsidRPr="009D400B">
        <w:rPr>
          <w:rFonts w:ascii="Citi Sans Text" w:eastAsia="Times New Roman" w:hAnsi="Citi Sans Text" w:cs="Arial"/>
          <w:bCs/>
          <w:color w:val="808080"/>
          <w:kern w:val="0"/>
          <w:sz w:val="14"/>
          <w:szCs w:val="14"/>
          <w:lang w:val="pt-BR"/>
          <w14:ligatures w14:val="none"/>
        </w:rPr>
        <w:t>tys</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klientów</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indywidualnych</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poprzez</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nowoczesne</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kanały</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dystrybucji</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oraz</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sieć</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oddziałów</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Przynależność</w:t>
      </w:r>
      <w:proofErr w:type="spellEnd"/>
      <w:r w:rsidRPr="009D400B">
        <w:rPr>
          <w:rFonts w:ascii="Citi Sans Text" w:eastAsia="Times New Roman" w:hAnsi="Citi Sans Text" w:cs="Arial"/>
          <w:bCs/>
          <w:color w:val="808080"/>
          <w:kern w:val="0"/>
          <w:sz w:val="14"/>
          <w:szCs w:val="14"/>
          <w:lang w:val="pt-BR"/>
          <w14:ligatures w14:val="none"/>
        </w:rPr>
        <w:t xml:space="preserve"> do Citigroup, </w:t>
      </w:r>
      <w:proofErr w:type="spellStart"/>
      <w:r w:rsidRPr="009D400B">
        <w:rPr>
          <w:rFonts w:ascii="Citi Sans Text" w:eastAsia="Times New Roman" w:hAnsi="Citi Sans Text" w:cs="Arial"/>
          <w:bCs/>
          <w:color w:val="808080"/>
          <w:kern w:val="0"/>
          <w:sz w:val="14"/>
          <w:szCs w:val="14"/>
          <w:lang w:val="pt-BR"/>
          <w14:ligatures w14:val="none"/>
        </w:rPr>
        <w:t>największej</w:t>
      </w:r>
      <w:proofErr w:type="spellEnd"/>
      <w:r w:rsidRPr="009D400B">
        <w:rPr>
          <w:rFonts w:ascii="Citi Sans Text" w:eastAsia="Times New Roman" w:hAnsi="Citi Sans Text" w:cs="Arial"/>
          <w:bCs/>
          <w:color w:val="808080"/>
          <w:kern w:val="0"/>
          <w:sz w:val="14"/>
          <w:szCs w:val="14"/>
          <w:lang w:val="pt-BR"/>
          <w14:ligatures w14:val="none"/>
        </w:rPr>
        <w:t xml:space="preserve"> na </w:t>
      </w:r>
      <w:proofErr w:type="spellStart"/>
      <w:r w:rsidRPr="009D400B">
        <w:rPr>
          <w:rFonts w:ascii="Citi Sans Text" w:eastAsia="Times New Roman" w:hAnsi="Citi Sans Text" w:cs="Arial"/>
          <w:bCs/>
          <w:color w:val="808080"/>
          <w:kern w:val="0"/>
          <w:sz w:val="14"/>
          <w:szCs w:val="14"/>
          <w:lang w:val="pt-BR"/>
          <w14:ligatures w14:val="none"/>
        </w:rPr>
        <w:t>świecie</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instytucji</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finansowej</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zapewnia</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klientom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Banku</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Handlowego</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dostęp</w:t>
      </w:r>
      <w:proofErr w:type="spellEnd"/>
      <w:r w:rsidRPr="009D400B">
        <w:rPr>
          <w:rFonts w:ascii="Citi Sans Text" w:eastAsia="Times New Roman" w:hAnsi="Citi Sans Text" w:cs="Arial"/>
          <w:bCs/>
          <w:color w:val="808080"/>
          <w:kern w:val="0"/>
          <w:sz w:val="14"/>
          <w:szCs w:val="14"/>
          <w:lang w:val="pt-BR"/>
          <w14:ligatures w14:val="none"/>
        </w:rPr>
        <w:t xml:space="preserve"> do </w:t>
      </w:r>
      <w:proofErr w:type="spellStart"/>
      <w:r w:rsidRPr="009D400B">
        <w:rPr>
          <w:rFonts w:ascii="Citi Sans Text" w:eastAsia="Times New Roman" w:hAnsi="Citi Sans Text" w:cs="Arial"/>
          <w:bCs/>
          <w:color w:val="808080"/>
          <w:kern w:val="0"/>
          <w:sz w:val="14"/>
          <w:szCs w:val="14"/>
          <w:lang w:val="pt-BR"/>
          <w14:ligatures w14:val="none"/>
        </w:rPr>
        <w:t>usług</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finansowych</w:t>
      </w:r>
      <w:proofErr w:type="spellEnd"/>
      <w:r w:rsidRPr="009D400B">
        <w:rPr>
          <w:rFonts w:ascii="Citi Sans Text" w:eastAsia="Times New Roman" w:hAnsi="Citi Sans Text" w:cs="Arial"/>
          <w:bCs/>
          <w:color w:val="808080"/>
          <w:kern w:val="0"/>
          <w:sz w:val="14"/>
          <w:szCs w:val="14"/>
          <w:lang w:val="pt-BR"/>
          <w14:ligatures w14:val="none"/>
        </w:rPr>
        <w:t xml:space="preserve"> w </w:t>
      </w:r>
      <w:proofErr w:type="spellStart"/>
      <w:r w:rsidRPr="009D400B">
        <w:rPr>
          <w:rFonts w:ascii="Citi Sans Text" w:eastAsia="Times New Roman" w:hAnsi="Citi Sans Text" w:cs="Arial"/>
          <w:bCs/>
          <w:color w:val="808080"/>
          <w:kern w:val="0"/>
          <w:sz w:val="14"/>
          <w:szCs w:val="14"/>
          <w:lang w:val="pt-BR"/>
          <w14:ligatures w14:val="none"/>
        </w:rPr>
        <w:t>ponad</w:t>
      </w:r>
      <w:proofErr w:type="spellEnd"/>
      <w:r w:rsidRPr="009D400B">
        <w:rPr>
          <w:rFonts w:ascii="Citi Sans Text" w:eastAsia="Times New Roman" w:hAnsi="Citi Sans Text" w:cs="Arial"/>
          <w:bCs/>
          <w:color w:val="808080"/>
          <w:kern w:val="0"/>
          <w:sz w:val="14"/>
          <w:szCs w:val="14"/>
          <w:lang w:val="pt-BR"/>
          <w14:ligatures w14:val="none"/>
        </w:rPr>
        <w:t xml:space="preserve"> 100 </w:t>
      </w:r>
      <w:proofErr w:type="spellStart"/>
      <w:r w:rsidRPr="009D400B">
        <w:rPr>
          <w:rFonts w:ascii="Citi Sans Text" w:eastAsia="Times New Roman" w:hAnsi="Citi Sans Text" w:cs="Arial"/>
          <w:bCs/>
          <w:color w:val="808080"/>
          <w:kern w:val="0"/>
          <w:sz w:val="14"/>
          <w:szCs w:val="14"/>
          <w:lang w:val="pt-BR"/>
          <w14:ligatures w14:val="none"/>
        </w:rPr>
        <w:t>krajach</w:t>
      </w:r>
      <w:proofErr w:type="spellEnd"/>
      <w:r w:rsidRPr="009D400B">
        <w:rPr>
          <w:rFonts w:ascii="Citi Sans Text" w:eastAsia="Times New Roman" w:hAnsi="Citi Sans Text" w:cs="Arial"/>
          <w:bCs/>
          <w:color w:val="808080"/>
          <w:kern w:val="0"/>
          <w:sz w:val="14"/>
          <w:szCs w:val="14"/>
          <w:lang w:val="pt-BR"/>
          <w14:ligatures w14:val="none"/>
        </w:rPr>
        <w:t xml:space="preserve">. </w:t>
      </w:r>
    </w:p>
    <w:p w14:paraId="4EEB6418" w14:textId="77777777" w:rsidR="009D400B" w:rsidRPr="009D400B" w:rsidRDefault="009D400B" w:rsidP="009D400B">
      <w:pPr>
        <w:spacing w:after="0" w:line="240" w:lineRule="auto"/>
        <w:rPr>
          <w:rFonts w:ascii="Citi Sans Text" w:eastAsia="Times New Roman" w:hAnsi="Citi Sans Text" w:cs="Arial"/>
          <w:bCs/>
          <w:color w:val="808080"/>
          <w:kern w:val="0"/>
          <w:sz w:val="14"/>
          <w:szCs w:val="14"/>
          <w:lang w:val="pt-BR"/>
          <w14:ligatures w14:val="none"/>
        </w:rPr>
      </w:pPr>
    </w:p>
    <w:bookmarkEnd w:id="0"/>
    <w:p w14:paraId="376BCB81" w14:textId="77777777" w:rsidR="009D400B" w:rsidRPr="009D400B" w:rsidRDefault="009D400B" w:rsidP="009D400B">
      <w:pPr>
        <w:spacing w:after="0" w:line="240" w:lineRule="auto"/>
        <w:rPr>
          <w:rFonts w:ascii="Citi Sans Text" w:eastAsia="Calibri" w:hAnsi="Citi Sans Text" w:cs="Arial"/>
          <w:bCs/>
          <w:kern w:val="0"/>
          <w:sz w:val="20"/>
          <w:szCs w:val="20"/>
          <w14:ligatures w14:val="none"/>
        </w:rPr>
      </w:pPr>
      <w:r w:rsidRPr="009D400B">
        <w:rPr>
          <w:rFonts w:ascii="Citi Sans Text" w:eastAsia="Times New Roman" w:hAnsi="Citi Sans Text" w:cs="Arial"/>
          <w:bCs/>
          <w:color w:val="808080"/>
          <w:kern w:val="0"/>
          <w:sz w:val="14"/>
          <w:szCs w:val="14"/>
          <w:lang w:val="pt-BR"/>
          <w14:ligatures w14:val="none"/>
        </w:rPr>
        <w:t xml:space="preserve">Citi </w:t>
      </w:r>
      <w:proofErr w:type="spellStart"/>
      <w:r w:rsidRPr="009D400B">
        <w:rPr>
          <w:rFonts w:ascii="Citi Sans Text" w:eastAsia="Times New Roman" w:hAnsi="Citi Sans Text" w:cs="Arial"/>
          <w:bCs/>
          <w:color w:val="808080"/>
          <w:kern w:val="0"/>
          <w:sz w:val="14"/>
          <w:szCs w:val="14"/>
          <w:lang w:val="pt-BR"/>
          <w14:ligatures w14:val="none"/>
        </w:rPr>
        <w:t>jest</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wiodącym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partnerem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bankowym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dla</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instytucji</w:t>
      </w:r>
      <w:proofErr w:type="spellEnd"/>
      <w:r w:rsidRPr="009D400B">
        <w:rPr>
          <w:rFonts w:ascii="Citi Sans Text" w:eastAsia="Times New Roman" w:hAnsi="Citi Sans Text" w:cs="Arial"/>
          <w:bCs/>
          <w:color w:val="808080"/>
          <w:kern w:val="0"/>
          <w:sz w:val="14"/>
          <w:szCs w:val="14"/>
          <w:lang w:val="pt-BR"/>
          <w14:ligatures w14:val="none"/>
        </w:rPr>
        <w:t xml:space="preserve"> o </w:t>
      </w:r>
      <w:proofErr w:type="spellStart"/>
      <w:r w:rsidRPr="009D400B">
        <w:rPr>
          <w:rFonts w:ascii="Citi Sans Text" w:eastAsia="Times New Roman" w:hAnsi="Citi Sans Text" w:cs="Arial"/>
          <w:bCs/>
          <w:color w:val="808080"/>
          <w:kern w:val="0"/>
          <w:sz w:val="14"/>
          <w:szCs w:val="14"/>
          <w:lang w:val="pt-BR"/>
          <w14:ligatures w14:val="none"/>
        </w:rPr>
        <w:t>potrzebach</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transgranicznych</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globalnym</w:t>
      </w:r>
      <w:proofErr w:type="spellEnd"/>
      <w:r w:rsidRPr="009D400B">
        <w:rPr>
          <w:rFonts w:ascii="Citi Sans Text" w:eastAsia="Times New Roman" w:hAnsi="Citi Sans Text" w:cs="Arial"/>
          <w:bCs/>
          <w:color w:val="808080"/>
          <w:kern w:val="0"/>
          <w:sz w:val="14"/>
          <w:szCs w:val="14"/>
          <w:lang w:val="pt-BR"/>
          <w14:ligatures w14:val="none"/>
        </w:rPr>
        <w:t xml:space="preserve"> liderem w </w:t>
      </w:r>
      <w:proofErr w:type="spellStart"/>
      <w:r w:rsidRPr="009D400B">
        <w:rPr>
          <w:rFonts w:ascii="Citi Sans Text" w:eastAsia="Times New Roman" w:hAnsi="Citi Sans Text" w:cs="Arial"/>
          <w:bCs/>
          <w:color w:val="808080"/>
          <w:kern w:val="0"/>
          <w:sz w:val="14"/>
          <w:szCs w:val="14"/>
          <w:lang w:val="pt-BR"/>
          <w14:ligatures w14:val="none"/>
        </w:rPr>
        <w:t>zarządzaniu</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aktywami</w:t>
      </w:r>
      <w:proofErr w:type="spellEnd"/>
      <w:r w:rsidRPr="009D400B">
        <w:rPr>
          <w:rFonts w:ascii="Citi Sans Text" w:eastAsia="Times New Roman" w:hAnsi="Citi Sans Text" w:cs="Arial"/>
          <w:bCs/>
          <w:color w:val="808080"/>
          <w:kern w:val="0"/>
          <w:sz w:val="14"/>
          <w:szCs w:val="14"/>
          <w:lang w:val="pt-BR"/>
          <w14:ligatures w14:val="none"/>
        </w:rPr>
        <w:t xml:space="preserve"> i </w:t>
      </w:r>
      <w:proofErr w:type="spellStart"/>
      <w:r w:rsidRPr="009D400B">
        <w:rPr>
          <w:rFonts w:ascii="Citi Sans Text" w:eastAsia="Times New Roman" w:hAnsi="Citi Sans Text" w:cs="Arial"/>
          <w:bCs/>
          <w:color w:val="808080"/>
          <w:kern w:val="0"/>
          <w:sz w:val="14"/>
          <w:szCs w:val="14"/>
          <w:lang w:val="pt-BR"/>
          <w14:ligatures w14:val="none"/>
        </w:rPr>
        <w:t>cenionym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bankiem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dla</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klientów</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indywidualnych</w:t>
      </w:r>
      <w:proofErr w:type="spellEnd"/>
      <w:r w:rsidRPr="009D400B">
        <w:rPr>
          <w:rFonts w:ascii="Citi Sans Text" w:eastAsia="Times New Roman" w:hAnsi="Citi Sans Text" w:cs="Arial"/>
          <w:bCs/>
          <w:color w:val="808080"/>
          <w:kern w:val="0"/>
          <w:sz w:val="14"/>
          <w:szCs w:val="14"/>
          <w:lang w:val="pt-BR"/>
          <w14:ligatures w14:val="none"/>
        </w:rPr>
        <w:t xml:space="preserve"> na </w:t>
      </w:r>
      <w:proofErr w:type="spellStart"/>
      <w:r w:rsidRPr="009D400B">
        <w:rPr>
          <w:rFonts w:ascii="Citi Sans Text" w:eastAsia="Times New Roman" w:hAnsi="Citi Sans Text" w:cs="Arial"/>
          <w:bCs/>
          <w:color w:val="808080"/>
          <w:kern w:val="0"/>
          <w:sz w:val="14"/>
          <w:szCs w:val="14"/>
          <w:lang w:val="pt-BR"/>
          <w14:ligatures w14:val="none"/>
        </w:rPr>
        <w:t>rodzimym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rynku</w:t>
      </w:r>
      <w:proofErr w:type="spellEnd"/>
      <w:r w:rsidRPr="009D400B">
        <w:rPr>
          <w:rFonts w:ascii="Citi Sans Text" w:eastAsia="Times New Roman" w:hAnsi="Citi Sans Text" w:cs="Arial"/>
          <w:bCs/>
          <w:color w:val="808080"/>
          <w:kern w:val="0"/>
          <w:sz w:val="14"/>
          <w:szCs w:val="14"/>
          <w:lang w:val="pt-BR"/>
          <w14:ligatures w14:val="none"/>
        </w:rPr>
        <w:t xml:space="preserve"> w </w:t>
      </w:r>
      <w:proofErr w:type="spellStart"/>
      <w:r w:rsidRPr="009D400B">
        <w:rPr>
          <w:rFonts w:ascii="Citi Sans Text" w:eastAsia="Times New Roman" w:hAnsi="Citi Sans Text" w:cs="Arial"/>
          <w:bCs/>
          <w:color w:val="808080"/>
          <w:kern w:val="0"/>
          <w:sz w:val="14"/>
          <w:szCs w:val="14"/>
          <w:lang w:val="pt-BR"/>
          <w14:ligatures w14:val="none"/>
        </w:rPr>
        <w:t>Stanach</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Zjednoczonych</w:t>
      </w:r>
      <w:proofErr w:type="spellEnd"/>
      <w:r w:rsidRPr="009D400B">
        <w:rPr>
          <w:rFonts w:ascii="Citi Sans Text" w:eastAsia="Times New Roman" w:hAnsi="Citi Sans Text" w:cs="Arial"/>
          <w:bCs/>
          <w:color w:val="808080"/>
          <w:kern w:val="0"/>
          <w:sz w:val="14"/>
          <w:szCs w:val="14"/>
          <w:lang w:val="pt-BR"/>
          <w14:ligatures w14:val="none"/>
        </w:rPr>
        <w:t xml:space="preserve">. Citi </w:t>
      </w:r>
      <w:proofErr w:type="spellStart"/>
      <w:r w:rsidRPr="009D400B">
        <w:rPr>
          <w:rFonts w:ascii="Citi Sans Text" w:eastAsia="Times New Roman" w:hAnsi="Citi Sans Text" w:cs="Arial"/>
          <w:bCs/>
          <w:color w:val="808080"/>
          <w:kern w:val="0"/>
          <w:sz w:val="14"/>
          <w:szCs w:val="14"/>
          <w:lang w:val="pt-BR"/>
          <w14:ligatures w14:val="none"/>
        </w:rPr>
        <w:t>prowadzi</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działalność</w:t>
      </w:r>
      <w:proofErr w:type="spellEnd"/>
      <w:r w:rsidRPr="009D400B">
        <w:rPr>
          <w:rFonts w:ascii="Citi Sans Text" w:eastAsia="Times New Roman" w:hAnsi="Citi Sans Text" w:cs="Arial"/>
          <w:bCs/>
          <w:color w:val="808080"/>
          <w:kern w:val="0"/>
          <w:sz w:val="14"/>
          <w:szCs w:val="14"/>
          <w:lang w:val="pt-BR"/>
          <w14:ligatures w14:val="none"/>
        </w:rPr>
        <w:t xml:space="preserve"> w </w:t>
      </w:r>
      <w:proofErr w:type="spellStart"/>
      <w:r w:rsidRPr="009D400B">
        <w:rPr>
          <w:rFonts w:ascii="Citi Sans Text" w:eastAsia="Times New Roman" w:hAnsi="Citi Sans Text" w:cs="Arial"/>
          <w:bCs/>
          <w:color w:val="808080"/>
          <w:kern w:val="0"/>
          <w:sz w:val="14"/>
          <w:szCs w:val="14"/>
          <w:lang w:val="pt-BR"/>
          <w14:ligatures w14:val="none"/>
        </w:rPr>
        <w:t>ponad</w:t>
      </w:r>
      <w:proofErr w:type="spellEnd"/>
      <w:r w:rsidRPr="009D400B">
        <w:rPr>
          <w:rFonts w:ascii="Citi Sans Text" w:eastAsia="Times New Roman" w:hAnsi="Citi Sans Text" w:cs="Arial"/>
          <w:bCs/>
          <w:color w:val="808080"/>
          <w:kern w:val="0"/>
          <w:sz w:val="14"/>
          <w:szCs w:val="14"/>
          <w:lang w:val="pt-BR"/>
          <w14:ligatures w14:val="none"/>
        </w:rPr>
        <w:t xml:space="preserve"> 180 </w:t>
      </w:r>
      <w:proofErr w:type="spellStart"/>
      <w:r w:rsidRPr="009D400B">
        <w:rPr>
          <w:rFonts w:ascii="Citi Sans Text" w:eastAsia="Times New Roman" w:hAnsi="Citi Sans Text" w:cs="Arial"/>
          <w:bCs/>
          <w:color w:val="808080"/>
          <w:kern w:val="0"/>
          <w:sz w:val="14"/>
          <w:szCs w:val="14"/>
          <w:lang w:val="pt-BR"/>
          <w14:ligatures w14:val="none"/>
        </w:rPr>
        <w:t>krajach</w:t>
      </w:r>
      <w:proofErr w:type="spellEnd"/>
      <w:r w:rsidRPr="009D400B">
        <w:rPr>
          <w:rFonts w:ascii="Citi Sans Text" w:eastAsia="Times New Roman" w:hAnsi="Citi Sans Text" w:cs="Arial"/>
          <w:bCs/>
          <w:color w:val="808080"/>
          <w:kern w:val="0"/>
          <w:sz w:val="14"/>
          <w:szCs w:val="14"/>
          <w:lang w:val="pt-BR"/>
          <w14:ligatures w14:val="none"/>
        </w:rPr>
        <w:t xml:space="preserve"> i </w:t>
      </w:r>
      <w:proofErr w:type="spellStart"/>
      <w:r w:rsidRPr="009D400B">
        <w:rPr>
          <w:rFonts w:ascii="Citi Sans Text" w:eastAsia="Times New Roman" w:hAnsi="Citi Sans Text" w:cs="Arial"/>
          <w:bCs/>
          <w:color w:val="808080"/>
          <w:kern w:val="0"/>
          <w:sz w:val="14"/>
          <w:szCs w:val="14"/>
          <w:lang w:val="pt-BR"/>
          <w14:ligatures w14:val="none"/>
        </w:rPr>
        <w:t>jurysdykcjach</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zapewniając</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korporacjom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rządom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inwestorom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instytucjom</w:t>
      </w:r>
      <w:proofErr w:type="spellEnd"/>
      <w:r w:rsidRPr="009D400B">
        <w:rPr>
          <w:rFonts w:ascii="Citi Sans Text" w:eastAsia="Times New Roman" w:hAnsi="Citi Sans Text" w:cs="Arial"/>
          <w:bCs/>
          <w:color w:val="808080"/>
          <w:kern w:val="0"/>
          <w:sz w:val="14"/>
          <w:szCs w:val="14"/>
          <w:lang w:val="pt-BR"/>
          <w14:ligatures w14:val="none"/>
        </w:rPr>
        <w:t xml:space="preserve"> i </w:t>
      </w:r>
      <w:proofErr w:type="spellStart"/>
      <w:r w:rsidRPr="009D400B">
        <w:rPr>
          <w:rFonts w:ascii="Citi Sans Text" w:eastAsia="Times New Roman" w:hAnsi="Citi Sans Text" w:cs="Arial"/>
          <w:bCs/>
          <w:color w:val="808080"/>
          <w:kern w:val="0"/>
          <w:sz w:val="14"/>
          <w:szCs w:val="14"/>
          <w:lang w:val="pt-BR"/>
          <w14:ligatures w14:val="none"/>
        </w:rPr>
        <w:t>osobom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prywatnym</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szeroką</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gamę</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produktów</w:t>
      </w:r>
      <w:proofErr w:type="spellEnd"/>
      <w:r w:rsidRPr="009D400B">
        <w:rPr>
          <w:rFonts w:ascii="Citi Sans Text" w:eastAsia="Times New Roman" w:hAnsi="Citi Sans Text" w:cs="Arial"/>
          <w:bCs/>
          <w:color w:val="808080"/>
          <w:kern w:val="0"/>
          <w:sz w:val="14"/>
          <w:szCs w:val="14"/>
          <w:lang w:val="pt-BR"/>
          <w14:ligatures w14:val="none"/>
        </w:rPr>
        <w:t xml:space="preserve"> i </w:t>
      </w:r>
      <w:proofErr w:type="spellStart"/>
      <w:r w:rsidRPr="009D400B">
        <w:rPr>
          <w:rFonts w:ascii="Citi Sans Text" w:eastAsia="Times New Roman" w:hAnsi="Citi Sans Text" w:cs="Arial"/>
          <w:bCs/>
          <w:color w:val="808080"/>
          <w:kern w:val="0"/>
          <w:sz w:val="14"/>
          <w:szCs w:val="14"/>
          <w:lang w:val="pt-BR"/>
          <w14:ligatures w14:val="none"/>
        </w:rPr>
        <w:t>usług</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finansowych</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Dodatkowe</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informacje</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można</w:t>
      </w:r>
      <w:proofErr w:type="spellEnd"/>
      <w:r w:rsidRPr="009D400B">
        <w:rPr>
          <w:rFonts w:ascii="Citi Sans Text" w:eastAsia="Times New Roman" w:hAnsi="Citi Sans Text" w:cs="Arial"/>
          <w:bCs/>
          <w:color w:val="808080"/>
          <w:kern w:val="0"/>
          <w:sz w:val="14"/>
          <w:szCs w:val="14"/>
          <w:lang w:val="pt-BR"/>
          <w14:ligatures w14:val="none"/>
        </w:rPr>
        <w:t xml:space="preserve"> </w:t>
      </w:r>
      <w:proofErr w:type="spellStart"/>
      <w:r w:rsidRPr="009D400B">
        <w:rPr>
          <w:rFonts w:ascii="Citi Sans Text" w:eastAsia="Times New Roman" w:hAnsi="Citi Sans Text" w:cs="Arial"/>
          <w:bCs/>
          <w:color w:val="808080"/>
          <w:kern w:val="0"/>
          <w:sz w:val="14"/>
          <w:szCs w:val="14"/>
          <w:lang w:val="pt-BR"/>
          <w14:ligatures w14:val="none"/>
        </w:rPr>
        <w:t>znaleźć</w:t>
      </w:r>
      <w:proofErr w:type="spellEnd"/>
      <w:r w:rsidRPr="009D400B">
        <w:rPr>
          <w:rFonts w:ascii="Citi Sans Text" w:eastAsia="Times New Roman" w:hAnsi="Citi Sans Text" w:cs="Arial"/>
          <w:bCs/>
          <w:color w:val="808080"/>
          <w:kern w:val="0"/>
          <w:sz w:val="14"/>
          <w:szCs w:val="14"/>
          <w:lang w:val="pt-BR"/>
          <w14:ligatures w14:val="none"/>
        </w:rPr>
        <w:t xml:space="preserve"> na </w:t>
      </w:r>
      <w:proofErr w:type="spellStart"/>
      <w:r w:rsidRPr="009D400B">
        <w:rPr>
          <w:rFonts w:ascii="Citi Sans Text" w:eastAsia="Times New Roman" w:hAnsi="Citi Sans Text" w:cs="Arial"/>
          <w:bCs/>
          <w:color w:val="808080"/>
          <w:kern w:val="0"/>
          <w:sz w:val="14"/>
          <w:szCs w:val="14"/>
          <w:lang w:val="pt-BR"/>
          <w14:ligatures w14:val="none"/>
        </w:rPr>
        <w:t>stronie</w:t>
      </w:r>
      <w:proofErr w:type="spellEnd"/>
      <w:r w:rsidRPr="009D400B">
        <w:rPr>
          <w:rFonts w:ascii="Citi Sans Text" w:eastAsia="Times New Roman" w:hAnsi="Citi Sans Text" w:cs="Arial"/>
          <w:bCs/>
          <w:color w:val="808080"/>
          <w:kern w:val="0"/>
          <w:sz w:val="14"/>
          <w:szCs w:val="14"/>
          <w:lang w:val="pt-BR"/>
          <w14:ligatures w14:val="none"/>
        </w:rPr>
        <w:t xml:space="preserve"> www.citigroup.com | X: @Citi | LinkedIn: www.linkedin.com/company/citi | YouTube: www.youtube.com/citi | Facebook: www.facebook.com/citi </w:t>
      </w:r>
    </w:p>
    <w:bookmarkEnd w:id="1"/>
    <w:p w14:paraId="6843A11D" w14:textId="77777777" w:rsidR="003213A0" w:rsidRPr="009D400B" w:rsidRDefault="003213A0" w:rsidP="009D400B"/>
    <w:sectPr w:rsidR="003213A0" w:rsidRPr="009D400B" w:rsidSect="009D400B">
      <w:headerReference w:type="default" r:id="rId10"/>
      <w:pgSz w:w="12240" w:h="15840"/>
      <w:pgMar w:top="1815" w:right="1325" w:bottom="993"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DA644" w14:textId="77777777" w:rsidR="0074753F" w:rsidRDefault="0074753F">
      <w:pPr>
        <w:spacing w:after="0" w:line="240" w:lineRule="auto"/>
      </w:pPr>
      <w:r>
        <w:separator/>
      </w:r>
    </w:p>
  </w:endnote>
  <w:endnote w:type="continuationSeparator" w:id="0">
    <w:p w14:paraId="09D03FBD" w14:textId="77777777" w:rsidR="0074753F" w:rsidRDefault="0074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ti Sans Text">
    <w:altName w:val="Calibri"/>
    <w:panose1 w:val="00000000000000000000"/>
    <w:charset w:val="EE"/>
    <w:family w:val="auto"/>
    <w:pitch w:val="variable"/>
    <w:sig w:usb0="A100006F" w:usb1="0000206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06CCF" w14:textId="77777777" w:rsidR="0074753F" w:rsidRDefault="0074753F">
      <w:pPr>
        <w:spacing w:after="0" w:line="240" w:lineRule="auto"/>
      </w:pPr>
      <w:r>
        <w:separator/>
      </w:r>
    </w:p>
  </w:footnote>
  <w:footnote w:type="continuationSeparator" w:id="0">
    <w:p w14:paraId="71C0BCC1" w14:textId="77777777" w:rsidR="0074753F" w:rsidRDefault="00747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52EF" w14:textId="77777777" w:rsidR="009D400B" w:rsidRDefault="009D400B" w:rsidP="00593C98">
    <w:pPr>
      <w:pStyle w:val="Nagwek"/>
      <w:jc w:val="right"/>
    </w:pPr>
    <w:r>
      <w:fldChar w:fldCharType="begin"/>
    </w:r>
    <w:r>
      <w:instrText xml:space="preserve"> INCLUDEPICTURE "https://zrodlo.pl.citicorp.com/bhwa/naszamarka.nsf/14E591CA9ADC2B97C1258A2E00414C09/$FILE/Citi_Handlowy_logo_RGB_R-01.png?OpenElement&amp;FileName=Citi_Handlowy_logo_RGB_R-01.png" \* MERGEFORMATINET </w:instrText>
    </w:r>
    <w:r>
      <w:fldChar w:fldCharType="separate"/>
    </w:r>
    <w:r w:rsidR="0030384E">
      <w:fldChar w:fldCharType="begin"/>
    </w:r>
    <w:r w:rsidR="0030384E">
      <w:instrText xml:space="preserve"> INCLUDEPICTURE  "https://zrodlo.pl.citicorp.com/bhwa/naszamarka.nsf/14E591CA9ADC2B97C1258A2E00414C09/$FILE/Citi_Handlowy_logo_RGB_R-01.png?OpenElement&amp;FileName=Citi_Handlowy_logo_RGB_R-01.png" \* MERGEFORMATINET </w:instrText>
    </w:r>
    <w:r w:rsidR="0030384E">
      <w:fldChar w:fldCharType="separate"/>
    </w:r>
    <w:r w:rsidR="00114B10">
      <w:fldChar w:fldCharType="begin"/>
    </w:r>
    <w:r w:rsidR="00114B10">
      <w:instrText xml:space="preserve"> INCLUDEPICTURE  "https://zrodlo.pl.citicorp.com/bhwa/naszamarka.nsf/14E591CA9ADC2B97C1258A2E00414C09/$FILE/Citi_Handlowy_logo_RGB_R-01.png?OpenElement&amp;FileName=Citi_Handlowy_logo_RGB_R-01.png" \* MERGEFORMATINET </w:instrText>
    </w:r>
    <w:r w:rsidR="00114B10">
      <w:fldChar w:fldCharType="separate"/>
    </w:r>
    <w:r w:rsidR="00FD2F61">
      <w:fldChar w:fldCharType="begin"/>
    </w:r>
    <w:r w:rsidR="00FD2F61">
      <w:instrText xml:space="preserve"> INCLUDEPICTURE  "https://zrodlo.pl.citicorp.com/bhwa/naszamarka.nsf/14E591CA9ADC2B97C1258A2E00414C09/$FILE/Citi_Handlowy_logo_RGB_R-01.png?OpenElement&amp;FileName=Citi_Handlowy_logo_RGB_R-01.png" \* MERGEFORMATINET </w:instrText>
    </w:r>
    <w:r w:rsidR="00FD2F61">
      <w:fldChar w:fldCharType="separate"/>
    </w:r>
    <w:r w:rsidR="00986EB4">
      <w:fldChar w:fldCharType="begin"/>
    </w:r>
    <w:r w:rsidR="00986EB4">
      <w:instrText xml:space="preserve"> INCLUDEPICTURE  "https://zrodlo.pl.citicorp.com/bhwa/naszamarka.nsf/14E591CA9ADC2B97C1258A2E00414C09/$FILE/Citi_Handlowy_logo_RGB_R-01.png?OpenElement&amp;FileName=Citi_Handlowy_logo_RGB_R-01.png" \* MERGEFORMATINET </w:instrText>
    </w:r>
    <w:r w:rsidR="00986EB4">
      <w:fldChar w:fldCharType="separate"/>
    </w:r>
    <w:r w:rsidR="00C849DB">
      <w:fldChar w:fldCharType="begin"/>
    </w:r>
    <w:r w:rsidR="00C849DB">
      <w:instrText xml:space="preserve"> INCLUDEPICTURE  "https://zrodlo.pl.citicorp.com/bhwa/naszamarka.nsf/14E591CA9ADC2B97C1258A2E00414C09/$FILE/Citi_Handlowy_logo_RGB_R-01.png?OpenElement&amp;FileName=Citi_Handlowy_logo_RGB_R-01.png" \* MERGEFORMATINET </w:instrText>
    </w:r>
    <w:r w:rsidR="00C849DB">
      <w:fldChar w:fldCharType="separate"/>
    </w:r>
    <w:r>
      <w:fldChar w:fldCharType="begin"/>
    </w:r>
    <w:r>
      <w:instrText xml:space="preserve"> INCLUDEPICTURE  "https://zrodlo.pl.citicorp.com/bhwa/naszamarka.nsf/14E591CA9ADC2B97C1258A2E00414C09/$FILE/Citi_Handlowy_logo_RGB_R-01.png?OpenElement&amp;FileName=Citi_Handlowy_logo_RGB_R-01.png" \* MERGEFORMATINET </w:instrText>
    </w:r>
    <w:r>
      <w:fldChar w:fldCharType="separate"/>
    </w:r>
    <w:r>
      <w:fldChar w:fldCharType="begin"/>
    </w:r>
    <w:r>
      <w:instrText xml:space="preserve"> INCLUDEPICTURE  "https://zrodlo.pl.citicorp.com/bhwa/naszamarka.nsf/14E591CA9ADC2B97C1258A2E00414C09/$FILE/Citi_Handlowy_logo_RGB_R-01.png?OpenElement&amp;FileName=Citi_Handlowy_logo_RGB_R-01.png" \* MERGEFORMATINET </w:instrText>
    </w:r>
    <w:r>
      <w:fldChar w:fldCharType="separate"/>
    </w:r>
    <w:r w:rsidR="00CB5203">
      <w:fldChar w:fldCharType="begin"/>
    </w:r>
    <w:r w:rsidR="00CB5203">
      <w:instrText xml:space="preserve"> INCLUDEPICTURE  "https://zrodlo.pl.citicorp.com/bhwa/naszamarka.nsf/14E591CA9ADC2B97C1258A2E00414C09/$FILE/Citi_Handlowy_logo_RGB_R-01.png?OpenElement&amp;FileName=Citi_Handlowy_logo_RGB_R-01.png" \* MERGEFORMATINET </w:instrText>
    </w:r>
    <w:r w:rsidR="00CB5203">
      <w:fldChar w:fldCharType="separate"/>
    </w:r>
    <w:r w:rsidR="00EA381A">
      <w:fldChar w:fldCharType="begin"/>
    </w:r>
    <w:r w:rsidR="00EA381A">
      <w:instrText xml:space="preserve"> INCLUDEPICTURE  "https://zrodlo.pl.citicorp.com/bhwa/naszamarka.nsf/14E591CA9ADC2B97C1258A2E00414C09/$FILE/Citi_Handlowy_logo_RGB_R-01.png?OpenElement&amp;FileName=Citi_Handlowy_logo_RGB_R-01.png" \* MERGEFORMATINET </w:instrText>
    </w:r>
    <w:r w:rsidR="00EA381A">
      <w:fldChar w:fldCharType="separate"/>
    </w:r>
    <w:r w:rsidR="003C02B0">
      <w:fldChar w:fldCharType="begin"/>
    </w:r>
    <w:r w:rsidR="003C02B0">
      <w:instrText xml:space="preserve"> INCLUDEPICTURE  "https://zrodlo.pl.citicorp.com/bhwa/naszamarka.nsf/14E591CA9ADC2B97C1258A2E00414C09/$FILE/Citi_Handlowy_logo_RGB_R-01.png?OpenElement&amp;FileName=Citi_Handlowy_logo_RGB_R-01.png" \* MERGEFORMATINET </w:instrText>
    </w:r>
    <w:r w:rsidR="003C02B0">
      <w:fldChar w:fldCharType="separate"/>
    </w:r>
    <w:r>
      <w:fldChar w:fldCharType="begin"/>
    </w:r>
    <w:r>
      <w:instrText xml:space="preserve"> INCLUDEPICTURE  "https://zrodlo.pl.citicorp.com/bhwa/naszamarka.nsf/14E591CA9ADC2B97C1258A2E00414C09/$FILE/Citi_Handlowy_logo_RGB_R-01.png?OpenElement&amp;FileName=Citi_Handlowy_logo_RGB_R-01.png" \* MERGEFORMATINET </w:instrText>
    </w:r>
    <w:r>
      <w:fldChar w:fldCharType="separate"/>
    </w:r>
    <w:r w:rsidR="008902FE">
      <w:fldChar w:fldCharType="begin"/>
    </w:r>
    <w:r w:rsidR="008902FE">
      <w:instrText xml:space="preserve"> INCLUDEPICTURE  "https://zrodlo.pl.citicorp.com/bhwa/naszamarka.nsf/14E591CA9ADC2B97C1258A2E00414C09/$FILE/Citi_Handlowy_logo_RGB_R-01.png?OpenElement&amp;FileName=Citi_Handlowy_logo_RGB_R-01.png" \* MERGEFORMATINET </w:instrText>
    </w:r>
    <w:r w:rsidR="008902FE">
      <w:fldChar w:fldCharType="separate"/>
    </w:r>
    <w:r w:rsidR="00901230">
      <w:fldChar w:fldCharType="begin"/>
    </w:r>
    <w:r w:rsidR="00901230">
      <w:instrText xml:space="preserve"> INCLUDEPICTURE  "https://zrodlo.pl.citicorp.com/bhwa/naszamarka.nsf/14E591CA9ADC2B97C1258A2E00414C09/$FILE/Citi_Handlowy_logo_RGB_R-01.png?OpenElement&amp;FileName=Citi_Handlowy_logo_RGB_R-01.png" \* MERGEFORMATINET </w:instrText>
    </w:r>
    <w:r w:rsidR="00901230">
      <w:fldChar w:fldCharType="separate"/>
    </w:r>
    <w:r w:rsidR="00D86711">
      <w:fldChar w:fldCharType="begin"/>
    </w:r>
    <w:r w:rsidR="00D86711">
      <w:instrText xml:space="preserve"> INCLUDEPICTURE  "https://zrodlo.pl.citicorp.com/bhwa/naszamarka.nsf/14E591CA9ADC2B97C1258A2E00414C09/$FILE/Citi_Handlowy_logo_RGB_R-01.png?OpenElement&amp;FileName=Citi_Handlowy_logo_RGB_R-01.png" \* MERGEFORMATINET </w:instrText>
    </w:r>
    <w:r w:rsidR="00D86711">
      <w:fldChar w:fldCharType="separate"/>
    </w:r>
    <w:r w:rsidR="00D86711">
      <w:fldChar w:fldCharType="begin"/>
    </w:r>
    <w:r w:rsidR="00D86711">
      <w:instrText xml:space="preserve"> INCLUDEPICTURE  "https://zrodlo.pl.citicorp.com/bhwa/naszamarka.nsf/14E591CA9ADC2B97C1258A2E00414C09/$FILE/Citi_Handlowy_logo_RGB_R-01.png?OpenElement&amp;FileName=Citi_Handlowy_logo_RGB_R-01.png" \* MERGEFORMATINET </w:instrText>
    </w:r>
    <w:r w:rsidR="00D86711">
      <w:fldChar w:fldCharType="separate"/>
    </w:r>
    <w:r w:rsidR="00E9195D">
      <w:fldChar w:fldCharType="begin"/>
    </w:r>
    <w:r w:rsidR="00E9195D">
      <w:instrText xml:space="preserve"> </w:instrText>
    </w:r>
    <w:r w:rsidR="00E9195D">
      <w:instrText>INCLUDEPICTURE  "https://zrodlo.pl.citicorp.com/bhwa/naszamarka.nsf/14E591CA9ADC2B97C1258A2E00414C09/$FILE/Citi_Handlowy_logo_RGB_R-01.png?OpenElement&amp;FileName=Citi_Handlowy_logo_RGB_R-01.png" \* MERGEFORMATINET</w:instrText>
    </w:r>
    <w:r w:rsidR="00E9195D">
      <w:instrText xml:space="preserve"> </w:instrText>
    </w:r>
    <w:r w:rsidR="00E9195D">
      <w:fldChar w:fldCharType="separate"/>
    </w:r>
    <w:r w:rsidR="00E9195D">
      <w:pict w14:anchorId="3D6AE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9.75pt">
          <v:imagedata r:id="rId1" r:href="rId2"/>
        </v:shape>
      </w:pict>
    </w:r>
    <w:r w:rsidR="00E9195D">
      <w:fldChar w:fldCharType="end"/>
    </w:r>
    <w:r w:rsidR="00D86711">
      <w:fldChar w:fldCharType="end"/>
    </w:r>
    <w:r w:rsidR="00D86711">
      <w:fldChar w:fldCharType="end"/>
    </w:r>
    <w:r w:rsidR="00901230">
      <w:fldChar w:fldCharType="end"/>
    </w:r>
    <w:r w:rsidR="008902FE">
      <w:fldChar w:fldCharType="end"/>
    </w:r>
    <w:r>
      <w:fldChar w:fldCharType="end"/>
    </w:r>
    <w:r w:rsidR="003C02B0">
      <w:fldChar w:fldCharType="end"/>
    </w:r>
    <w:r w:rsidR="00EA381A">
      <w:fldChar w:fldCharType="end"/>
    </w:r>
    <w:r w:rsidR="00CB5203">
      <w:fldChar w:fldCharType="end"/>
    </w:r>
    <w:r>
      <w:fldChar w:fldCharType="end"/>
    </w:r>
    <w:r>
      <w:fldChar w:fldCharType="end"/>
    </w:r>
    <w:r w:rsidR="00C849DB">
      <w:fldChar w:fldCharType="end"/>
    </w:r>
    <w:r w:rsidR="00986EB4">
      <w:fldChar w:fldCharType="end"/>
    </w:r>
    <w:r w:rsidR="00FD2F61">
      <w:fldChar w:fldCharType="end"/>
    </w:r>
    <w:r w:rsidR="00114B10">
      <w:fldChar w:fldCharType="end"/>
    </w:r>
    <w:r w:rsidR="0030384E">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90EB3"/>
    <w:multiLevelType w:val="multilevel"/>
    <w:tmpl w:val="6A26A894"/>
    <w:lvl w:ilvl="0">
      <w:start w:val="1"/>
      <w:numFmt w:val="decimal"/>
      <w:lvlText w:val="%1."/>
      <w:lvlJc w:val="left"/>
      <w:pPr>
        <w:tabs>
          <w:tab w:val="num" w:pos="720"/>
        </w:tabs>
        <w:ind w:left="720" w:hanging="360"/>
      </w:pPr>
    </w:lvl>
    <w:lvl w:ilvl="1">
      <w:numFmt w:val="decimal"/>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9485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0B"/>
    <w:rsid w:val="00020F77"/>
    <w:rsid w:val="00067C2B"/>
    <w:rsid w:val="000E0EA5"/>
    <w:rsid w:val="00103CA5"/>
    <w:rsid w:val="00114B10"/>
    <w:rsid w:val="00134790"/>
    <w:rsid w:val="00136CE2"/>
    <w:rsid w:val="00172A7B"/>
    <w:rsid w:val="001A134D"/>
    <w:rsid w:val="001B11E2"/>
    <w:rsid w:val="00217422"/>
    <w:rsid w:val="00235A8D"/>
    <w:rsid w:val="00253E27"/>
    <w:rsid w:val="00290E39"/>
    <w:rsid w:val="002A1849"/>
    <w:rsid w:val="002D23E6"/>
    <w:rsid w:val="002F6FE7"/>
    <w:rsid w:val="002F7294"/>
    <w:rsid w:val="00300176"/>
    <w:rsid w:val="0030384E"/>
    <w:rsid w:val="003063F3"/>
    <w:rsid w:val="003118BF"/>
    <w:rsid w:val="003213A0"/>
    <w:rsid w:val="00352136"/>
    <w:rsid w:val="003C02B0"/>
    <w:rsid w:val="00415E6B"/>
    <w:rsid w:val="00424199"/>
    <w:rsid w:val="00447190"/>
    <w:rsid w:val="004A429E"/>
    <w:rsid w:val="004A77CD"/>
    <w:rsid w:val="004D2766"/>
    <w:rsid w:val="005433F4"/>
    <w:rsid w:val="005E5348"/>
    <w:rsid w:val="00610738"/>
    <w:rsid w:val="00650AD4"/>
    <w:rsid w:val="00683365"/>
    <w:rsid w:val="006A11FE"/>
    <w:rsid w:val="006B45FD"/>
    <w:rsid w:val="006E04A0"/>
    <w:rsid w:val="00704727"/>
    <w:rsid w:val="00722CE3"/>
    <w:rsid w:val="0074753F"/>
    <w:rsid w:val="00750C0D"/>
    <w:rsid w:val="007560A2"/>
    <w:rsid w:val="00775BDD"/>
    <w:rsid w:val="007F687A"/>
    <w:rsid w:val="00855E4F"/>
    <w:rsid w:val="008902FE"/>
    <w:rsid w:val="008E51CC"/>
    <w:rsid w:val="00901230"/>
    <w:rsid w:val="009740F8"/>
    <w:rsid w:val="009847D8"/>
    <w:rsid w:val="00986EB4"/>
    <w:rsid w:val="009D400B"/>
    <w:rsid w:val="009E6B7D"/>
    <w:rsid w:val="00A5438E"/>
    <w:rsid w:val="00A910CF"/>
    <w:rsid w:val="00B102A6"/>
    <w:rsid w:val="00B12974"/>
    <w:rsid w:val="00B43366"/>
    <w:rsid w:val="00B523ED"/>
    <w:rsid w:val="00B625E9"/>
    <w:rsid w:val="00BB0F0E"/>
    <w:rsid w:val="00BC6306"/>
    <w:rsid w:val="00BE5CE7"/>
    <w:rsid w:val="00C66280"/>
    <w:rsid w:val="00C849DB"/>
    <w:rsid w:val="00CA4980"/>
    <w:rsid w:val="00CB5203"/>
    <w:rsid w:val="00CB7CCA"/>
    <w:rsid w:val="00D30F94"/>
    <w:rsid w:val="00D42889"/>
    <w:rsid w:val="00D45EF0"/>
    <w:rsid w:val="00D4600F"/>
    <w:rsid w:val="00D638BC"/>
    <w:rsid w:val="00D86711"/>
    <w:rsid w:val="00DD0AC0"/>
    <w:rsid w:val="00DE6A18"/>
    <w:rsid w:val="00E606B4"/>
    <w:rsid w:val="00E84BCD"/>
    <w:rsid w:val="00E9195D"/>
    <w:rsid w:val="00EA381A"/>
    <w:rsid w:val="00EE3082"/>
    <w:rsid w:val="00EE4D5A"/>
    <w:rsid w:val="00F3787B"/>
    <w:rsid w:val="00F932F4"/>
    <w:rsid w:val="00FB63A9"/>
    <w:rsid w:val="00FD2F61"/>
    <w:rsid w:val="00FD3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E2D30"/>
  <w15:chartTrackingRefBased/>
  <w15:docId w15:val="{0E617B61-9C59-4276-9429-04127DEE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40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D40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D400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D400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D400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D400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400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400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400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400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D400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D400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D400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D400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D400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400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400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400B"/>
    <w:rPr>
      <w:rFonts w:eastAsiaTheme="majorEastAsia" w:cstheme="majorBidi"/>
      <w:color w:val="272727" w:themeColor="text1" w:themeTint="D8"/>
    </w:rPr>
  </w:style>
  <w:style w:type="paragraph" w:styleId="Tytu">
    <w:name w:val="Title"/>
    <w:basedOn w:val="Normalny"/>
    <w:next w:val="Normalny"/>
    <w:link w:val="TytuZnak"/>
    <w:uiPriority w:val="10"/>
    <w:qFormat/>
    <w:rsid w:val="009D4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400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400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400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400B"/>
    <w:pPr>
      <w:spacing w:before="160"/>
      <w:jc w:val="center"/>
    </w:pPr>
    <w:rPr>
      <w:i/>
      <w:iCs/>
      <w:color w:val="404040" w:themeColor="text1" w:themeTint="BF"/>
    </w:rPr>
  </w:style>
  <w:style w:type="character" w:customStyle="1" w:styleId="CytatZnak">
    <w:name w:val="Cytat Znak"/>
    <w:basedOn w:val="Domylnaczcionkaakapitu"/>
    <w:link w:val="Cytat"/>
    <w:uiPriority w:val="29"/>
    <w:rsid w:val="009D400B"/>
    <w:rPr>
      <w:i/>
      <w:iCs/>
      <w:color w:val="404040" w:themeColor="text1" w:themeTint="BF"/>
    </w:rPr>
  </w:style>
  <w:style w:type="paragraph" w:styleId="Akapitzlist">
    <w:name w:val="List Paragraph"/>
    <w:basedOn w:val="Normalny"/>
    <w:uiPriority w:val="34"/>
    <w:qFormat/>
    <w:rsid w:val="009D400B"/>
    <w:pPr>
      <w:ind w:left="720"/>
      <w:contextualSpacing/>
    </w:pPr>
  </w:style>
  <w:style w:type="character" w:styleId="Wyrnienieintensywne">
    <w:name w:val="Intense Emphasis"/>
    <w:basedOn w:val="Domylnaczcionkaakapitu"/>
    <w:uiPriority w:val="21"/>
    <w:qFormat/>
    <w:rsid w:val="009D400B"/>
    <w:rPr>
      <w:i/>
      <w:iCs/>
      <w:color w:val="2F5496" w:themeColor="accent1" w:themeShade="BF"/>
    </w:rPr>
  </w:style>
  <w:style w:type="paragraph" w:styleId="Cytatintensywny">
    <w:name w:val="Intense Quote"/>
    <w:basedOn w:val="Normalny"/>
    <w:next w:val="Normalny"/>
    <w:link w:val="CytatintensywnyZnak"/>
    <w:uiPriority w:val="30"/>
    <w:qFormat/>
    <w:rsid w:val="009D4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D400B"/>
    <w:rPr>
      <w:i/>
      <w:iCs/>
      <w:color w:val="2F5496" w:themeColor="accent1" w:themeShade="BF"/>
    </w:rPr>
  </w:style>
  <w:style w:type="character" w:styleId="Odwoanieintensywne">
    <w:name w:val="Intense Reference"/>
    <w:basedOn w:val="Domylnaczcionkaakapitu"/>
    <w:uiPriority w:val="32"/>
    <w:qFormat/>
    <w:rsid w:val="009D400B"/>
    <w:rPr>
      <w:b/>
      <w:bCs/>
      <w:smallCaps/>
      <w:color w:val="2F5496" w:themeColor="accent1" w:themeShade="BF"/>
      <w:spacing w:val="5"/>
    </w:rPr>
  </w:style>
  <w:style w:type="character" w:styleId="Hipercze">
    <w:name w:val="Hyperlink"/>
    <w:basedOn w:val="Domylnaczcionkaakapitu"/>
    <w:uiPriority w:val="99"/>
    <w:unhideWhenUsed/>
    <w:rsid w:val="009D400B"/>
    <w:rPr>
      <w:color w:val="0563C1" w:themeColor="hyperlink"/>
      <w:u w:val="single"/>
    </w:rPr>
  </w:style>
  <w:style w:type="character" w:styleId="Nierozpoznanawzmianka">
    <w:name w:val="Unresolved Mention"/>
    <w:basedOn w:val="Domylnaczcionkaakapitu"/>
    <w:uiPriority w:val="99"/>
    <w:semiHidden/>
    <w:unhideWhenUsed/>
    <w:rsid w:val="009D400B"/>
    <w:rPr>
      <w:color w:val="605E5C"/>
      <w:shd w:val="clear" w:color="auto" w:fill="E1DFDD"/>
    </w:rPr>
  </w:style>
  <w:style w:type="paragraph" w:styleId="Nagwek">
    <w:name w:val="header"/>
    <w:basedOn w:val="Normalny"/>
    <w:link w:val="NagwekZnak"/>
    <w:rsid w:val="009D400B"/>
    <w:pPr>
      <w:tabs>
        <w:tab w:val="center" w:pos="4536"/>
        <w:tab w:val="right" w:pos="9072"/>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NagwekZnak">
    <w:name w:val="Nagłówek Znak"/>
    <w:basedOn w:val="Domylnaczcionkaakapitu"/>
    <w:link w:val="Nagwek"/>
    <w:rsid w:val="009D400B"/>
    <w:rPr>
      <w:rFonts w:ascii="Times New Roman" w:eastAsia="Times New Roman" w:hAnsi="Times New Roman" w:cs="Times New Roman"/>
      <w:kern w:val="0"/>
      <w:sz w:val="20"/>
      <w:szCs w:val="20"/>
      <w:lang w:val="en-US"/>
      <w14:ligatures w14:val="none"/>
    </w:rPr>
  </w:style>
  <w:style w:type="paragraph" w:styleId="Poprawka">
    <w:name w:val="Revision"/>
    <w:hidden/>
    <w:uiPriority w:val="99"/>
    <w:semiHidden/>
    <w:rsid w:val="00CA4980"/>
    <w:pPr>
      <w:spacing w:after="0" w:line="240" w:lineRule="auto"/>
    </w:pPr>
  </w:style>
  <w:style w:type="character" w:styleId="Odwoaniedokomentarza">
    <w:name w:val="annotation reference"/>
    <w:basedOn w:val="Domylnaczcionkaakapitu"/>
    <w:uiPriority w:val="99"/>
    <w:semiHidden/>
    <w:unhideWhenUsed/>
    <w:rsid w:val="005E5348"/>
    <w:rPr>
      <w:sz w:val="16"/>
      <w:szCs w:val="16"/>
    </w:rPr>
  </w:style>
  <w:style w:type="paragraph" w:styleId="Tekstkomentarza">
    <w:name w:val="annotation text"/>
    <w:basedOn w:val="Normalny"/>
    <w:link w:val="TekstkomentarzaZnak"/>
    <w:uiPriority w:val="99"/>
    <w:unhideWhenUsed/>
    <w:rsid w:val="005E5348"/>
    <w:pPr>
      <w:spacing w:line="240" w:lineRule="auto"/>
    </w:pPr>
    <w:rPr>
      <w:sz w:val="20"/>
      <w:szCs w:val="20"/>
    </w:rPr>
  </w:style>
  <w:style w:type="character" w:customStyle="1" w:styleId="TekstkomentarzaZnak">
    <w:name w:val="Tekst komentarza Znak"/>
    <w:basedOn w:val="Domylnaczcionkaakapitu"/>
    <w:link w:val="Tekstkomentarza"/>
    <w:uiPriority w:val="99"/>
    <w:rsid w:val="005E5348"/>
    <w:rPr>
      <w:sz w:val="20"/>
      <w:szCs w:val="20"/>
    </w:rPr>
  </w:style>
  <w:style w:type="paragraph" w:styleId="Tematkomentarza">
    <w:name w:val="annotation subject"/>
    <w:basedOn w:val="Tekstkomentarza"/>
    <w:next w:val="Tekstkomentarza"/>
    <w:link w:val="TematkomentarzaZnak"/>
    <w:uiPriority w:val="99"/>
    <w:semiHidden/>
    <w:unhideWhenUsed/>
    <w:rsid w:val="005E5348"/>
    <w:rPr>
      <w:b/>
      <w:bCs/>
    </w:rPr>
  </w:style>
  <w:style w:type="character" w:customStyle="1" w:styleId="TematkomentarzaZnak">
    <w:name w:val="Temat komentarza Znak"/>
    <w:basedOn w:val="TekstkomentarzaZnak"/>
    <w:link w:val="Tematkomentarza"/>
    <w:uiPriority w:val="99"/>
    <w:semiHidden/>
    <w:rsid w:val="005E53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67102">
      <w:bodyDiv w:val="1"/>
      <w:marLeft w:val="0"/>
      <w:marRight w:val="0"/>
      <w:marTop w:val="0"/>
      <w:marBottom w:val="0"/>
      <w:divBdr>
        <w:top w:val="none" w:sz="0" w:space="0" w:color="auto"/>
        <w:left w:val="none" w:sz="0" w:space="0" w:color="auto"/>
        <w:bottom w:val="none" w:sz="0" w:space="0" w:color="auto"/>
        <w:right w:val="none" w:sz="0" w:space="0" w:color="auto"/>
      </w:divBdr>
    </w:div>
    <w:div w:id="478614958">
      <w:bodyDiv w:val="1"/>
      <w:marLeft w:val="0"/>
      <w:marRight w:val="0"/>
      <w:marTop w:val="0"/>
      <w:marBottom w:val="0"/>
      <w:divBdr>
        <w:top w:val="none" w:sz="0" w:space="0" w:color="auto"/>
        <w:left w:val="none" w:sz="0" w:space="0" w:color="auto"/>
        <w:bottom w:val="none" w:sz="0" w:space="0" w:color="auto"/>
        <w:right w:val="none" w:sz="0" w:space="0" w:color="auto"/>
      </w:divBdr>
    </w:div>
    <w:div w:id="508373465">
      <w:bodyDiv w:val="1"/>
      <w:marLeft w:val="0"/>
      <w:marRight w:val="0"/>
      <w:marTop w:val="0"/>
      <w:marBottom w:val="0"/>
      <w:divBdr>
        <w:top w:val="none" w:sz="0" w:space="0" w:color="auto"/>
        <w:left w:val="none" w:sz="0" w:space="0" w:color="auto"/>
        <w:bottom w:val="none" w:sz="0" w:space="0" w:color="auto"/>
        <w:right w:val="none" w:sz="0" w:space="0" w:color="auto"/>
      </w:divBdr>
    </w:div>
    <w:div w:id="532695006">
      <w:bodyDiv w:val="1"/>
      <w:marLeft w:val="0"/>
      <w:marRight w:val="0"/>
      <w:marTop w:val="0"/>
      <w:marBottom w:val="0"/>
      <w:divBdr>
        <w:top w:val="none" w:sz="0" w:space="0" w:color="auto"/>
        <w:left w:val="none" w:sz="0" w:space="0" w:color="auto"/>
        <w:bottom w:val="none" w:sz="0" w:space="0" w:color="auto"/>
        <w:right w:val="none" w:sz="0" w:space="0" w:color="auto"/>
      </w:divBdr>
    </w:div>
    <w:div w:id="573705156">
      <w:bodyDiv w:val="1"/>
      <w:marLeft w:val="0"/>
      <w:marRight w:val="0"/>
      <w:marTop w:val="0"/>
      <w:marBottom w:val="0"/>
      <w:divBdr>
        <w:top w:val="none" w:sz="0" w:space="0" w:color="auto"/>
        <w:left w:val="none" w:sz="0" w:space="0" w:color="auto"/>
        <w:bottom w:val="none" w:sz="0" w:space="0" w:color="auto"/>
        <w:right w:val="none" w:sz="0" w:space="0" w:color="auto"/>
      </w:divBdr>
    </w:div>
    <w:div w:id="831142781">
      <w:bodyDiv w:val="1"/>
      <w:marLeft w:val="0"/>
      <w:marRight w:val="0"/>
      <w:marTop w:val="0"/>
      <w:marBottom w:val="0"/>
      <w:divBdr>
        <w:top w:val="none" w:sz="0" w:space="0" w:color="auto"/>
        <w:left w:val="none" w:sz="0" w:space="0" w:color="auto"/>
        <w:bottom w:val="none" w:sz="0" w:space="0" w:color="auto"/>
        <w:right w:val="none" w:sz="0" w:space="0" w:color="auto"/>
      </w:divBdr>
    </w:div>
    <w:div w:id="1068260205">
      <w:bodyDiv w:val="1"/>
      <w:marLeft w:val="0"/>
      <w:marRight w:val="0"/>
      <w:marTop w:val="0"/>
      <w:marBottom w:val="0"/>
      <w:divBdr>
        <w:top w:val="none" w:sz="0" w:space="0" w:color="auto"/>
        <w:left w:val="none" w:sz="0" w:space="0" w:color="auto"/>
        <w:bottom w:val="none" w:sz="0" w:space="0" w:color="auto"/>
        <w:right w:val="none" w:sz="0" w:space="0" w:color="auto"/>
      </w:divBdr>
    </w:div>
    <w:div w:id="1363046098">
      <w:bodyDiv w:val="1"/>
      <w:marLeft w:val="0"/>
      <w:marRight w:val="0"/>
      <w:marTop w:val="0"/>
      <w:marBottom w:val="0"/>
      <w:divBdr>
        <w:top w:val="none" w:sz="0" w:space="0" w:color="auto"/>
        <w:left w:val="none" w:sz="0" w:space="0" w:color="auto"/>
        <w:bottom w:val="none" w:sz="0" w:space="0" w:color="auto"/>
        <w:right w:val="none" w:sz="0" w:space="0" w:color="auto"/>
      </w:divBdr>
    </w:div>
    <w:div w:id="1371538972">
      <w:bodyDiv w:val="1"/>
      <w:marLeft w:val="0"/>
      <w:marRight w:val="0"/>
      <w:marTop w:val="0"/>
      <w:marBottom w:val="0"/>
      <w:divBdr>
        <w:top w:val="none" w:sz="0" w:space="0" w:color="auto"/>
        <w:left w:val="none" w:sz="0" w:space="0" w:color="auto"/>
        <w:bottom w:val="none" w:sz="0" w:space="0" w:color="auto"/>
        <w:right w:val="none" w:sz="0" w:space="0" w:color="auto"/>
      </w:divBdr>
    </w:div>
    <w:div w:id="1405227369">
      <w:bodyDiv w:val="1"/>
      <w:marLeft w:val="0"/>
      <w:marRight w:val="0"/>
      <w:marTop w:val="0"/>
      <w:marBottom w:val="0"/>
      <w:divBdr>
        <w:top w:val="none" w:sz="0" w:space="0" w:color="auto"/>
        <w:left w:val="none" w:sz="0" w:space="0" w:color="auto"/>
        <w:bottom w:val="none" w:sz="0" w:space="0" w:color="auto"/>
        <w:right w:val="none" w:sz="0" w:space="0" w:color="auto"/>
      </w:divBdr>
    </w:div>
    <w:div w:id="1848909257">
      <w:bodyDiv w:val="1"/>
      <w:marLeft w:val="0"/>
      <w:marRight w:val="0"/>
      <w:marTop w:val="0"/>
      <w:marBottom w:val="0"/>
      <w:divBdr>
        <w:top w:val="none" w:sz="0" w:space="0" w:color="auto"/>
        <w:left w:val="none" w:sz="0" w:space="0" w:color="auto"/>
        <w:bottom w:val="none" w:sz="0" w:space="0" w:color="auto"/>
        <w:right w:val="none" w:sz="0" w:space="0" w:color="auto"/>
      </w:divBdr>
    </w:div>
    <w:div w:id="1896700943">
      <w:bodyDiv w:val="1"/>
      <w:marLeft w:val="0"/>
      <w:marRight w:val="0"/>
      <w:marTop w:val="0"/>
      <w:marBottom w:val="0"/>
      <w:divBdr>
        <w:top w:val="none" w:sz="0" w:space="0" w:color="auto"/>
        <w:left w:val="none" w:sz="0" w:space="0" w:color="auto"/>
        <w:bottom w:val="none" w:sz="0" w:space="0" w:color="auto"/>
        <w:right w:val="none" w:sz="0" w:space="0" w:color="auto"/>
      </w:divBdr>
    </w:div>
    <w:div w:id="1945960878">
      <w:bodyDiv w:val="1"/>
      <w:marLeft w:val="0"/>
      <w:marRight w:val="0"/>
      <w:marTop w:val="0"/>
      <w:marBottom w:val="0"/>
      <w:divBdr>
        <w:top w:val="none" w:sz="0" w:space="0" w:color="auto"/>
        <w:left w:val="none" w:sz="0" w:space="0" w:color="auto"/>
        <w:bottom w:val="none" w:sz="0" w:space="0" w:color="auto"/>
        <w:right w:val="none" w:sz="0" w:space="0" w:color="auto"/>
      </w:divBdr>
    </w:div>
    <w:div w:id="21178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waldoch@cit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uzanna.przepiorkiewicz@cit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zrodlo.pl.citicorp.com/bhwa/naszamarka.nsf/14E591CA9ADC2B97C1258A2E00414C09/$FILE/Citi_Handlowy_logo_RGB_R-01.png?OpenElement&amp;FileName=Citi_Handlowy_logo_RGB_R-01.png"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1148</Words>
  <Characters>6890</Characters>
  <Application>Microsoft Office Word</Application>
  <DocSecurity>4</DocSecurity>
  <Lines>57</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Citi</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Waldoch, Marta [ESPA_BHW]</dc:creator>
  <cp:keywords/>
  <dc:description/>
  <cp:lastModifiedBy>Przepiorkiewicz, Zuzanna [ESPA_BHW]</cp:lastModifiedBy>
  <cp:revision>2</cp:revision>
  <dcterms:created xsi:type="dcterms:W3CDTF">2025-08-28T07:40:00Z</dcterms:created>
  <dcterms:modified xsi:type="dcterms:W3CDTF">2025-08-28T07:40:00Z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91669d-c62a-41f9-9790-e463798003d8_Enabled">
    <vt:lpwstr>true</vt:lpwstr>
  </property>
  <property fmtid="{D5CDD505-2E9C-101B-9397-08002B2CF9AE}" pid="3" name="MSIP_Label_d291669d-c62a-41f9-9790-e463798003d8_SetDate">
    <vt:lpwstr>2025-05-07T14:58:46Z</vt:lpwstr>
  </property>
  <property fmtid="{D5CDD505-2E9C-101B-9397-08002B2CF9AE}" pid="4" name="MSIP_Label_d291669d-c62a-41f9-9790-e463798003d8_Method">
    <vt:lpwstr>Privileged</vt:lpwstr>
  </property>
  <property fmtid="{D5CDD505-2E9C-101B-9397-08002B2CF9AE}" pid="5" name="MSIP_Label_d291669d-c62a-41f9-9790-e463798003d8_Name">
    <vt:lpwstr>Public</vt:lpwstr>
  </property>
  <property fmtid="{D5CDD505-2E9C-101B-9397-08002B2CF9AE}" pid="6" name="MSIP_Label_d291669d-c62a-41f9-9790-e463798003d8_SiteId">
    <vt:lpwstr>1771ae17-e764-4e0f-a476-d4184d79a5d9</vt:lpwstr>
  </property>
  <property fmtid="{D5CDD505-2E9C-101B-9397-08002B2CF9AE}" pid="7" name="MSIP_Label_d291669d-c62a-41f9-9790-e463798003d8_ActionId">
    <vt:lpwstr>cc451125-76c2-4222-8578-bbef6fac8ab5</vt:lpwstr>
  </property>
  <property fmtid="{D5CDD505-2E9C-101B-9397-08002B2CF9AE}" pid="8" name="MSIP_Label_d291669d-c62a-41f9-9790-e463798003d8_ContentBits">
    <vt:lpwstr>0</vt:lpwstr>
  </property>
</Properties>
</file>