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631"/>
        <w:tblW w:w="101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39"/>
        <w:gridCol w:w="2391"/>
      </w:tblGrid>
      <w:tr w:rsidR="00CE5760" w14:paraId="071C1A7E" w14:textId="77777777" w:rsidTr="00F76D6D">
        <w:trPr>
          <w:cantSplit/>
          <w:trHeight w:hRule="exact" w:val="1159"/>
        </w:trPr>
        <w:tc>
          <w:tcPr>
            <w:tcW w:w="7739" w:type="dxa"/>
          </w:tcPr>
          <w:p w14:paraId="333BD082" w14:textId="77777777" w:rsidR="00CE5760" w:rsidRDefault="00CE5760" w:rsidP="00F76D6D">
            <w:pPr>
              <w:tabs>
                <w:tab w:val="left" w:pos="5310"/>
              </w:tabs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Hlk499553440"/>
          </w:p>
          <w:p w14:paraId="18BAD748" w14:textId="77777777" w:rsidR="00CE5760" w:rsidRDefault="00CE5760" w:rsidP="00F76D6D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E1A6A5" w14:textId="77777777" w:rsidR="00CE5760" w:rsidRDefault="00CE5760" w:rsidP="00F76D6D">
            <w:pPr>
              <w:tabs>
                <w:tab w:val="left" w:pos="2480"/>
              </w:tabs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2391" w:type="dxa"/>
          </w:tcPr>
          <w:p w14:paraId="35C2D857" w14:textId="77777777" w:rsidR="00CE5760" w:rsidRDefault="00CE5760" w:rsidP="00F76D6D">
            <w:pPr>
              <w:pStyle w:val="scfBereich"/>
              <w:spacing w:before="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bookmarkStart w:id="1" w:name="scf_abs_bereich"/>
            <w:bookmarkEnd w:id="1"/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Financial Services</w:t>
            </w:r>
          </w:p>
          <w:p w14:paraId="0EF257A0" w14:textId="77777777" w:rsidR="00CE5760" w:rsidRDefault="00CE5760" w:rsidP="00F76D6D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2185CB0" w14:textId="77777777" w:rsidR="00CE5760" w:rsidRDefault="00CE5760" w:rsidP="00F76D6D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BA86AF4" w14:textId="77777777" w:rsidR="00CE5760" w:rsidRDefault="00CE5760" w:rsidP="00F76D6D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60C6200" w14:textId="3680D96E" w:rsidR="00BD6106" w:rsidRPr="00517B9C" w:rsidRDefault="003B705A" w:rsidP="00167F6E">
      <w:pPr>
        <w:tabs>
          <w:tab w:val="left" w:pos="3801"/>
        </w:tabs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bookmarkStart w:id="2" w:name="scf_dummy"/>
      <w:bookmarkStart w:id="3" w:name="scf_vertrauen"/>
      <w:bookmarkEnd w:id="2"/>
      <w:bookmarkEnd w:id="3"/>
      <w:r>
        <w:rPr>
          <w:rFonts w:asciiTheme="minorHAnsi" w:hAnsiTheme="minorHAnsi" w:cstheme="minorHAnsi"/>
          <w:b/>
          <w:bCs/>
          <w:sz w:val="28"/>
          <w:szCs w:val="28"/>
        </w:rPr>
        <w:t>P</w:t>
      </w:r>
      <w:r w:rsidR="00A16D9B" w:rsidRPr="00A16D9B">
        <w:rPr>
          <w:rFonts w:asciiTheme="minorHAnsi" w:hAnsiTheme="minorHAnsi" w:cstheme="minorHAnsi"/>
          <w:b/>
          <w:bCs/>
          <w:sz w:val="28"/>
          <w:szCs w:val="28"/>
        </w:rPr>
        <w:t>rzedsiębiorcy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z sektora przemysłowego</w:t>
      </w:r>
      <w:r w:rsidR="00A16D9B" w:rsidRPr="00A16D9B">
        <w:rPr>
          <w:rFonts w:asciiTheme="minorHAnsi" w:hAnsiTheme="minorHAnsi" w:cstheme="minorHAnsi"/>
          <w:b/>
          <w:bCs/>
          <w:sz w:val="28"/>
          <w:szCs w:val="28"/>
        </w:rPr>
        <w:t xml:space="preserve"> coraz chętniej realizują zamówienia produkcyjne przez </w:t>
      </w:r>
      <w:proofErr w:type="spellStart"/>
      <w:r w:rsidR="00366C63">
        <w:rPr>
          <w:rFonts w:asciiTheme="minorHAnsi" w:hAnsiTheme="minorHAnsi" w:cstheme="minorHAnsi"/>
          <w:b/>
          <w:bCs/>
          <w:sz w:val="28"/>
          <w:szCs w:val="28"/>
        </w:rPr>
        <w:t>i</w:t>
      </w:r>
      <w:r w:rsidR="00A16D9B" w:rsidRPr="00A16D9B">
        <w:rPr>
          <w:rFonts w:asciiTheme="minorHAnsi" w:hAnsiTheme="minorHAnsi" w:cstheme="minorHAnsi"/>
          <w:b/>
          <w:bCs/>
          <w:sz w:val="28"/>
          <w:szCs w:val="28"/>
        </w:rPr>
        <w:t>nternet</w:t>
      </w:r>
      <w:proofErr w:type="spellEnd"/>
    </w:p>
    <w:p w14:paraId="032A1DE7" w14:textId="77777777" w:rsidR="004A0514" w:rsidRPr="008A1655" w:rsidRDefault="004A0514" w:rsidP="00CE5760">
      <w:pPr>
        <w:rPr>
          <w:rFonts w:asciiTheme="minorHAnsi" w:hAnsiTheme="minorHAnsi" w:cstheme="minorHAnsi"/>
          <w:b/>
          <w:bCs/>
          <w:sz w:val="22"/>
          <w:szCs w:val="22"/>
        </w:rPr>
      </w:pPr>
    </w:p>
    <w:bookmarkEnd w:id="0"/>
    <w:p w14:paraId="1605F0CD" w14:textId="04B43989" w:rsidR="00A90AF2" w:rsidRDefault="00B32BB1" w:rsidP="00534420">
      <w:pPr>
        <w:tabs>
          <w:tab w:val="left" w:pos="3801"/>
        </w:tabs>
        <w:jc w:val="both"/>
        <w:rPr>
          <w:rFonts w:ascii="SiemensSans-Roman" w:hAnsi="SiemensSans-Roman" w:cs="SiemensSans-Roman"/>
          <w:b/>
          <w:bCs/>
          <w:sz w:val="24"/>
          <w:szCs w:val="24"/>
        </w:rPr>
      </w:pPr>
      <w:r w:rsidRPr="00B32BB1">
        <w:rPr>
          <w:rFonts w:ascii="SiemensSans-Roman" w:hAnsi="SiemensSans-Roman" w:cs="SiemensSans-Roman"/>
          <w:b/>
          <w:bCs/>
          <w:sz w:val="24"/>
          <w:szCs w:val="24"/>
        </w:rPr>
        <w:t xml:space="preserve">Trzy czwarte </w:t>
      </w:r>
      <w:r w:rsidR="0015324E">
        <w:rPr>
          <w:rFonts w:ascii="SiemensSans-Roman" w:hAnsi="SiemensSans-Roman" w:cs="SiemensSans-Roman"/>
          <w:b/>
          <w:bCs/>
          <w:sz w:val="24"/>
          <w:szCs w:val="24"/>
        </w:rPr>
        <w:t xml:space="preserve">małych i średnich firm z sektora przemysłowego </w:t>
      </w:r>
      <w:r w:rsidRPr="00B32BB1">
        <w:rPr>
          <w:rFonts w:ascii="SiemensSans-Roman" w:hAnsi="SiemensSans-Roman" w:cs="SiemensSans-Roman"/>
          <w:b/>
          <w:bCs/>
          <w:sz w:val="24"/>
          <w:szCs w:val="24"/>
        </w:rPr>
        <w:t>realizuje zamówienia produkcyjne częściowo lub całkowicie online. Najczęściej kupowane w ten sposób są części do maszyn (58</w:t>
      </w:r>
      <w:r>
        <w:rPr>
          <w:rFonts w:ascii="SiemensSans-Roman" w:hAnsi="SiemensSans-Roman" w:cs="SiemensSans-Roman"/>
          <w:b/>
          <w:bCs/>
          <w:sz w:val="24"/>
          <w:szCs w:val="24"/>
        </w:rPr>
        <w:t xml:space="preserve"> proc.</w:t>
      </w:r>
      <w:r w:rsidRPr="00B32BB1">
        <w:rPr>
          <w:rFonts w:ascii="SiemensSans-Roman" w:hAnsi="SiemensSans-Roman" w:cs="SiemensSans-Roman"/>
          <w:b/>
          <w:bCs/>
          <w:sz w:val="24"/>
          <w:szCs w:val="24"/>
        </w:rPr>
        <w:t>), surowce (48</w:t>
      </w:r>
      <w:r>
        <w:rPr>
          <w:rFonts w:ascii="SiemensSans-Roman" w:hAnsi="SiemensSans-Roman" w:cs="SiemensSans-Roman"/>
          <w:b/>
          <w:bCs/>
          <w:sz w:val="24"/>
          <w:szCs w:val="24"/>
        </w:rPr>
        <w:t xml:space="preserve"> proc.</w:t>
      </w:r>
      <w:r w:rsidRPr="00B32BB1">
        <w:rPr>
          <w:rFonts w:ascii="SiemensSans-Roman" w:hAnsi="SiemensSans-Roman" w:cs="SiemensSans-Roman"/>
          <w:b/>
          <w:bCs/>
          <w:sz w:val="24"/>
          <w:szCs w:val="24"/>
        </w:rPr>
        <w:t>) i narzędzia (44</w:t>
      </w:r>
      <w:r>
        <w:rPr>
          <w:rFonts w:ascii="SiemensSans-Roman" w:hAnsi="SiemensSans-Roman" w:cs="SiemensSans-Roman"/>
          <w:b/>
          <w:bCs/>
          <w:sz w:val="24"/>
          <w:szCs w:val="24"/>
        </w:rPr>
        <w:t xml:space="preserve"> proc.</w:t>
      </w:r>
      <w:r w:rsidR="009C06C8">
        <w:rPr>
          <w:rFonts w:ascii="SiemensSans-Roman" w:hAnsi="SiemensSans-Roman" w:cs="SiemensSans-Roman"/>
          <w:b/>
          <w:bCs/>
          <w:sz w:val="24"/>
          <w:szCs w:val="24"/>
        </w:rPr>
        <w:t xml:space="preserve">) </w:t>
      </w:r>
      <w:r w:rsidR="00251976">
        <w:rPr>
          <w:rFonts w:ascii="SiemensSans-Roman" w:hAnsi="SiemensSans-Roman" w:cs="SiemensSans-Roman"/>
          <w:b/>
          <w:bCs/>
          <w:sz w:val="24"/>
          <w:szCs w:val="24"/>
        </w:rPr>
        <w:t>– wynika z</w:t>
      </w:r>
      <w:r w:rsidRPr="00B32BB1">
        <w:rPr>
          <w:rFonts w:ascii="SiemensSans-Roman" w:hAnsi="SiemensSans-Roman" w:cs="SiemensSans-Roman"/>
          <w:b/>
          <w:bCs/>
          <w:sz w:val="24"/>
          <w:szCs w:val="24"/>
        </w:rPr>
        <w:t xml:space="preserve"> </w:t>
      </w:r>
      <w:r>
        <w:rPr>
          <w:rFonts w:ascii="SiemensSans-Roman" w:hAnsi="SiemensSans-Roman" w:cs="SiemensSans-Roman"/>
          <w:b/>
          <w:bCs/>
          <w:sz w:val="24"/>
          <w:szCs w:val="24"/>
        </w:rPr>
        <w:t xml:space="preserve">piątej edycji </w:t>
      </w:r>
      <w:r w:rsidRPr="00B32BB1">
        <w:rPr>
          <w:rFonts w:ascii="SiemensSans-Roman" w:hAnsi="SiemensSans-Roman" w:cs="SiemensSans-Roman"/>
          <w:b/>
          <w:bCs/>
          <w:sz w:val="24"/>
          <w:szCs w:val="24"/>
        </w:rPr>
        <w:t xml:space="preserve">raportu Index </w:t>
      </w:r>
      <w:proofErr w:type="spellStart"/>
      <w:r w:rsidRPr="00B32BB1">
        <w:rPr>
          <w:rFonts w:ascii="SiemensSans-Roman" w:hAnsi="SiemensSans-Roman" w:cs="SiemensSans-Roman"/>
          <w:b/>
          <w:bCs/>
          <w:sz w:val="24"/>
          <w:szCs w:val="24"/>
        </w:rPr>
        <w:t>MiU</w:t>
      </w:r>
      <w:proofErr w:type="spellEnd"/>
      <w:r w:rsidRPr="00B32BB1">
        <w:rPr>
          <w:rFonts w:ascii="SiemensSans-Roman" w:hAnsi="SiemensSans-Roman" w:cs="SiemensSans-Roman"/>
          <w:b/>
          <w:bCs/>
          <w:sz w:val="24"/>
          <w:szCs w:val="24"/>
        </w:rPr>
        <w:t xml:space="preserve"> Siemens Financial Services w Polsce</w:t>
      </w:r>
      <w:r w:rsidR="00251976">
        <w:rPr>
          <w:rFonts w:ascii="SiemensSans-Roman" w:hAnsi="SiemensSans-Roman" w:cs="SiemensSans-Roman"/>
          <w:b/>
          <w:bCs/>
          <w:sz w:val="24"/>
          <w:szCs w:val="24"/>
        </w:rPr>
        <w:t xml:space="preserve">. </w:t>
      </w:r>
      <w:bookmarkStart w:id="4" w:name="OLE_LINK1"/>
      <w:r w:rsidR="00251976">
        <w:rPr>
          <w:rFonts w:ascii="SiemensSans-Roman" w:hAnsi="SiemensSans-Roman" w:cs="SiemensSans-Roman"/>
          <w:b/>
          <w:bCs/>
          <w:sz w:val="24"/>
          <w:szCs w:val="24"/>
        </w:rPr>
        <w:t>D</w:t>
      </w:r>
      <w:r w:rsidRPr="00B32BB1">
        <w:rPr>
          <w:rFonts w:ascii="SiemensSans-Roman" w:hAnsi="SiemensSans-Roman" w:cs="SiemensSans-Roman"/>
          <w:b/>
          <w:bCs/>
          <w:sz w:val="24"/>
          <w:szCs w:val="24"/>
        </w:rPr>
        <w:t xml:space="preserve">igitalizacja </w:t>
      </w:r>
      <w:r w:rsidR="00B73729">
        <w:rPr>
          <w:rFonts w:ascii="SiemensSans-Roman" w:hAnsi="SiemensSans-Roman" w:cs="SiemensSans-Roman"/>
          <w:b/>
          <w:bCs/>
          <w:sz w:val="24"/>
          <w:szCs w:val="24"/>
        </w:rPr>
        <w:t>procesów, m.in. zakupowych,</w:t>
      </w:r>
      <w:r w:rsidRPr="00B32BB1">
        <w:rPr>
          <w:rFonts w:ascii="SiemensSans-Roman" w:hAnsi="SiemensSans-Roman" w:cs="SiemensSans-Roman"/>
          <w:b/>
          <w:bCs/>
          <w:sz w:val="24"/>
          <w:szCs w:val="24"/>
        </w:rPr>
        <w:t xml:space="preserve"> </w:t>
      </w:r>
      <w:r w:rsidR="009B0F22">
        <w:rPr>
          <w:rFonts w:ascii="SiemensSans-Roman" w:hAnsi="SiemensSans-Roman" w:cs="SiemensSans-Roman"/>
          <w:b/>
          <w:bCs/>
          <w:sz w:val="24"/>
          <w:szCs w:val="24"/>
        </w:rPr>
        <w:t>staje się już powoli standardem</w:t>
      </w:r>
      <w:r w:rsidR="00AF6039">
        <w:rPr>
          <w:rFonts w:ascii="SiemensSans-Roman" w:hAnsi="SiemensSans-Roman" w:cs="SiemensSans-Roman"/>
          <w:b/>
          <w:bCs/>
          <w:sz w:val="24"/>
          <w:szCs w:val="24"/>
        </w:rPr>
        <w:t xml:space="preserve">. </w:t>
      </w:r>
      <w:r w:rsidR="00AF6039" w:rsidRPr="00AF6039">
        <w:rPr>
          <w:rFonts w:ascii="SiemensSans-Roman" w:hAnsi="SiemensSans-Roman" w:cs="SiemensSans-Roman"/>
          <w:b/>
          <w:bCs/>
          <w:sz w:val="24"/>
          <w:szCs w:val="24"/>
        </w:rPr>
        <w:t xml:space="preserve">Cyfrowe narzędzia </w:t>
      </w:r>
      <w:r w:rsidR="00922F20">
        <w:rPr>
          <w:rFonts w:ascii="SiemensSans-Roman" w:hAnsi="SiemensSans-Roman" w:cs="SiemensSans-Roman"/>
          <w:b/>
          <w:bCs/>
          <w:sz w:val="24"/>
          <w:szCs w:val="24"/>
        </w:rPr>
        <w:t>są</w:t>
      </w:r>
      <w:r w:rsidR="009B0F22">
        <w:rPr>
          <w:rFonts w:ascii="SiemensSans-Roman" w:hAnsi="SiemensSans-Roman" w:cs="SiemensSans-Roman"/>
          <w:b/>
          <w:bCs/>
          <w:sz w:val="24"/>
          <w:szCs w:val="24"/>
        </w:rPr>
        <w:t xml:space="preserve"> nieodzownym wsparciem w realizacji </w:t>
      </w:r>
      <w:r w:rsidR="00AF6039" w:rsidRPr="00AF6039">
        <w:rPr>
          <w:rFonts w:ascii="SiemensSans-Roman" w:hAnsi="SiemensSans-Roman" w:cs="SiemensSans-Roman"/>
          <w:b/>
          <w:bCs/>
          <w:sz w:val="24"/>
          <w:szCs w:val="24"/>
        </w:rPr>
        <w:t>codzienn</w:t>
      </w:r>
      <w:r w:rsidR="009B0F22">
        <w:rPr>
          <w:rFonts w:ascii="SiemensSans-Roman" w:hAnsi="SiemensSans-Roman" w:cs="SiemensSans-Roman"/>
          <w:b/>
          <w:bCs/>
          <w:sz w:val="24"/>
          <w:szCs w:val="24"/>
        </w:rPr>
        <w:t>ych, efektywnych</w:t>
      </w:r>
      <w:r w:rsidR="00AF6039" w:rsidRPr="00AF6039">
        <w:rPr>
          <w:rFonts w:ascii="SiemensSans-Roman" w:hAnsi="SiemensSans-Roman" w:cs="SiemensSans-Roman"/>
          <w:b/>
          <w:bCs/>
          <w:sz w:val="24"/>
          <w:szCs w:val="24"/>
        </w:rPr>
        <w:t xml:space="preserve"> decyzj</w:t>
      </w:r>
      <w:r w:rsidR="009B0F22">
        <w:rPr>
          <w:rFonts w:ascii="SiemensSans-Roman" w:hAnsi="SiemensSans-Roman" w:cs="SiemensSans-Roman"/>
          <w:b/>
          <w:bCs/>
          <w:sz w:val="24"/>
          <w:szCs w:val="24"/>
        </w:rPr>
        <w:t>i</w:t>
      </w:r>
      <w:r w:rsidR="00AF6039" w:rsidRPr="00AF6039">
        <w:rPr>
          <w:rFonts w:ascii="SiemensSans-Roman" w:hAnsi="SiemensSans-Roman" w:cs="SiemensSans-Roman"/>
          <w:b/>
          <w:bCs/>
          <w:sz w:val="24"/>
          <w:szCs w:val="24"/>
        </w:rPr>
        <w:t xml:space="preserve"> zakupow</w:t>
      </w:r>
      <w:r w:rsidR="009B0F22">
        <w:rPr>
          <w:rFonts w:ascii="SiemensSans-Roman" w:hAnsi="SiemensSans-Roman" w:cs="SiemensSans-Roman"/>
          <w:b/>
          <w:bCs/>
          <w:sz w:val="24"/>
          <w:szCs w:val="24"/>
        </w:rPr>
        <w:t>ych</w:t>
      </w:r>
      <w:r w:rsidR="0002621F">
        <w:rPr>
          <w:rFonts w:ascii="SiemensSans-Roman" w:hAnsi="SiemensSans-Roman" w:cs="SiemensSans-Roman"/>
          <w:b/>
          <w:bCs/>
          <w:sz w:val="24"/>
          <w:szCs w:val="24"/>
        </w:rPr>
        <w:t>.</w:t>
      </w:r>
      <w:bookmarkEnd w:id="4"/>
    </w:p>
    <w:p w14:paraId="3C5542A1" w14:textId="77777777" w:rsidR="00274B19" w:rsidRDefault="00274B19" w:rsidP="00534420">
      <w:pPr>
        <w:tabs>
          <w:tab w:val="left" w:pos="3801"/>
        </w:tabs>
        <w:jc w:val="both"/>
        <w:rPr>
          <w:rFonts w:asciiTheme="minorHAnsi" w:hAnsiTheme="minorHAnsi" w:cstheme="minorBidi"/>
          <w:b/>
          <w:bCs/>
          <w:sz w:val="22"/>
          <w:szCs w:val="22"/>
        </w:rPr>
      </w:pPr>
    </w:p>
    <w:p w14:paraId="374E0E34" w14:textId="77777777" w:rsidR="001F48BE" w:rsidRDefault="00611B92" w:rsidP="00611B92">
      <w:pPr>
        <w:tabs>
          <w:tab w:val="left" w:pos="3801"/>
        </w:tabs>
        <w:jc w:val="both"/>
        <w:rPr>
          <w:rFonts w:ascii="SiemensSans-Roman" w:hAnsi="SiemensSans-Roman" w:cs="SiemensSans-Roman"/>
          <w:sz w:val="24"/>
          <w:szCs w:val="24"/>
        </w:rPr>
      </w:pPr>
      <w:r w:rsidRPr="00611B92">
        <w:rPr>
          <w:rFonts w:ascii="SiemensSans-Roman" w:hAnsi="SiemensSans-Roman" w:cs="SiemensSans-Roman"/>
          <w:sz w:val="24"/>
          <w:szCs w:val="24"/>
        </w:rPr>
        <w:t>Firmy coraz częściej wdrażają systemy ERP i platformy B2B, które przyspieszają zarządzanie zamówieniami, umożliwiają lepszą kontrolę kosztów i optymalizację łańcucha dostaw. Najczęściej online kupowane są części do maszyn (58</w:t>
      </w:r>
      <w:r w:rsidR="00621CAE">
        <w:rPr>
          <w:rFonts w:ascii="SiemensSans-Roman" w:hAnsi="SiemensSans-Roman" w:cs="SiemensSans-Roman"/>
          <w:sz w:val="24"/>
          <w:szCs w:val="24"/>
        </w:rPr>
        <w:t xml:space="preserve"> proc.</w:t>
      </w:r>
      <w:r w:rsidRPr="00611B92">
        <w:rPr>
          <w:rFonts w:ascii="SiemensSans-Roman" w:hAnsi="SiemensSans-Roman" w:cs="SiemensSans-Roman"/>
          <w:sz w:val="24"/>
          <w:szCs w:val="24"/>
        </w:rPr>
        <w:t>), surowce produkcyjne (48</w:t>
      </w:r>
      <w:r w:rsidR="00B56633">
        <w:rPr>
          <w:rFonts w:ascii="SiemensSans-Roman" w:hAnsi="SiemensSans-Roman" w:cs="SiemensSans-Roman"/>
          <w:sz w:val="24"/>
          <w:szCs w:val="24"/>
        </w:rPr>
        <w:t xml:space="preserve"> proc.</w:t>
      </w:r>
      <w:r w:rsidRPr="00611B92">
        <w:rPr>
          <w:rFonts w:ascii="SiemensSans-Roman" w:hAnsi="SiemensSans-Roman" w:cs="SiemensSans-Roman"/>
          <w:sz w:val="24"/>
          <w:szCs w:val="24"/>
        </w:rPr>
        <w:t>) oraz narzędzia wykorzystywane przy produkcji (44</w:t>
      </w:r>
      <w:r w:rsidR="00B56633">
        <w:rPr>
          <w:rFonts w:ascii="SiemensSans-Roman" w:hAnsi="SiemensSans-Roman" w:cs="SiemensSans-Roman"/>
          <w:sz w:val="24"/>
          <w:szCs w:val="24"/>
        </w:rPr>
        <w:t xml:space="preserve"> proc.</w:t>
      </w:r>
      <w:r w:rsidRPr="00611B92">
        <w:rPr>
          <w:rFonts w:ascii="SiemensSans-Roman" w:hAnsi="SiemensSans-Roman" w:cs="SiemensSans-Roman"/>
          <w:sz w:val="24"/>
          <w:szCs w:val="24"/>
        </w:rPr>
        <w:t>).</w:t>
      </w:r>
    </w:p>
    <w:p w14:paraId="7F9135C2" w14:textId="77777777" w:rsidR="001F48BE" w:rsidRDefault="001F48BE" w:rsidP="00611B92">
      <w:pPr>
        <w:tabs>
          <w:tab w:val="left" w:pos="3801"/>
        </w:tabs>
        <w:jc w:val="both"/>
        <w:rPr>
          <w:rFonts w:ascii="SiemensSans-Roman" w:hAnsi="SiemensSans-Roman" w:cs="SiemensSans-Roman"/>
          <w:sz w:val="24"/>
          <w:szCs w:val="24"/>
        </w:rPr>
      </w:pPr>
    </w:p>
    <w:p w14:paraId="389D64A4" w14:textId="56FF95E4" w:rsidR="00611B92" w:rsidRPr="00611B92" w:rsidRDefault="00D473A7" w:rsidP="00611B92">
      <w:pPr>
        <w:tabs>
          <w:tab w:val="left" w:pos="3801"/>
        </w:tabs>
        <w:jc w:val="both"/>
        <w:rPr>
          <w:rFonts w:ascii="SiemensSans-Roman" w:hAnsi="SiemensSans-Roman" w:cs="SiemensSans-Roman"/>
          <w:sz w:val="24"/>
          <w:szCs w:val="24"/>
        </w:rPr>
      </w:pPr>
      <w:bookmarkStart w:id="5" w:name="OLE_LINK2"/>
      <w:r>
        <w:rPr>
          <w:rFonts w:ascii="SiemensSans-Roman" w:hAnsi="SiemensSans-Roman" w:cs="SiemensSans-Roman"/>
          <w:sz w:val="24"/>
          <w:szCs w:val="24"/>
        </w:rPr>
        <w:t>Co trzeci ankietowany</w:t>
      </w:r>
      <w:r w:rsidR="001F48BE">
        <w:rPr>
          <w:rFonts w:ascii="SiemensSans-Roman" w:hAnsi="SiemensSans-Roman" w:cs="SiemensSans-Roman"/>
          <w:sz w:val="24"/>
          <w:szCs w:val="24"/>
        </w:rPr>
        <w:t xml:space="preserve"> (32,3</w:t>
      </w:r>
      <w:r w:rsidR="00922F20">
        <w:rPr>
          <w:rFonts w:ascii="SiemensSans-Roman" w:hAnsi="SiemensSans-Roman" w:cs="SiemensSans-Roman"/>
          <w:sz w:val="24"/>
          <w:szCs w:val="24"/>
        </w:rPr>
        <w:t xml:space="preserve"> proc.) </w:t>
      </w:r>
      <w:r>
        <w:rPr>
          <w:rFonts w:ascii="SiemensSans-Roman" w:hAnsi="SiemensSans-Roman" w:cs="SiemensSans-Roman"/>
          <w:sz w:val="24"/>
          <w:szCs w:val="24"/>
        </w:rPr>
        <w:t xml:space="preserve">deklaruje, że </w:t>
      </w:r>
      <w:r w:rsidR="009B0F22">
        <w:rPr>
          <w:rFonts w:ascii="SiemensSans-Roman" w:hAnsi="SiemensSans-Roman" w:cs="SiemensSans-Roman"/>
          <w:sz w:val="24"/>
          <w:szCs w:val="24"/>
        </w:rPr>
        <w:t>maszyny i urządzenia</w:t>
      </w:r>
      <w:r w:rsidR="001F48BE">
        <w:rPr>
          <w:rFonts w:ascii="SiemensSans-Roman" w:hAnsi="SiemensSans-Roman" w:cs="SiemensSans-Roman"/>
          <w:sz w:val="24"/>
          <w:szCs w:val="24"/>
        </w:rPr>
        <w:t xml:space="preserve"> o wartości do 50 tys. </w:t>
      </w:r>
      <w:r w:rsidR="00922F20">
        <w:rPr>
          <w:rFonts w:ascii="SiemensSans-Roman" w:hAnsi="SiemensSans-Roman" w:cs="SiemensSans-Roman"/>
          <w:sz w:val="24"/>
          <w:szCs w:val="24"/>
        </w:rPr>
        <w:t xml:space="preserve">zł </w:t>
      </w:r>
      <w:r w:rsidR="009B0F22" w:rsidRPr="009B0F22">
        <w:rPr>
          <w:rFonts w:ascii="SiemensSans-Roman" w:hAnsi="SiemensSans-Roman" w:cs="SiemensSans-Roman"/>
          <w:sz w:val="24"/>
          <w:szCs w:val="24"/>
        </w:rPr>
        <w:t>zamawia online</w:t>
      </w:r>
      <w:r w:rsidR="001F48BE">
        <w:rPr>
          <w:rFonts w:ascii="SiemensSans-Roman" w:hAnsi="SiemensSans-Roman" w:cs="SiemensSans-Roman"/>
          <w:sz w:val="24"/>
          <w:szCs w:val="24"/>
        </w:rPr>
        <w:t>. Nieco mniej, bo ś</w:t>
      </w:r>
      <w:r w:rsidR="00611B92" w:rsidRPr="00611B92">
        <w:rPr>
          <w:rFonts w:ascii="SiemensSans-Roman" w:hAnsi="SiemensSans-Roman" w:cs="SiemensSans-Roman"/>
          <w:sz w:val="24"/>
          <w:szCs w:val="24"/>
        </w:rPr>
        <w:t xml:space="preserve">rednio co piąta firma decyduje się na zakup </w:t>
      </w:r>
      <w:r w:rsidR="001F48BE" w:rsidRPr="00611B92">
        <w:rPr>
          <w:rFonts w:ascii="SiemensSans-Roman" w:hAnsi="SiemensSans-Roman" w:cs="SiemensSans-Roman"/>
          <w:sz w:val="24"/>
          <w:szCs w:val="24"/>
        </w:rPr>
        <w:t xml:space="preserve">przez </w:t>
      </w:r>
      <w:proofErr w:type="spellStart"/>
      <w:r w:rsidR="001F48BE" w:rsidRPr="00611B92">
        <w:rPr>
          <w:rFonts w:ascii="SiemensSans-Roman" w:hAnsi="SiemensSans-Roman" w:cs="SiemensSans-Roman"/>
          <w:sz w:val="24"/>
          <w:szCs w:val="24"/>
        </w:rPr>
        <w:t>internet</w:t>
      </w:r>
      <w:proofErr w:type="spellEnd"/>
      <w:r w:rsidR="001F48BE" w:rsidRPr="00611B92">
        <w:rPr>
          <w:rFonts w:ascii="SiemensSans-Roman" w:hAnsi="SiemensSans-Roman" w:cs="SiemensSans-Roman"/>
          <w:sz w:val="24"/>
          <w:szCs w:val="24"/>
        </w:rPr>
        <w:t xml:space="preserve"> </w:t>
      </w:r>
      <w:r w:rsidR="00611B92" w:rsidRPr="00611B92">
        <w:rPr>
          <w:rFonts w:ascii="SiemensSans-Roman" w:hAnsi="SiemensSans-Roman" w:cs="SiemensSans-Roman"/>
          <w:sz w:val="24"/>
          <w:szCs w:val="24"/>
        </w:rPr>
        <w:t>większego sprzętu przemysłowego</w:t>
      </w:r>
      <w:r w:rsidR="00B56633">
        <w:rPr>
          <w:rFonts w:ascii="SiemensSans-Roman" w:hAnsi="SiemensSans-Roman" w:cs="SiemensSans-Roman"/>
          <w:sz w:val="24"/>
          <w:szCs w:val="24"/>
        </w:rPr>
        <w:t>, o wartości nieprzekraczającej 200 tys. zł</w:t>
      </w:r>
      <w:r w:rsidR="001F48BE">
        <w:rPr>
          <w:rFonts w:ascii="SiemensSans-Roman" w:hAnsi="SiemensSans-Roman" w:cs="SiemensSans-Roman"/>
          <w:sz w:val="24"/>
          <w:szCs w:val="24"/>
        </w:rPr>
        <w:t>. Z kolei t</w:t>
      </w:r>
      <w:r w:rsidR="00611B92" w:rsidRPr="00611B92">
        <w:rPr>
          <w:rFonts w:ascii="SiemensSans-Roman" w:hAnsi="SiemensSans-Roman" w:cs="SiemensSans-Roman"/>
          <w:sz w:val="24"/>
          <w:szCs w:val="24"/>
        </w:rPr>
        <w:t>ylko 25</w:t>
      </w:r>
      <w:r w:rsidR="001F48BE">
        <w:rPr>
          <w:rFonts w:ascii="SiemensSans-Roman" w:hAnsi="SiemensSans-Roman" w:cs="SiemensSans-Roman"/>
          <w:sz w:val="24"/>
          <w:szCs w:val="24"/>
        </w:rPr>
        <w:t xml:space="preserve"> proc.</w:t>
      </w:r>
      <w:r w:rsidR="00611B92" w:rsidRPr="00611B92">
        <w:rPr>
          <w:rFonts w:ascii="SiemensSans-Roman" w:hAnsi="SiemensSans-Roman" w:cs="SiemensSans-Roman"/>
          <w:sz w:val="24"/>
          <w:szCs w:val="24"/>
        </w:rPr>
        <w:t xml:space="preserve"> przedsiębiorstw pozostaje wyłącznie przy tradycyjnych kanałach sprzedaży.</w:t>
      </w:r>
    </w:p>
    <w:bookmarkEnd w:id="5"/>
    <w:p w14:paraId="092AB8BB" w14:textId="77777777" w:rsidR="00611B92" w:rsidRPr="00611B92" w:rsidRDefault="00611B92" w:rsidP="00611B92">
      <w:pPr>
        <w:tabs>
          <w:tab w:val="left" w:pos="3801"/>
        </w:tabs>
        <w:jc w:val="both"/>
        <w:rPr>
          <w:rFonts w:ascii="SiemensSans-Roman" w:hAnsi="SiemensSans-Roman" w:cs="SiemensSans-Roman"/>
          <w:sz w:val="24"/>
          <w:szCs w:val="24"/>
        </w:rPr>
      </w:pPr>
    </w:p>
    <w:p w14:paraId="46FD868B" w14:textId="12D7BF20" w:rsidR="00611B92" w:rsidRDefault="00611B92" w:rsidP="00611B92">
      <w:pPr>
        <w:tabs>
          <w:tab w:val="left" w:pos="3801"/>
        </w:tabs>
        <w:jc w:val="both"/>
        <w:rPr>
          <w:rFonts w:ascii="SiemensSans-Roman" w:hAnsi="SiemensSans-Roman" w:cs="SiemensSans-Roman"/>
          <w:i/>
          <w:iCs/>
          <w:sz w:val="24"/>
          <w:szCs w:val="24"/>
        </w:rPr>
      </w:pPr>
      <w:r w:rsidRPr="00611B92">
        <w:rPr>
          <w:rFonts w:ascii="SiemensSans-Roman" w:hAnsi="SiemensSans-Roman" w:cs="SiemensSans-Roman"/>
          <w:sz w:val="24"/>
          <w:szCs w:val="24"/>
        </w:rPr>
        <w:t xml:space="preserve">– </w:t>
      </w:r>
      <w:r w:rsidRPr="001F48BE">
        <w:rPr>
          <w:rFonts w:ascii="SiemensSans-Roman" w:hAnsi="SiemensSans-Roman" w:cs="SiemensSans-Roman"/>
          <w:i/>
          <w:iCs/>
          <w:sz w:val="24"/>
          <w:szCs w:val="24"/>
        </w:rPr>
        <w:t>Cyfryzacja procesów zakupowych pozwala firmom szybciej reagować na zmiany, lepiej zarządzać zapasami i bardziej precyzyjnie planować produkcję</w:t>
      </w:r>
      <w:r w:rsidRPr="00611B92">
        <w:rPr>
          <w:rFonts w:ascii="SiemensSans-Roman" w:hAnsi="SiemensSans-Roman" w:cs="SiemensSans-Roman"/>
          <w:sz w:val="24"/>
          <w:szCs w:val="24"/>
        </w:rPr>
        <w:t xml:space="preserve"> – mówi </w:t>
      </w:r>
      <w:r w:rsidR="001F48BE" w:rsidRPr="005E73CE">
        <w:rPr>
          <w:rFonts w:ascii="SiemensSans-Roman" w:hAnsi="SiemensSans-Roman" w:cs="SiemensSans-Roman"/>
          <w:b/>
          <w:bCs/>
          <w:sz w:val="24"/>
          <w:szCs w:val="24"/>
        </w:rPr>
        <w:t>Grzegorz Jarzębski</w:t>
      </w:r>
      <w:r w:rsidR="001F48BE">
        <w:rPr>
          <w:rFonts w:ascii="SiemensSans-Roman" w:hAnsi="SiemensSans-Roman" w:cs="SiemensSans-Roman"/>
          <w:sz w:val="24"/>
          <w:szCs w:val="24"/>
        </w:rPr>
        <w:t xml:space="preserve">, </w:t>
      </w:r>
      <w:r w:rsidR="005E73CE">
        <w:rPr>
          <w:rFonts w:ascii="SiemensSans-Roman" w:hAnsi="SiemensSans-Roman" w:cs="SiemensSans-Roman"/>
          <w:sz w:val="24"/>
          <w:szCs w:val="24"/>
        </w:rPr>
        <w:t xml:space="preserve">Country </w:t>
      </w:r>
      <w:proofErr w:type="spellStart"/>
      <w:r w:rsidR="001F48BE">
        <w:rPr>
          <w:rFonts w:ascii="SiemensSans-Roman" w:hAnsi="SiemensSans-Roman" w:cs="SiemensSans-Roman"/>
          <w:sz w:val="24"/>
          <w:szCs w:val="24"/>
        </w:rPr>
        <w:t>Head</w:t>
      </w:r>
      <w:proofErr w:type="spellEnd"/>
      <w:r w:rsidR="001F48BE">
        <w:rPr>
          <w:rFonts w:ascii="SiemensSans-Roman" w:hAnsi="SiemensSans-Roman" w:cs="SiemensSans-Roman"/>
          <w:sz w:val="24"/>
          <w:szCs w:val="24"/>
        </w:rPr>
        <w:t xml:space="preserve"> of Sales</w:t>
      </w:r>
      <w:r w:rsidR="005E73CE">
        <w:rPr>
          <w:rFonts w:ascii="SiemensSans-Roman" w:hAnsi="SiemensSans-Roman" w:cs="SiemensSans-Roman"/>
          <w:sz w:val="24"/>
          <w:szCs w:val="24"/>
        </w:rPr>
        <w:t xml:space="preserve"> w</w:t>
      </w:r>
      <w:r w:rsidRPr="00611B92">
        <w:rPr>
          <w:rFonts w:ascii="SiemensSans-Roman" w:hAnsi="SiemensSans-Roman" w:cs="SiemensSans-Roman"/>
          <w:sz w:val="24"/>
          <w:szCs w:val="24"/>
        </w:rPr>
        <w:t xml:space="preserve"> Siemens Financial Services w Polsce. – </w:t>
      </w:r>
      <w:bookmarkStart w:id="6" w:name="OLE_LINK3"/>
      <w:r w:rsidR="00B053A1">
        <w:rPr>
          <w:rFonts w:ascii="SiemensSans-Roman" w:hAnsi="SiemensSans-Roman" w:cs="SiemensSans-Roman"/>
          <w:i/>
          <w:iCs/>
          <w:sz w:val="24"/>
          <w:szCs w:val="24"/>
        </w:rPr>
        <w:t>W osiąganiu coraz to lepszych poziomów</w:t>
      </w:r>
      <w:r w:rsidRPr="005E73CE">
        <w:rPr>
          <w:rFonts w:ascii="SiemensSans-Roman" w:hAnsi="SiemensSans-Roman" w:cs="SiemensSans-Roman"/>
          <w:i/>
          <w:iCs/>
          <w:sz w:val="24"/>
          <w:szCs w:val="24"/>
        </w:rPr>
        <w:t xml:space="preserve"> digitalizacji</w:t>
      </w:r>
      <w:r w:rsidR="00B053A1">
        <w:rPr>
          <w:rFonts w:ascii="SiemensSans-Roman" w:hAnsi="SiemensSans-Roman" w:cs="SiemensSans-Roman"/>
          <w:i/>
          <w:iCs/>
          <w:sz w:val="24"/>
          <w:szCs w:val="24"/>
        </w:rPr>
        <w:t xml:space="preserve">, </w:t>
      </w:r>
      <w:r w:rsidRPr="005E73CE">
        <w:rPr>
          <w:rFonts w:ascii="SiemensSans-Roman" w:hAnsi="SiemensSans-Roman" w:cs="SiemensSans-Roman"/>
          <w:i/>
          <w:iCs/>
          <w:sz w:val="24"/>
          <w:szCs w:val="24"/>
        </w:rPr>
        <w:t>czy to z powodów technologicznych czy organizacyjnych</w:t>
      </w:r>
      <w:r w:rsidR="00B053A1">
        <w:rPr>
          <w:rFonts w:ascii="SiemensSans-Roman" w:hAnsi="SiemensSans-Roman" w:cs="SiemensSans-Roman"/>
          <w:i/>
          <w:iCs/>
          <w:sz w:val="24"/>
          <w:szCs w:val="24"/>
        </w:rPr>
        <w:t xml:space="preserve">, </w:t>
      </w:r>
      <w:r w:rsidRPr="005E73CE">
        <w:rPr>
          <w:rFonts w:ascii="SiemensSans-Roman" w:hAnsi="SiemensSans-Roman" w:cs="SiemensSans-Roman"/>
          <w:i/>
          <w:iCs/>
          <w:sz w:val="24"/>
          <w:szCs w:val="24"/>
        </w:rPr>
        <w:t xml:space="preserve">prócz innowacyjnych narzędzi cyfrowych, </w:t>
      </w:r>
      <w:r w:rsidR="005B38EB">
        <w:rPr>
          <w:rFonts w:ascii="SiemensSans-Roman" w:hAnsi="SiemensSans-Roman" w:cs="SiemensSans-Roman"/>
          <w:i/>
          <w:iCs/>
          <w:sz w:val="24"/>
          <w:szCs w:val="24"/>
        </w:rPr>
        <w:t xml:space="preserve">istotny jest także dostęp do </w:t>
      </w:r>
      <w:r w:rsidRPr="005E73CE">
        <w:rPr>
          <w:rFonts w:ascii="SiemensSans-Roman" w:hAnsi="SiemensSans-Roman" w:cs="SiemensSans-Roman"/>
          <w:i/>
          <w:iCs/>
          <w:sz w:val="24"/>
          <w:szCs w:val="24"/>
        </w:rPr>
        <w:t>elastyczne</w:t>
      </w:r>
      <w:r w:rsidR="005B38EB">
        <w:rPr>
          <w:rFonts w:ascii="SiemensSans-Roman" w:hAnsi="SiemensSans-Roman" w:cs="SiemensSans-Roman"/>
          <w:i/>
          <w:iCs/>
          <w:sz w:val="24"/>
          <w:szCs w:val="24"/>
        </w:rPr>
        <w:t>go</w:t>
      </w:r>
      <w:r w:rsidRPr="005E73CE">
        <w:rPr>
          <w:rFonts w:ascii="SiemensSans-Roman" w:hAnsi="SiemensSans-Roman" w:cs="SiemensSans-Roman"/>
          <w:i/>
          <w:iCs/>
          <w:sz w:val="24"/>
          <w:szCs w:val="24"/>
        </w:rPr>
        <w:t xml:space="preserve"> finansowani</w:t>
      </w:r>
      <w:r w:rsidR="005B38EB">
        <w:rPr>
          <w:rFonts w:ascii="SiemensSans-Roman" w:hAnsi="SiemensSans-Roman" w:cs="SiemensSans-Roman"/>
          <w:i/>
          <w:iCs/>
          <w:sz w:val="24"/>
          <w:szCs w:val="24"/>
        </w:rPr>
        <w:t>a</w:t>
      </w:r>
      <w:r w:rsidRPr="005E73CE">
        <w:rPr>
          <w:rFonts w:ascii="SiemensSans-Roman" w:hAnsi="SiemensSans-Roman" w:cs="SiemensSans-Roman"/>
          <w:i/>
          <w:iCs/>
          <w:sz w:val="24"/>
          <w:szCs w:val="24"/>
        </w:rPr>
        <w:t xml:space="preserve"> inwestycji</w:t>
      </w:r>
      <w:bookmarkEnd w:id="6"/>
      <w:r w:rsidRPr="005E73CE">
        <w:rPr>
          <w:rFonts w:ascii="SiemensSans-Roman" w:hAnsi="SiemensSans-Roman" w:cs="SiemensSans-Roman"/>
          <w:i/>
          <w:iCs/>
          <w:sz w:val="24"/>
          <w:szCs w:val="24"/>
        </w:rPr>
        <w:t>.</w:t>
      </w:r>
    </w:p>
    <w:p w14:paraId="7957AD48" w14:textId="5E18E501" w:rsidR="00ED21FA" w:rsidRDefault="00ED21FA" w:rsidP="00611B92">
      <w:pPr>
        <w:tabs>
          <w:tab w:val="left" w:pos="3801"/>
        </w:tabs>
        <w:jc w:val="both"/>
        <w:rPr>
          <w:rFonts w:ascii="SiemensSans-Roman" w:hAnsi="SiemensSans-Roman" w:cs="SiemensSans-Roman"/>
          <w:i/>
          <w:iCs/>
          <w:sz w:val="24"/>
          <w:szCs w:val="24"/>
        </w:rPr>
      </w:pPr>
    </w:p>
    <w:p w14:paraId="721B6E04" w14:textId="77777777" w:rsidR="00ED21FA" w:rsidRPr="00611B92" w:rsidRDefault="00ED21FA" w:rsidP="00ED21FA">
      <w:pPr>
        <w:tabs>
          <w:tab w:val="left" w:pos="3801"/>
        </w:tabs>
        <w:jc w:val="both"/>
        <w:rPr>
          <w:rFonts w:ascii="SiemensSans-Roman" w:hAnsi="SiemensSans-Roman" w:cs="SiemensSans-Roman"/>
          <w:sz w:val="24"/>
          <w:szCs w:val="24"/>
        </w:rPr>
      </w:pPr>
      <w:r w:rsidRPr="00611B92">
        <w:rPr>
          <w:rFonts w:ascii="SiemensSans-Roman" w:hAnsi="SiemensSans-Roman" w:cs="SiemensSans-Roman"/>
          <w:sz w:val="24"/>
          <w:szCs w:val="24"/>
        </w:rPr>
        <w:t>Najwyższy poziom digitalizacji zakupów widać w branży przetwórstwa tworzyw sztucznych – aż 64</w:t>
      </w:r>
      <w:r>
        <w:rPr>
          <w:rFonts w:ascii="SiemensSans-Roman" w:hAnsi="SiemensSans-Roman" w:cs="SiemensSans-Roman"/>
          <w:sz w:val="24"/>
          <w:szCs w:val="24"/>
        </w:rPr>
        <w:t xml:space="preserve"> proc.</w:t>
      </w:r>
      <w:r w:rsidRPr="00611B92">
        <w:rPr>
          <w:rFonts w:ascii="SiemensSans-Roman" w:hAnsi="SiemensSans-Roman" w:cs="SiemensSans-Roman"/>
          <w:sz w:val="24"/>
          <w:szCs w:val="24"/>
        </w:rPr>
        <w:t xml:space="preserve"> firm z tego sektora zamawia online części do maszyn. W branży spożywczej najczęściej kupuje się przez </w:t>
      </w:r>
      <w:proofErr w:type="spellStart"/>
      <w:r w:rsidRPr="00611B92">
        <w:rPr>
          <w:rFonts w:ascii="SiemensSans-Roman" w:hAnsi="SiemensSans-Roman" w:cs="SiemensSans-Roman"/>
          <w:sz w:val="24"/>
          <w:szCs w:val="24"/>
        </w:rPr>
        <w:t>internet</w:t>
      </w:r>
      <w:proofErr w:type="spellEnd"/>
      <w:r w:rsidRPr="00611B92">
        <w:rPr>
          <w:rFonts w:ascii="SiemensSans-Roman" w:hAnsi="SiemensSans-Roman" w:cs="SiemensSans-Roman"/>
          <w:sz w:val="24"/>
          <w:szCs w:val="24"/>
        </w:rPr>
        <w:t xml:space="preserve"> mniejsze maszyny (do 50 tys. zł – 38</w:t>
      </w:r>
      <w:r>
        <w:rPr>
          <w:rFonts w:ascii="SiemensSans-Roman" w:hAnsi="SiemensSans-Roman" w:cs="SiemensSans-Roman"/>
          <w:sz w:val="24"/>
          <w:szCs w:val="24"/>
        </w:rPr>
        <w:t xml:space="preserve"> proc.</w:t>
      </w:r>
      <w:r w:rsidRPr="00611B92">
        <w:rPr>
          <w:rFonts w:ascii="SiemensSans-Roman" w:hAnsi="SiemensSans-Roman" w:cs="SiemensSans-Roman"/>
          <w:sz w:val="24"/>
          <w:szCs w:val="24"/>
        </w:rPr>
        <w:t xml:space="preserve"> firm) oraz ubezpieczenia (30</w:t>
      </w:r>
      <w:r>
        <w:rPr>
          <w:rFonts w:ascii="SiemensSans-Roman" w:hAnsi="SiemensSans-Roman" w:cs="SiemensSans-Roman"/>
          <w:sz w:val="24"/>
          <w:szCs w:val="24"/>
        </w:rPr>
        <w:t xml:space="preserve"> proc.</w:t>
      </w:r>
      <w:r w:rsidRPr="00611B92">
        <w:rPr>
          <w:rFonts w:ascii="SiemensSans-Roman" w:hAnsi="SiemensSans-Roman" w:cs="SiemensSans-Roman"/>
          <w:sz w:val="24"/>
          <w:szCs w:val="24"/>
        </w:rPr>
        <w:t xml:space="preserve">). </w:t>
      </w:r>
    </w:p>
    <w:p w14:paraId="7DC10CF7" w14:textId="77777777" w:rsidR="00ED21FA" w:rsidRPr="005E73CE" w:rsidRDefault="00ED21FA" w:rsidP="00611B92">
      <w:pPr>
        <w:tabs>
          <w:tab w:val="left" w:pos="3801"/>
        </w:tabs>
        <w:jc w:val="both"/>
        <w:rPr>
          <w:rFonts w:ascii="SiemensSans-Roman" w:hAnsi="SiemensSans-Roman" w:cs="SiemensSans-Roman"/>
          <w:i/>
          <w:iCs/>
          <w:sz w:val="24"/>
          <w:szCs w:val="24"/>
        </w:rPr>
      </w:pPr>
    </w:p>
    <w:p w14:paraId="2187B51B" w14:textId="447BFC42" w:rsidR="00611B92" w:rsidRPr="00ED21FA" w:rsidRDefault="00C71BEB" w:rsidP="00611B92">
      <w:pPr>
        <w:tabs>
          <w:tab w:val="left" w:pos="3801"/>
        </w:tabs>
        <w:jc w:val="both"/>
        <w:rPr>
          <w:rFonts w:ascii="SiemensSans-Roman" w:hAnsi="SiemensSans-Roman" w:cs="SiemensSans-Roman"/>
          <w:b/>
          <w:bCs/>
          <w:sz w:val="24"/>
          <w:szCs w:val="24"/>
        </w:rPr>
      </w:pPr>
      <w:r>
        <w:rPr>
          <w:rFonts w:ascii="SiemensSans-Roman" w:hAnsi="SiemensSans-Roman" w:cs="SiemensSans-Roman"/>
          <w:b/>
          <w:bCs/>
          <w:sz w:val="24"/>
          <w:szCs w:val="24"/>
        </w:rPr>
        <w:t>Napędzająca</w:t>
      </w:r>
      <w:r w:rsidR="00611B92" w:rsidRPr="00ED21FA">
        <w:rPr>
          <w:rFonts w:ascii="SiemensSans-Roman" w:hAnsi="SiemensSans-Roman" w:cs="SiemensSans-Roman"/>
          <w:b/>
          <w:bCs/>
          <w:sz w:val="24"/>
          <w:szCs w:val="24"/>
        </w:rPr>
        <w:t xml:space="preserve"> rola finansowania zewnętrznego</w:t>
      </w:r>
    </w:p>
    <w:p w14:paraId="6E3B902B" w14:textId="77777777" w:rsidR="00611B92" w:rsidRPr="00611B92" w:rsidRDefault="00611B92" w:rsidP="00611B92">
      <w:pPr>
        <w:tabs>
          <w:tab w:val="left" w:pos="3801"/>
        </w:tabs>
        <w:jc w:val="both"/>
        <w:rPr>
          <w:rFonts w:ascii="SiemensSans-Roman" w:hAnsi="SiemensSans-Roman" w:cs="SiemensSans-Roman"/>
          <w:sz w:val="24"/>
          <w:szCs w:val="24"/>
        </w:rPr>
      </w:pPr>
    </w:p>
    <w:p w14:paraId="776DCD5B" w14:textId="0CE5AF72" w:rsidR="00F304E8" w:rsidRDefault="00611B92" w:rsidP="00611B92">
      <w:pPr>
        <w:tabs>
          <w:tab w:val="left" w:pos="3801"/>
        </w:tabs>
        <w:jc w:val="both"/>
        <w:rPr>
          <w:rFonts w:ascii="SiemensSans-Roman" w:hAnsi="SiemensSans-Roman" w:cs="SiemensSans-Roman"/>
          <w:sz w:val="24"/>
          <w:szCs w:val="24"/>
        </w:rPr>
      </w:pPr>
      <w:r w:rsidRPr="00611B92">
        <w:rPr>
          <w:rFonts w:ascii="SiemensSans-Roman" w:hAnsi="SiemensSans-Roman" w:cs="SiemensSans-Roman"/>
          <w:sz w:val="24"/>
          <w:szCs w:val="24"/>
        </w:rPr>
        <w:t>Choć 69,3</w:t>
      </w:r>
      <w:r w:rsidR="00ED21FA">
        <w:rPr>
          <w:rFonts w:ascii="SiemensSans-Roman" w:hAnsi="SiemensSans-Roman" w:cs="SiemensSans-Roman"/>
          <w:sz w:val="24"/>
          <w:szCs w:val="24"/>
        </w:rPr>
        <w:t xml:space="preserve"> proc.</w:t>
      </w:r>
      <w:r w:rsidRPr="00611B92">
        <w:rPr>
          <w:rFonts w:ascii="SiemensSans-Roman" w:hAnsi="SiemensSans-Roman" w:cs="SiemensSans-Roman"/>
          <w:sz w:val="24"/>
          <w:szCs w:val="24"/>
        </w:rPr>
        <w:t xml:space="preserve"> przedsiębiorców nadal finansuje zakupy z własnych środków, coraz więcej firm korzysta z leasingu i kredytów. Co istotne, </w:t>
      </w:r>
      <w:r w:rsidR="00560B8E">
        <w:rPr>
          <w:rFonts w:ascii="SiemensSans-Roman" w:hAnsi="SiemensSans-Roman" w:cs="SiemensSans-Roman"/>
          <w:sz w:val="24"/>
          <w:szCs w:val="24"/>
        </w:rPr>
        <w:t xml:space="preserve">przy realizowaniu </w:t>
      </w:r>
      <w:r w:rsidRPr="00611B92">
        <w:rPr>
          <w:rFonts w:ascii="SiemensSans-Roman" w:hAnsi="SiemensSans-Roman" w:cs="SiemensSans-Roman"/>
          <w:sz w:val="24"/>
          <w:szCs w:val="24"/>
        </w:rPr>
        <w:t>inwestycji w park maszyn i urządzeń, ponad połowa firm sięga po finansowanie zewnętrzne – 42</w:t>
      </w:r>
      <w:r w:rsidR="00C978E2">
        <w:rPr>
          <w:rFonts w:ascii="SiemensSans-Roman" w:hAnsi="SiemensSans-Roman" w:cs="SiemensSans-Roman"/>
          <w:sz w:val="24"/>
          <w:szCs w:val="24"/>
        </w:rPr>
        <w:t xml:space="preserve"> proc.</w:t>
      </w:r>
      <w:r w:rsidRPr="00611B92">
        <w:rPr>
          <w:rFonts w:ascii="SiemensSans-Roman" w:hAnsi="SiemensSans-Roman" w:cs="SiemensSans-Roman"/>
          <w:sz w:val="24"/>
          <w:szCs w:val="24"/>
        </w:rPr>
        <w:t xml:space="preserve"> łączy je z własnym kapitałem, a 12</w:t>
      </w:r>
      <w:r w:rsidR="00C978E2">
        <w:rPr>
          <w:rFonts w:ascii="SiemensSans-Roman" w:hAnsi="SiemensSans-Roman" w:cs="SiemensSans-Roman"/>
          <w:sz w:val="24"/>
          <w:szCs w:val="24"/>
        </w:rPr>
        <w:t xml:space="preserve"> proc.</w:t>
      </w:r>
      <w:r w:rsidRPr="00611B92">
        <w:rPr>
          <w:rFonts w:ascii="SiemensSans-Roman" w:hAnsi="SiemensSans-Roman" w:cs="SiemensSans-Roman"/>
          <w:sz w:val="24"/>
          <w:szCs w:val="24"/>
        </w:rPr>
        <w:t xml:space="preserve"> korzysta wyłącznie z niego.</w:t>
      </w:r>
      <w:r w:rsidR="00DC244A">
        <w:rPr>
          <w:rFonts w:ascii="SiemensSans-Roman" w:hAnsi="SiemensSans-Roman" w:cs="SiemensSans-Roman"/>
          <w:sz w:val="24"/>
          <w:szCs w:val="24"/>
        </w:rPr>
        <w:t xml:space="preserve"> </w:t>
      </w:r>
      <w:r w:rsidR="00C978E2">
        <w:rPr>
          <w:rFonts w:ascii="SiemensSans-Roman" w:hAnsi="SiemensSans-Roman" w:cs="SiemensSans-Roman"/>
          <w:sz w:val="24"/>
          <w:szCs w:val="24"/>
        </w:rPr>
        <w:t>Z</w:t>
      </w:r>
      <w:r w:rsidRPr="00611B92">
        <w:rPr>
          <w:rFonts w:ascii="SiemensSans-Roman" w:hAnsi="SiemensSans-Roman" w:cs="SiemensSans-Roman"/>
          <w:sz w:val="24"/>
          <w:szCs w:val="24"/>
        </w:rPr>
        <w:t xml:space="preserve">ewnętrzne wsparcie pozwala firmom </w:t>
      </w:r>
      <w:r w:rsidR="005B38EB">
        <w:rPr>
          <w:rFonts w:ascii="SiemensSans-Roman" w:hAnsi="SiemensSans-Roman" w:cs="SiemensSans-Roman"/>
          <w:sz w:val="24"/>
          <w:szCs w:val="24"/>
        </w:rPr>
        <w:t>realizować inwestycje</w:t>
      </w:r>
      <w:r w:rsidR="005B38EB" w:rsidRPr="00611B92">
        <w:rPr>
          <w:rFonts w:ascii="SiemensSans-Roman" w:hAnsi="SiemensSans-Roman" w:cs="SiemensSans-Roman"/>
          <w:sz w:val="24"/>
          <w:szCs w:val="24"/>
        </w:rPr>
        <w:t xml:space="preserve"> </w:t>
      </w:r>
      <w:r w:rsidRPr="00611B92">
        <w:rPr>
          <w:rFonts w:ascii="SiemensSans-Roman" w:hAnsi="SiemensSans-Roman" w:cs="SiemensSans-Roman"/>
          <w:sz w:val="24"/>
          <w:szCs w:val="24"/>
        </w:rPr>
        <w:t>szybciej</w:t>
      </w:r>
      <w:r w:rsidR="002E2369">
        <w:rPr>
          <w:rFonts w:ascii="SiemensSans-Roman" w:hAnsi="SiemensSans-Roman" w:cs="SiemensSans-Roman"/>
          <w:sz w:val="24"/>
          <w:szCs w:val="24"/>
        </w:rPr>
        <w:t>, a także</w:t>
      </w:r>
      <w:r w:rsidR="00C71BEB">
        <w:rPr>
          <w:rFonts w:ascii="SiemensSans-Roman" w:hAnsi="SiemensSans-Roman" w:cs="SiemensSans-Roman"/>
          <w:sz w:val="24"/>
          <w:szCs w:val="24"/>
        </w:rPr>
        <w:t xml:space="preserve"> skuteczniej wdrażać</w:t>
      </w:r>
      <w:r w:rsidR="00E65832">
        <w:rPr>
          <w:rFonts w:ascii="SiemensSans-Roman" w:hAnsi="SiemensSans-Roman" w:cs="SiemensSans-Roman"/>
          <w:sz w:val="24"/>
          <w:szCs w:val="24"/>
        </w:rPr>
        <w:t xml:space="preserve"> zaplanowane usprawnienia.</w:t>
      </w:r>
      <w:r w:rsidR="00DC244A">
        <w:rPr>
          <w:rFonts w:ascii="SiemensSans-Roman" w:hAnsi="SiemensSans-Roman" w:cs="SiemensSans-Roman"/>
          <w:sz w:val="24"/>
          <w:szCs w:val="24"/>
        </w:rPr>
        <w:t xml:space="preserve"> </w:t>
      </w:r>
    </w:p>
    <w:p w14:paraId="511C007D" w14:textId="77777777" w:rsidR="00DC244A" w:rsidRDefault="00DC244A" w:rsidP="00611B92">
      <w:pPr>
        <w:tabs>
          <w:tab w:val="left" w:pos="3801"/>
        </w:tabs>
        <w:jc w:val="both"/>
        <w:rPr>
          <w:rFonts w:ascii="SiemensSans-Roman" w:hAnsi="SiemensSans-Roman" w:cs="SiemensSans-Roman"/>
          <w:sz w:val="24"/>
          <w:szCs w:val="24"/>
        </w:rPr>
      </w:pPr>
    </w:p>
    <w:p w14:paraId="794E51D0" w14:textId="26BB0EAA" w:rsidR="00611B92" w:rsidRPr="00E0400E" w:rsidRDefault="00F304E8" w:rsidP="00E0400E">
      <w:pPr>
        <w:tabs>
          <w:tab w:val="left" w:pos="3801"/>
        </w:tabs>
        <w:jc w:val="both"/>
        <w:rPr>
          <w:rFonts w:ascii="SiemensSans-Roman" w:hAnsi="SiemensSans-Roman" w:cs="SiemensSans-Roman"/>
          <w:sz w:val="24"/>
          <w:szCs w:val="24"/>
        </w:rPr>
      </w:pPr>
      <w:r w:rsidRPr="00611B92">
        <w:rPr>
          <w:rFonts w:ascii="SiemensSans-Roman" w:hAnsi="SiemensSans-Roman" w:cs="SiemensSans-Roman"/>
          <w:sz w:val="24"/>
          <w:szCs w:val="24"/>
        </w:rPr>
        <w:t>–</w:t>
      </w:r>
      <w:r w:rsidR="00723CB1">
        <w:rPr>
          <w:rFonts w:ascii="SiemensSans-Roman" w:hAnsi="SiemensSans-Roman" w:cs="SiemensSans-Roman"/>
          <w:sz w:val="24"/>
          <w:szCs w:val="24"/>
        </w:rPr>
        <w:t xml:space="preserve"> </w:t>
      </w:r>
      <w:r w:rsidR="00723CB1" w:rsidRPr="000D58AE">
        <w:rPr>
          <w:rFonts w:ascii="SiemensSans-Roman" w:hAnsi="SiemensSans-Roman" w:cs="SiemensSans-Roman"/>
          <w:i/>
          <w:iCs/>
          <w:sz w:val="24"/>
          <w:szCs w:val="24"/>
        </w:rPr>
        <w:t xml:space="preserve">Dzięki </w:t>
      </w:r>
      <w:r w:rsidR="00693F1B" w:rsidRPr="000D58AE">
        <w:rPr>
          <w:rFonts w:ascii="SiemensSans-Roman" w:hAnsi="SiemensSans-Roman" w:cs="SiemensSans-Roman"/>
          <w:i/>
          <w:iCs/>
          <w:sz w:val="24"/>
          <w:szCs w:val="24"/>
        </w:rPr>
        <w:t>elastycznym</w:t>
      </w:r>
      <w:r w:rsidR="00611B92" w:rsidRPr="000D58AE">
        <w:rPr>
          <w:rFonts w:ascii="SiemensSans-Roman" w:hAnsi="SiemensSans-Roman" w:cs="SiemensSans-Roman"/>
          <w:i/>
          <w:iCs/>
          <w:sz w:val="24"/>
          <w:szCs w:val="24"/>
        </w:rPr>
        <w:t xml:space="preserve"> rozwiązaniom </w:t>
      </w:r>
      <w:r w:rsidR="00693F1B" w:rsidRPr="000D58AE">
        <w:rPr>
          <w:rFonts w:ascii="SiemensSans-Roman" w:hAnsi="SiemensSans-Roman" w:cs="SiemensSans-Roman"/>
          <w:i/>
          <w:iCs/>
          <w:sz w:val="24"/>
          <w:szCs w:val="24"/>
        </w:rPr>
        <w:t xml:space="preserve">takim jak </w:t>
      </w:r>
      <w:proofErr w:type="spellStart"/>
      <w:r w:rsidR="00693F1B" w:rsidRPr="000D58AE">
        <w:rPr>
          <w:rFonts w:ascii="SiemensSans-Roman" w:hAnsi="SiemensSans-Roman" w:cs="SiemensSans-Roman"/>
          <w:i/>
          <w:iCs/>
          <w:sz w:val="24"/>
          <w:szCs w:val="24"/>
        </w:rPr>
        <w:t>Simply</w:t>
      </w:r>
      <w:proofErr w:type="spellEnd"/>
      <w:r w:rsidR="00003828">
        <w:rPr>
          <w:rFonts w:ascii="SiemensSans-Roman" w:hAnsi="SiemensSans-Roman" w:cs="SiemensSans-Roman"/>
          <w:i/>
          <w:iCs/>
          <w:sz w:val="24"/>
          <w:szCs w:val="24"/>
        </w:rPr>
        <w:t xml:space="preserve"> dla </w:t>
      </w:r>
      <w:proofErr w:type="spellStart"/>
      <w:r w:rsidR="00003828">
        <w:rPr>
          <w:rFonts w:ascii="SiemensSans-Roman" w:hAnsi="SiemensSans-Roman" w:cs="SiemensSans-Roman"/>
          <w:i/>
          <w:iCs/>
          <w:sz w:val="24"/>
          <w:szCs w:val="24"/>
        </w:rPr>
        <w:t>Industry</w:t>
      </w:r>
      <w:proofErr w:type="spellEnd"/>
      <w:r w:rsidR="00693F1B" w:rsidRPr="000D58AE">
        <w:rPr>
          <w:rFonts w:ascii="SiemensSans-Roman" w:hAnsi="SiemensSans-Roman" w:cs="SiemensSans-Roman"/>
          <w:i/>
          <w:iCs/>
          <w:sz w:val="24"/>
          <w:szCs w:val="24"/>
        </w:rPr>
        <w:t>, czyli szybkie</w:t>
      </w:r>
      <w:r w:rsidR="00723CB1" w:rsidRPr="000D58AE">
        <w:rPr>
          <w:rFonts w:ascii="SiemensSans-Roman" w:hAnsi="SiemensSans-Roman" w:cs="SiemensSans-Roman"/>
          <w:i/>
          <w:iCs/>
          <w:sz w:val="24"/>
          <w:szCs w:val="24"/>
        </w:rPr>
        <w:t>mu</w:t>
      </w:r>
      <w:r w:rsidR="008434EC" w:rsidRPr="000D58AE">
        <w:rPr>
          <w:rFonts w:ascii="SiemensSans-Roman" w:hAnsi="SiemensSans-Roman" w:cs="SiemensSans-Roman"/>
          <w:i/>
          <w:iCs/>
          <w:sz w:val="24"/>
          <w:szCs w:val="24"/>
        </w:rPr>
        <w:t xml:space="preserve"> </w:t>
      </w:r>
      <w:r w:rsidR="00693F1B" w:rsidRPr="000D58AE">
        <w:rPr>
          <w:rFonts w:ascii="SiemensSans-Roman" w:hAnsi="SiemensSans-Roman" w:cs="SiemensSans-Roman"/>
          <w:i/>
          <w:iCs/>
          <w:sz w:val="24"/>
          <w:szCs w:val="24"/>
        </w:rPr>
        <w:t>finansowani</w:t>
      </w:r>
      <w:r w:rsidR="00723CB1" w:rsidRPr="000D58AE">
        <w:rPr>
          <w:rFonts w:ascii="SiemensSans-Roman" w:hAnsi="SiemensSans-Roman" w:cs="SiemensSans-Roman"/>
          <w:i/>
          <w:iCs/>
          <w:sz w:val="24"/>
          <w:szCs w:val="24"/>
        </w:rPr>
        <w:t xml:space="preserve">u w formie leasingu lub pożyczki, </w:t>
      </w:r>
      <w:r w:rsidR="00611B92" w:rsidRPr="000D58AE">
        <w:rPr>
          <w:rFonts w:ascii="SiemensSans-Roman" w:hAnsi="SiemensSans-Roman" w:cs="SiemensSans-Roman"/>
          <w:i/>
          <w:iCs/>
          <w:sz w:val="24"/>
          <w:szCs w:val="24"/>
        </w:rPr>
        <w:t xml:space="preserve">przedsiębiorcy mogą </w:t>
      </w:r>
      <w:r w:rsidR="00723CB1" w:rsidRPr="000D58AE">
        <w:rPr>
          <w:rFonts w:ascii="SiemensSans-Roman" w:hAnsi="SiemensSans-Roman" w:cs="SiemensSans-Roman"/>
          <w:i/>
          <w:iCs/>
          <w:sz w:val="24"/>
          <w:szCs w:val="24"/>
        </w:rPr>
        <w:t>realizować</w:t>
      </w:r>
      <w:r w:rsidR="00611B92" w:rsidRPr="000D58AE">
        <w:rPr>
          <w:rFonts w:ascii="SiemensSans-Roman" w:hAnsi="SiemensSans-Roman" w:cs="SiemensSans-Roman"/>
          <w:i/>
          <w:iCs/>
          <w:sz w:val="24"/>
          <w:szCs w:val="24"/>
        </w:rPr>
        <w:t xml:space="preserve"> inwestycje</w:t>
      </w:r>
      <w:r w:rsidR="003C635E">
        <w:rPr>
          <w:rFonts w:ascii="SiemensSans-Roman" w:hAnsi="SiemensSans-Roman" w:cs="SiemensSans-Roman"/>
          <w:i/>
          <w:iCs/>
          <w:sz w:val="24"/>
          <w:szCs w:val="24"/>
        </w:rPr>
        <w:t xml:space="preserve"> do kwoty </w:t>
      </w:r>
      <w:r w:rsidR="005B38EB">
        <w:rPr>
          <w:rFonts w:ascii="SiemensSans-Roman" w:hAnsi="SiemensSans-Roman" w:cs="SiemensSans-Roman"/>
          <w:i/>
          <w:iCs/>
          <w:sz w:val="24"/>
          <w:szCs w:val="24"/>
        </w:rPr>
        <w:t>50 </w:t>
      </w:r>
      <w:r w:rsidR="003C635E">
        <w:rPr>
          <w:rFonts w:ascii="SiemensSans-Roman" w:hAnsi="SiemensSans-Roman" w:cs="SiemensSans-Roman"/>
          <w:i/>
          <w:iCs/>
          <w:sz w:val="24"/>
          <w:szCs w:val="24"/>
        </w:rPr>
        <w:t xml:space="preserve">000 </w:t>
      </w:r>
      <w:r w:rsidR="005B38EB">
        <w:rPr>
          <w:rFonts w:ascii="SiemensSans-Roman" w:hAnsi="SiemensSans-Roman" w:cs="SiemensSans-Roman"/>
          <w:i/>
          <w:iCs/>
          <w:sz w:val="24"/>
          <w:szCs w:val="24"/>
        </w:rPr>
        <w:t>eur</w:t>
      </w:r>
      <w:r w:rsidR="00B60705">
        <w:rPr>
          <w:rFonts w:ascii="SiemensSans-Roman" w:hAnsi="SiemensSans-Roman" w:cs="SiemensSans-Roman"/>
          <w:i/>
          <w:iCs/>
          <w:sz w:val="24"/>
          <w:szCs w:val="24"/>
        </w:rPr>
        <w:t>o</w:t>
      </w:r>
      <w:r w:rsidR="003C635E">
        <w:rPr>
          <w:rFonts w:ascii="SiemensSans-Roman" w:hAnsi="SiemensSans-Roman" w:cs="SiemensSans-Roman"/>
          <w:i/>
          <w:iCs/>
          <w:sz w:val="24"/>
          <w:szCs w:val="24"/>
        </w:rPr>
        <w:t xml:space="preserve"> </w:t>
      </w:r>
      <w:r w:rsidR="00611B92" w:rsidRPr="000D58AE">
        <w:rPr>
          <w:rFonts w:ascii="SiemensSans-Roman" w:hAnsi="SiemensSans-Roman" w:cs="SiemensSans-Roman"/>
          <w:i/>
          <w:iCs/>
          <w:sz w:val="24"/>
          <w:szCs w:val="24"/>
        </w:rPr>
        <w:t>w sposób prosty</w:t>
      </w:r>
      <w:r w:rsidR="00723CB1" w:rsidRPr="000D58AE">
        <w:rPr>
          <w:rFonts w:ascii="SiemensSans-Roman" w:hAnsi="SiemensSans-Roman" w:cs="SiemensSans-Roman"/>
          <w:i/>
          <w:iCs/>
          <w:sz w:val="24"/>
          <w:szCs w:val="24"/>
        </w:rPr>
        <w:t xml:space="preserve"> i bezpieczny</w:t>
      </w:r>
      <w:r w:rsidR="008434EC" w:rsidRPr="000D58AE">
        <w:rPr>
          <w:rFonts w:ascii="SiemensSans-Roman" w:hAnsi="SiemensSans-Roman" w:cs="SiemensSans-Roman"/>
          <w:i/>
          <w:iCs/>
          <w:sz w:val="24"/>
          <w:szCs w:val="24"/>
        </w:rPr>
        <w:t xml:space="preserve"> </w:t>
      </w:r>
      <w:r w:rsidR="00611B92" w:rsidRPr="000D58AE">
        <w:rPr>
          <w:rFonts w:ascii="SiemensSans-Roman" w:hAnsi="SiemensSans-Roman" w:cs="SiemensSans-Roman"/>
          <w:i/>
          <w:iCs/>
          <w:sz w:val="24"/>
          <w:szCs w:val="24"/>
        </w:rPr>
        <w:t>– zarówno w przypadku zakupów online, jak i w punktach sprzedaży</w:t>
      </w:r>
      <w:r w:rsidR="00611B92" w:rsidRPr="00611B92">
        <w:rPr>
          <w:rFonts w:ascii="SiemensSans-Roman" w:hAnsi="SiemensSans-Roman" w:cs="SiemensSans-Roman"/>
          <w:sz w:val="24"/>
          <w:szCs w:val="24"/>
        </w:rPr>
        <w:t xml:space="preserve"> – dodaje </w:t>
      </w:r>
      <w:r w:rsidR="008434EC" w:rsidRPr="008434EC">
        <w:rPr>
          <w:rFonts w:ascii="SiemensSans-Roman" w:hAnsi="SiemensSans-Roman" w:cs="SiemensSans-Roman"/>
          <w:b/>
          <w:bCs/>
          <w:sz w:val="24"/>
          <w:szCs w:val="24"/>
        </w:rPr>
        <w:t>Grzegorz Jarzębski</w:t>
      </w:r>
      <w:r w:rsidR="00611B92" w:rsidRPr="00611B92">
        <w:rPr>
          <w:rFonts w:ascii="SiemensSans-Roman" w:hAnsi="SiemensSans-Roman" w:cs="SiemensSans-Roman"/>
          <w:sz w:val="24"/>
          <w:szCs w:val="24"/>
        </w:rPr>
        <w:t xml:space="preserve">. </w:t>
      </w:r>
    </w:p>
    <w:p w14:paraId="3A75E7CF" w14:textId="7611B2FA" w:rsidR="00EA5011" w:rsidRDefault="00EA5011" w:rsidP="00B649C3">
      <w:pPr>
        <w:tabs>
          <w:tab w:val="left" w:pos="3801"/>
        </w:tabs>
        <w:jc w:val="both"/>
        <w:rPr>
          <w:rFonts w:ascii="SiemensSans-Roman" w:hAnsi="SiemensSans-Roman" w:cs="SiemensSans-Roman"/>
          <w:sz w:val="24"/>
          <w:szCs w:val="24"/>
        </w:rPr>
      </w:pPr>
    </w:p>
    <w:p w14:paraId="29AF1353" w14:textId="265CF05D" w:rsidR="00F7795C" w:rsidRPr="00154088" w:rsidRDefault="003C635E" w:rsidP="00154088">
      <w:pPr>
        <w:tabs>
          <w:tab w:val="left" w:pos="3801"/>
        </w:tabs>
        <w:jc w:val="both"/>
        <w:rPr>
          <w:rFonts w:ascii="SiemensSans-Roman" w:hAnsi="SiemensSans-Roman" w:cs="SiemensSans-Roman"/>
          <w:sz w:val="24"/>
          <w:szCs w:val="24"/>
        </w:rPr>
      </w:pPr>
      <w:bookmarkStart w:id="7" w:name="OLE_LINK4"/>
      <w:r w:rsidRPr="00154088">
        <w:rPr>
          <w:rFonts w:ascii="SiemensSans-Roman" w:hAnsi="SiemensSans-Roman" w:cs="SiemensSans-Roman"/>
          <w:sz w:val="24"/>
          <w:szCs w:val="24"/>
        </w:rPr>
        <w:t>Z kolei w przypadku</w:t>
      </w:r>
      <w:r w:rsidR="00F7795C" w:rsidRPr="00154088">
        <w:rPr>
          <w:rFonts w:ascii="SiemensSans-Roman" w:hAnsi="SiemensSans-Roman" w:cs="SiemensSans-Roman"/>
          <w:sz w:val="24"/>
          <w:szCs w:val="24"/>
        </w:rPr>
        <w:t xml:space="preserve"> </w:t>
      </w:r>
      <w:r w:rsidR="00B60705">
        <w:rPr>
          <w:rFonts w:ascii="SiemensSans-Roman" w:hAnsi="SiemensSans-Roman" w:cs="SiemensSans-Roman"/>
          <w:sz w:val="24"/>
          <w:szCs w:val="24"/>
        </w:rPr>
        <w:t xml:space="preserve">maszyn i urządzeń o większej wartości </w:t>
      </w:r>
      <w:r w:rsidR="00154088">
        <w:rPr>
          <w:rFonts w:ascii="SiemensSans-Roman" w:hAnsi="SiemensSans-Roman" w:cs="SiemensSans-Roman"/>
          <w:sz w:val="24"/>
          <w:szCs w:val="24"/>
        </w:rPr>
        <w:t>sprawdzą się</w:t>
      </w:r>
      <w:r w:rsidR="00971878" w:rsidRPr="00154088">
        <w:rPr>
          <w:rFonts w:ascii="SiemensSans-Roman" w:hAnsi="SiemensSans-Roman" w:cs="SiemensSans-Roman"/>
          <w:sz w:val="24"/>
          <w:szCs w:val="24"/>
        </w:rPr>
        <w:t xml:space="preserve"> </w:t>
      </w:r>
      <w:r w:rsidR="00F7795C" w:rsidRPr="00154088">
        <w:rPr>
          <w:rFonts w:ascii="SiemensSans-Roman" w:hAnsi="SiemensSans-Roman" w:cs="SiemensSans-Roman"/>
          <w:sz w:val="24"/>
          <w:szCs w:val="24"/>
        </w:rPr>
        <w:t>uproszczon</w:t>
      </w:r>
      <w:r w:rsidR="00A174CD" w:rsidRPr="00154088">
        <w:rPr>
          <w:rFonts w:ascii="SiemensSans-Roman" w:hAnsi="SiemensSans-Roman" w:cs="SiemensSans-Roman"/>
          <w:sz w:val="24"/>
          <w:szCs w:val="24"/>
        </w:rPr>
        <w:t>e</w:t>
      </w:r>
      <w:r w:rsidR="00F7795C" w:rsidRPr="00154088">
        <w:rPr>
          <w:rFonts w:ascii="SiemensSans-Roman" w:hAnsi="SiemensSans-Roman" w:cs="SiemensSans-Roman"/>
          <w:sz w:val="24"/>
          <w:szCs w:val="24"/>
        </w:rPr>
        <w:t xml:space="preserve"> procedur</w:t>
      </w:r>
      <w:r w:rsidR="00A174CD" w:rsidRPr="00154088">
        <w:rPr>
          <w:rFonts w:ascii="SiemensSans-Roman" w:hAnsi="SiemensSans-Roman" w:cs="SiemensSans-Roman"/>
          <w:sz w:val="24"/>
          <w:szCs w:val="24"/>
        </w:rPr>
        <w:t>y</w:t>
      </w:r>
      <w:r w:rsidR="00971878" w:rsidRPr="00154088">
        <w:rPr>
          <w:rFonts w:ascii="SiemensSans-Roman" w:hAnsi="SiemensSans-Roman" w:cs="SiemensSans-Roman"/>
          <w:sz w:val="24"/>
          <w:szCs w:val="24"/>
        </w:rPr>
        <w:t xml:space="preserve"> finansowania</w:t>
      </w:r>
      <w:r w:rsidR="00A174CD" w:rsidRPr="00154088">
        <w:rPr>
          <w:rFonts w:ascii="SiemensSans-Roman" w:hAnsi="SiemensSans-Roman" w:cs="SiemensSans-Roman"/>
          <w:sz w:val="24"/>
          <w:szCs w:val="24"/>
        </w:rPr>
        <w:t xml:space="preserve"> takie jak </w:t>
      </w:r>
      <w:r w:rsidR="00B60705">
        <w:rPr>
          <w:rFonts w:ascii="SiemensSans-Roman" w:hAnsi="SiemensSans-Roman" w:cs="SiemensSans-Roman"/>
          <w:sz w:val="24"/>
          <w:szCs w:val="24"/>
        </w:rPr>
        <w:t xml:space="preserve">np. </w:t>
      </w:r>
      <w:proofErr w:type="spellStart"/>
      <w:r w:rsidR="00A174CD" w:rsidRPr="00154088">
        <w:rPr>
          <w:rFonts w:ascii="SiemensSans-Roman" w:hAnsi="SiemensSans-Roman" w:cs="SiemensSans-Roman"/>
          <w:sz w:val="24"/>
          <w:szCs w:val="24"/>
        </w:rPr>
        <w:t>MiU</w:t>
      </w:r>
      <w:proofErr w:type="spellEnd"/>
      <w:r w:rsidR="00A174CD" w:rsidRPr="00154088">
        <w:rPr>
          <w:rFonts w:ascii="SiemensSans-Roman" w:hAnsi="SiemensSans-Roman" w:cs="SiemensSans-Roman"/>
          <w:sz w:val="24"/>
          <w:szCs w:val="24"/>
        </w:rPr>
        <w:t xml:space="preserve"> Sprint</w:t>
      </w:r>
      <w:r w:rsidR="00B60705">
        <w:rPr>
          <w:rFonts w:ascii="SiemensSans-Roman" w:hAnsi="SiemensSans-Roman" w:cs="SiemensSans-Roman"/>
          <w:sz w:val="24"/>
          <w:szCs w:val="24"/>
        </w:rPr>
        <w:t xml:space="preserve"> dostępna w Siemens Financial Services w Polsce. To rozwiązanie umożliwia uzyskanie finansowania </w:t>
      </w:r>
      <w:r w:rsidR="00A174CD" w:rsidRPr="00154088">
        <w:rPr>
          <w:rFonts w:ascii="SiemensSans-Roman" w:hAnsi="SiemensSans-Roman" w:cs="SiemensSans-Roman"/>
          <w:sz w:val="24"/>
          <w:szCs w:val="24"/>
        </w:rPr>
        <w:t xml:space="preserve">do </w:t>
      </w:r>
      <w:r w:rsidR="00154088" w:rsidRPr="00154088">
        <w:rPr>
          <w:rFonts w:ascii="SiemensSans-Roman" w:hAnsi="SiemensSans-Roman" w:cs="SiemensSans-Roman"/>
          <w:sz w:val="24"/>
          <w:szCs w:val="24"/>
        </w:rPr>
        <w:t xml:space="preserve">300 </w:t>
      </w:r>
      <w:r w:rsidR="005B38EB">
        <w:rPr>
          <w:rFonts w:ascii="SiemensSans-Roman" w:hAnsi="SiemensSans-Roman" w:cs="SiemensSans-Roman"/>
          <w:sz w:val="24"/>
          <w:szCs w:val="24"/>
        </w:rPr>
        <w:t>000</w:t>
      </w:r>
      <w:r w:rsidR="00154088" w:rsidRPr="00154088">
        <w:rPr>
          <w:rFonts w:ascii="SiemensSans-Roman" w:hAnsi="SiemensSans-Roman" w:cs="SiemensSans-Roman"/>
          <w:sz w:val="24"/>
          <w:szCs w:val="24"/>
        </w:rPr>
        <w:t xml:space="preserve"> euro </w:t>
      </w:r>
      <w:r w:rsidR="00B60705">
        <w:rPr>
          <w:rFonts w:ascii="SiemensSans-Roman" w:hAnsi="SiemensSans-Roman" w:cs="SiemensSans-Roman"/>
          <w:sz w:val="24"/>
          <w:szCs w:val="24"/>
        </w:rPr>
        <w:t xml:space="preserve">przy minimum formalności – wystarczą podstawowe </w:t>
      </w:r>
      <w:r w:rsidR="00971878" w:rsidRPr="00154088">
        <w:rPr>
          <w:rFonts w:ascii="SiemensSans-Roman" w:hAnsi="SiemensSans-Roman" w:cs="SiemensSans-Roman"/>
          <w:sz w:val="24"/>
          <w:szCs w:val="24"/>
        </w:rPr>
        <w:t>dane firmy, bez dokumentów finansowych</w:t>
      </w:r>
      <w:r w:rsidR="00154088" w:rsidRPr="00154088">
        <w:rPr>
          <w:rFonts w:ascii="SiemensSans-Roman" w:hAnsi="SiemensSans-Roman" w:cs="SiemensSans-Roman"/>
          <w:sz w:val="24"/>
          <w:szCs w:val="24"/>
        </w:rPr>
        <w:t>.</w:t>
      </w:r>
      <w:r w:rsidR="00B60705">
        <w:rPr>
          <w:rFonts w:ascii="SiemensSans-Roman" w:hAnsi="SiemensSans-Roman" w:cs="SiemensSans-Roman"/>
          <w:sz w:val="24"/>
          <w:szCs w:val="24"/>
        </w:rPr>
        <w:t xml:space="preserve"> </w:t>
      </w:r>
      <w:r w:rsidR="00B60705" w:rsidRPr="00B60705">
        <w:rPr>
          <w:rFonts w:ascii="SiemensSans-Roman" w:hAnsi="SiemensSans-Roman" w:cs="SiemensSans-Roman"/>
          <w:sz w:val="24"/>
          <w:szCs w:val="24"/>
        </w:rPr>
        <w:t>Co więcej, decyzję finansową można otrzymać nawet w 15 minut, co znacząco przyspiesza realizację planów inwestycyjnych</w:t>
      </w:r>
      <w:r w:rsidR="00B60705">
        <w:rPr>
          <w:rFonts w:ascii="SiemensSans-Roman" w:hAnsi="SiemensSans-Roman" w:cs="SiemensSans-Roman"/>
          <w:sz w:val="24"/>
          <w:szCs w:val="24"/>
        </w:rPr>
        <w:t>.</w:t>
      </w:r>
    </w:p>
    <w:bookmarkEnd w:id="7"/>
    <w:p w14:paraId="09FAAC4D" w14:textId="77777777" w:rsidR="00B649C3" w:rsidRDefault="00B649C3" w:rsidP="00167F6E">
      <w:pPr>
        <w:tabs>
          <w:tab w:val="left" w:pos="3801"/>
        </w:tabs>
        <w:jc w:val="both"/>
        <w:rPr>
          <w:rFonts w:ascii="SiemensSans-Roman" w:hAnsi="SiemensSans-Roman" w:cs="SiemensSans-Roman"/>
          <w:sz w:val="24"/>
          <w:szCs w:val="24"/>
        </w:rPr>
      </w:pPr>
    </w:p>
    <w:p w14:paraId="1D9F7748" w14:textId="3652F043" w:rsidR="00C8311C" w:rsidRPr="00E0400E" w:rsidRDefault="00C8311C" w:rsidP="00C8311C">
      <w:pPr>
        <w:tabs>
          <w:tab w:val="left" w:pos="3801"/>
        </w:tabs>
        <w:jc w:val="both"/>
        <w:rPr>
          <w:rFonts w:ascii="SiemensSans-Roman" w:hAnsi="SiemensSans-Roman" w:cs="SiemensSans-Roman"/>
          <w:sz w:val="24"/>
          <w:szCs w:val="24"/>
        </w:rPr>
      </w:pPr>
      <w:r w:rsidRPr="00611B92">
        <w:rPr>
          <w:rFonts w:ascii="SiemensSans-Roman" w:hAnsi="SiemensSans-Roman" w:cs="SiemensSans-Roman"/>
          <w:sz w:val="24"/>
          <w:szCs w:val="24"/>
        </w:rPr>
        <w:t>–</w:t>
      </w:r>
      <w:r>
        <w:rPr>
          <w:rFonts w:ascii="SiemensSans-Roman" w:hAnsi="SiemensSans-Roman" w:cs="SiemensSans-Roman"/>
          <w:sz w:val="24"/>
          <w:szCs w:val="24"/>
        </w:rPr>
        <w:t xml:space="preserve"> </w:t>
      </w:r>
      <w:bookmarkStart w:id="8" w:name="OLE_LINK5"/>
      <w:r w:rsidRPr="00E0400E">
        <w:rPr>
          <w:rFonts w:ascii="SiemensSans-Roman" w:hAnsi="SiemensSans-Roman" w:cs="SiemensSans-Roman"/>
          <w:i/>
          <w:iCs/>
          <w:sz w:val="24"/>
          <w:szCs w:val="24"/>
        </w:rPr>
        <w:t>Przedsiębiorstwa potrzebują innowacyjnych narzędzi zakupowych, bo dzięki nim mogą zyskać m</w:t>
      </w:r>
      <w:r w:rsidRPr="000D58AE">
        <w:rPr>
          <w:rFonts w:ascii="SiemensSans-Roman" w:hAnsi="SiemensSans-Roman" w:cs="SiemensSans-Roman"/>
          <w:i/>
          <w:iCs/>
          <w:sz w:val="24"/>
          <w:szCs w:val="24"/>
        </w:rPr>
        <w:t>ożliwość porównywania ofert</w:t>
      </w:r>
      <w:r w:rsidRPr="00E0400E">
        <w:rPr>
          <w:rFonts w:ascii="SiemensSans-Roman" w:hAnsi="SiemensSans-Roman" w:cs="SiemensSans-Roman"/>
          <w:i/>
          <w:iCs/>
          <w:sz w:val="24"/>
          <w:szCs w:val="24"/>
        </w:rPr>
        <w:t>, wi</w:t>
      </w:r>
      <w:r w:rsidRPr="000D58AE">
        <w:rPr>
          <w:rFonts w:ascii="SiemensSans-Roman" w:hAnsi="SiemensSans-Roman" w:cs="SiemensSans-Roman"/>
          <w:i/>
          <w:iCs/>
          <w:sz w:val="24"/>
          <w:szCs w:val="24"/>
        </w:rPr>
        <w:t>ększą transparentność procesów zakupowych</w:t>
      </w:r>
      <w:r w:rsidRPr="00E0400E">
        <w:rPr>
          <w:rFonts w:ascii="SiemensSans-Roman" w:hAnsi="SiemensSans-Roman" w:cs="SiemensSans-Roman"/>
          <w:i/>
          <w:iCs/>
          <w:sz w:val="24"/>
          <w:szCs w:val="24"/>
        </w:rPr>
        <w:t>, czy możliwość efe</w:t>
      </w:r>
      <w:r w:rsidRPr="000D58AE">
        <w:rPr>
          <w:rFonts w:ascii="SiemensSans-Roman" w:hAnsi="SiemensSans-Roman" w:cs="SiemensSans-Roman"/>
          <w:i/>
          <w:iCs/>
          <w:sz w:val="24"/>
          <w:szCs w:val="24"/>
        </w:rPr>
        <w:t>ktywniejsze</w:t>
      </w:r>
      <w:r w:rsidRPr="00E0400E">
        <w:rPr>
          <w:rFonts w:ascii="SiemensSans-Roman" w:hAnsi="SiemensSans-Roman" w:cs="SiemensSans-Roman"/>
          <w:i/>
          <w:iCs/>
          <w:sz w:val="24"/>
          <w:szCs w:val="24"/>
        </w:rPr>
        <w:t>go</w:t>
      </w:r>
      <w:r w:rsidRPr="000D58AE">
        <w:rPr>
          <w:rFonts w:ascii="SiemensSans-Roman" w:hAnsi="SiemensSans-Roman" w:cs="SiemensSans-Roman"/>
          <w:i/>
          <w:iCs/>
          <w:sz w:val="24"/>
          <w:szCs w:val="24"/>
        </w:rPr>
        <w:t xml:space="preserve"> planowani</w:t>
      </w:r>
      <w:r w:rsidRPr="00E0400E">
        <w:rPr>
          <w:rFonts w:ascii="SiemensSans-Roman" w:hAnsi="SiemensSans-Roman" w:cs="SiemensSans-Roman"/>
          <w:i/>
          <w:iCs/>
          <w:sz w:val="24"/>
          <w:szCs w:val="24"/>
        </w:rPr>
        <w:t>a</w:t>
      </w:r>
      <w:r w:rsidRPr="000D58AE">
        <w:rPr>
          <w:rFonts w:ascii="SiemensSans-Roman" w:hAnsi="SiemensSans-Roman" w:cs="SiemensSans-Roman"/>
          <w:i/>
          <w:iCs/>
          <w:sz w:val="24"/>
          <w:szCs w:val="24"/>
        </w:rPr>
        <w:t xml:space="preserve"> zapasów</w:t>
      </w:r>
      <w:r w:rsidRPr="00E0400E">
        <w:rPr>
          <w:rFonts w:ascii="SiemensSans-Roman" w:hAnsi="SiemensSans-Roman" w:cs="SiemensSans-Roman"/>
          <w:i/>
          <w:iCs/>
          <w:sz w:val="24"/>
          <w:szCs w:val="24"/>
        </w:rPr>
        <w:t xml:space="preserve">, a to przekłada się na optymalizację łańcucha dostaw i </w:t>
      </w:r>
      <w:r w:rsidR="00332782">
        <w:rPr>
          <w:rFonts w:ascii="SiemensSans-Roman" w:hAnsi="SiemensSans-Roman" w:cs="SiemensSans-Roman"/>
          <w:i/>
          <w:iCs/>
          <w:sz w:val="24"/>
          <w:szCs w:val="24"/>
        </w:rPr>
        <w:t>redukcję kosztów operacyjnych</w:t>
      </w:r>
      <w:r>
        <w:rPr>
          <w:rFonts w:ascii="SiemensSans-Roman" w:hAnsi="SiemensSans-Roman" w:cs="SiemensSans-Roman"/>
          <w:sz w:val="24"/>
          <w:szCs w:val="24"/>
        </w:rPr>
        <w:t xml:space="preserve"> </w:t>
      </w:r>
      <w:bookmarkEnd w:id="8"/>
      <w:r>
        <w:rPr>
          <w:rFonts w:ascii="SiemensSans-Roman" w:hAnsi="SiemensSans-Roman" w:cs="SiemensSans-Roman"/>
          <w:sz w:val="24"/>
          <w:szCs w:val="24"/>
        </w:rPr>
        <w:t xml:space="preserve">– podsumowuje </w:t>
      </w:r>
      <w:r w:rsidRPr="008434EC">
        <w:rPr>
          <w:rFonts w:ascii="SiemensSans-Roman" w:hAnsi="SiemensSans-Roman" w:cs="SiemensSans-Roman"/>
          <w:b/>
          <w:bCs/>
          <w:sz w:val="24"/>
          <w:szCs w:val="24"/>
        </w:rPr>
        <w:t>Grzegorz Jarzębski</w:t>
      </w:r>
      <w:r>
        <w:rPr>
          <w:rFonts w:ascii="SiemensSans-Roman" w:hAnsi="SiemensSans-Roman" w:cs="SiemensSans-Roman"/>
          <w:sz w:val="24"/>
          <w:szCs w:val="24"/>
        </w:rPr>
        <w:t>.</w:t>
      </w:r>
    </w:p>
    <w:p w14:paraId="5E67A3ED" w14:textId="77777777" w:rsidR="00C8311C" w:rsidRPr="00167F6E" w:rsidRDefault="00C8311C" w:rsidP="00167F6E">
      <w:pPr>
        <w:tabs>
          <w:tab w:val="left" w:pos="3801"/>
        </w:tabs>
        <w:jc w:val="both"/>
        <w:rPr>
          <w:rFonts w:ascii="SiemensSans-Roman" w:hAnsi="SiemensSans-Roman" w:cs="SiemensSans-Roman"/>
          <w:sz w:val="24"/>
          <w:szCs w:val="24"/>
        </w:rPr>
      </w:pPr>
    </w:p>
    <w:p w14:paraId="5E43263B" w14:textId="415BA0E4" w:rsidR="00CE5760" w:rsidRDefault="00710E12" w:rsidP="00CE5760">
      <w:pPr>
        <w:tabs>
          <w:tab w:val="left" w:pos="2436"/>
        </w:tabs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511E7D19" w14:textId="77777777" w:rsidR="00CE5760" w:rsidRDefault="00CE5760" w:rsidP="00CE5760">
      <w:pPr>
        <w:spacing w:after="120"/>
        <w:jc w:val="both"/>
        <w:rPr>
          <w:rFonts w:asciiTheme="minorHAnsi" w:hAnsiTheme="minorHAnsi" w:cstheme="minorHAnsi"/>
          <w:sz w:val="18"/>
          <w:szCs w:val="18"/>
        </w:rPr>
      </w:pPr>
      <w:r w:rsidRPr="004E44F1">
        <w:rPr>
          <w:rFonts w:asciiTheme="minorHAnsi" w:hAnsiTheme="minorHAnsi" w:cstheme="minorHAnsi"/>
          <w:sz w:val="18"/>
          <w:szCs w:val="18"/>
        </w:rPr>
        <w:t>Nota metodologiczna:</w:t>
      </w:r>
    </w:p>
    <w:p w14:paraId="19B215DB" w14:textId="77777777" w:rsidR="00CE5760" w:rsidRDefault="00CE5760" w:rsidP="00CE5760">
      <w:pPr>
        <w:spacing w:after="120"/>
        <w:jc w:val="both"/>
        <w:rPr>
          <w:rFonts w:asciiTheme="minorHAnsi" w:hAnsiTheme="minorHAnsi" w:cstheme="minorHAnsi"/>
          <w:sz w:val="18"/>
          <w:szCs w:val="18"/>
        </w:rPr>
      </w:pPr>
      <w:r w:rsidRPr="00677F15">
        <w:rPr>
          <w:rFonts w:asciiTheme="minorHAnsi" w:hAnsiTheme="minorHAnsi" w:cstheme="minorHAnsi"/>
          <w:sz w:val="18"/>
          <w:szCs w:val="18"/>
        </w:rPr>
        <w:t xml:space="preserve">Index </w:t>
      </w:r>
      <w:proofErr w:type="spellStart"/>
      <w:r w:rsidRPr="00677F15">
        <w:rPr>
          <w:rFonts w:asciiTheme="minorHAnsi" w:hAnsiTheme="minorHAnsi" w:cstheme="minorHAnsi"/>
          <w:sz w:val="18"/>
          <w:szCs w:val="18"/>
        </w:rPr>
        <w:t>MiU</w:t>
      </w:r>
      <w:proofErr w:type="spellEnd"/>
      <w:r w:rsidRPr="00677F15">
        <w:rPr>
          <w:rFonts w:asciiTheme="minorHAnsi" w:hAnsiTheme="minorHAnsi" w:cstheme="minorHAnsi"/>
          <w:sz w:val="18"/>
          <w:szCs w:val="18"/>
        </w:rPr>
        <w:t xml:space="preserve"> przyjmuje wartości w skali od 0 do 100 pkt. Im wyższy odczyt, tym wyższa ocena zdolności firm do konkurowania, bardziej skupiają się one na inwestycjach w rozwój parków maszyn i urządzeń, automatyzacji oraz m.in. zwiększają skalę sprzedaży krajowej i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677F15">
        <w:rPr>
          <w:rFonts w:asciiTheme="minorHAnsi" w:hAnsiTheme="minorHAnsi" w:cstheme="minorHAnsi"/>
          <w:sz w:val="18"/>
          <w:szCs w:val="18"/>
        </w:rPr>
        <w:t>zagranicznej. Progi newralgiczne, które świadczą o dużym wzroście lub spadku konkurencyjności wynoszą odpowiednio 60 pkt i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677F15">
        <w:rPr>
          <w:rFonts w:asciiTheme="minorHAnsi" w:hAnsiTheme="minorHAnsi" w:cstheme="minorHAnsi"/>
          <w:sz w:val="18"/>
          <w:szCs w:val="18"/>
        </w:rPr>
        <w:t>40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677F15">
        <w:rPr>
          <w:rFonts w:asciiTheme="minorHAnsi" w:hAnsiTheme="minorHAnsi" w:cstheme="minorHAnsi"/>
          <w:sz w:val="18"/>
          <w:szCs w:val="18"/>
        </w:rPr>
        <w:t xml:space="preserve">pkt. Konstrukcja indeksu opiera się na </w:t>
      </w:r>
      <w:r>
        <w:rPr>
          <w:rFonts w:asciiTheme="minorHAnsi" w:hAnsiTheme="minorHAnsi" w:cstheme="minorHAnsi"/>
          <w:sz w:val="18"/>
          <w:szCs w:val="18"/>
        </w:rPr>
        <w:t>ośmiu</w:t>
      </w:r>
      <w:r w:rsidRPr="00677F15">
        <w:rPr>
          <w:rFonts w:asciiTheme="minorHAnsi" w:hAnsiTheme="minorHAnsi" w:cstheme="minorHAnsi"/>
          <w:sz w:val="18"/>
          <w:szCs w:val="18"/>
        </w:rPr>
        <w:t xml:space="preserve"> komponentach, które w różnym stopniu </w:t>
      </w:r>
      <w:r>
        <w:rPr>
          <w:rFonts w:asciiTheme="minorHAnsi" w:hAnsiTheme="minorHAnsi" w:cstheme="minorHAnsi"/>
          <w:sz w:val="18"/>
          <w:szCs w:val="18"/>
        </w:rPr>
        <w:t>wpływają na końcową wartość informującą o </w:t>
      </w:r>
      <w:r w:rsidRPr="00677F15">
        <w:rPr>
          <w:rFonts w:asciiTheme="minorHAnsi" w:hAnsiTheme="minorHAnsi" w:cstheme="minorHAnsi"/>
          <w:sz w:val="18"/>
          <w:szCs w:val="18"/>
        </w:rPr>
        <w:t xml:space="preserve">zdolności do konkurowania </w:t>
      </w:r>
      <w:r>
        <w:rPr>
          <w:rFonts w:asciiTheme="minorHAnsi" w:hAnsiTheme="minorHAnsi" w:cstheme="minorHAnsi"/>
          <w:sz w:val="18"/>
          <w:szCs w:val="18"/>
        </w:rPr>
        <w:t>producenta.</w:t>
      </w:r>
      <w:r w:rsidRPr="00677F15">
        <w:rPr>
          <w:rFonts w:asciiTheme="minorHAnsi" w:hAnsiTheme="minorHAnsi" w:cstheme="minorHAnsi"/>
          <w:sz w:val="18"/>
          <w:szCs w:val="18"/>
        </w:rPr>
        <w:t xml:space="preserve"> Wśród nich są m.in. odnowienia parku maszyn i urządzeń oraz ich częstotliwość, automatyzacja procesów produkcji, sprzedaż krajowa i eksport czy udział oraz dostępność finansowania zewnętrznego.</w:t>
      </w:r>
    </w:p>
    <w:p w14:paraId="5FFD2A01" w14:textId="139E8A26" w:rsidR="00CE5760" w:rsidRDefault="00CE5760" w:rsidP="00CE5760">
      <w:pPr>
        <w:spacing w:after="120"/>
        <w:jc w:val="both"/>
        <w:rPr>
          <w:rFonts w:asciiTheme="minorHAnsi" w:hAnsiTheme="minorHAnsi" w:cstheme="minorHAnsi"/>
          <w:sz w:val="18"/>
          <w:szCs w:val="18"/>
        </w:rPr>
      </w:pPr>
      <w:r w:rsidRPr="00D93E19">
        <w:rPr>
          <w:rFonts w:asciiTheme="minorHAnsi" w:hAnsiTheme="minorHAnsi" w:cstheme="minorHAnsi"/>
          <w:sz w:val="18"/>
          <w:szCs w:val="18"/>
        </w:rPr>
        <w:t xml:space="preserve">Badanie z przedstawicielami </w:t>
      </w:r>
      <w:r>
        <w:rPr>
          <w:rFonts w:asciiTheme="minorHAnsi" w:hAnsiTheme="minorHAnsi" w:cstheme="minorHAnsi"/>
          <w:sz w:val="18"/>
          <w:szCs w:val="18"/>
        </w:rPr>
        <w:t>3</w:t>
      </w:r>
      <w:r w:rsidRPr="00D93E19">
        <w:rPr>
          <w:rFonts w:asciiTheme="minorHAnsi" w:hAnsiTheme="minorHAnsi" w:cstheme="minorHAnsi"/>
          <w:sz w:val="18"/>
          <w:szCs w:val="18"/>
        </w:rPr>
        <w:t xml:space="preserve">00 małych i średnich firm zrealizował Instytut Badań i Rozwiązań B2B </w:t>
      </w:r>
      <w:proofErr w:type="spellStart"/>
      <w:r w:rsidRPr="00D93E19">
        <w:rPr>
          <w:rFonts w:asciiTheme="minorHAnsi" w:hAnsiTheme="minorHAnsi" w:cstheme="minorHAnsi"/>
          <w:sz w:val="18"/>
          <w:szCs w:val="18"/>
        </w:rPr>
        <w:t>Keralla</w:t>
      </w:r>
      <w:proofErr w:type="spellEnd"/>
      <w:r w:rsidRPr="00D93E19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7D7A21">
        <w:rPr>
          <w:rFonts w:asciiTheme="minorHAnsi" w:hAnsiTheme="minorHAnsi" w:cstheme="minorHAnsi"/>
          <w:sz w:val="18"/>
          <w:szCs w:val="18"/>
        </w:rPr>
        <w:t>Research</w:t>
      </w:r>
      <w:proofErr w:type="spellEnd"/>
      <w:r w:rsidRPr="007D7A21">
        <w:rPr>
          <w:rFonts w:asciiTheme="minorHAnsi" w:hAnsiTheme="minorHAnsi" w:cstheme="minorHAnsi"/>
          <w:sz w:val="18"/>
          <w:szCs w:val="18"/>
        </w:rPr>
        <w:t xml:space="preserve"> w</w:t>
      </w:r>
      <w:r w:rsidR="00526628">
        <w:rPr>
          <w:rFonts w:asciiTheme="minorHAnsi" w:hAnsiTheme="minorHAnsi" w:cstheme="minorHAnsi"/>
          <w:sz w:val="18"/>
          <w:szCs w:val="18"/>
        </w:rPr>
        <w:t xml:space="preserve"> IV kwartale </w:t>
      </w:r>
      <w:r w:rsidRPr="00D93E19">
        <w:rPr>
          <w:rFonts w:asciiTheme="minorHAnsi" w:hAnsiTheme="minorHAnsi" w:cstheme="minorHAnsi"/>
          <w:sz w:val="18"/>
          <w:szCs w:val="18"/>
        </w:rPr>
        <w:t>202</w:t>
      </w:r>
      <w:r w:rsidR="00526628">
        <w:rPr>
          <w:rFonts w:asciiTheme="minorHAnsi" w:hAnsiTheme="minorHAnsi" w:cstheme="minorHAnsi"/>
          <w:sz w:val="18"/>
          <w:szCs w:val="18"/>
        </w:rPr>
        <w:t>4</w:t>
      </w:r>
      <w:r w:rsidRPr="00D93E19">
        <w:rPr>
          <w:rFonts w:asciiTheme="minorHAnsi" w:hAnsiTheme="minorHAnsi" w:cstheme="minorHAnsi"/>
          <w:sz w:val="18"/>
          <w:szCs w:val="18"/>
        </w:rPr>
        <w:t xml:space="preserve"> r. Uczestnikami badania byli przedsiębiorcy z</w:t>
      </w:r>
      <w:r>
        <w:rPr>
          <w:rFonts w:asciiTheme="minorHAnsi" w:hAnsiTheme="minorHAnsi" w:cstheme="minorHAnsi"/>
          <w:sz w:val="18"/>
          <w:szCs w:val="18"/>
        </w:rPr>
        <w:t xml:space="preserve"> branży </w:t>
      </w:r>
      <w:r w:rsidRPr="00D93E19">
        <w:rPr>
          <w:rFonts w:asciiTheme="minorHAnsi" w:hAnsiTheme="minorHAnsi" w:cstheme="minorHAnsi"/>
          <w:sz w:val="18"/>
          <w:szCs w:val="18"/>
        </w:rPr>
        <w:t>spożywczej, obróbki metali i przetwórstwa tworzyw sztucznych z całej Polski, posiadający własny park maszyn i urządzań (</w:t>
      </w:r>
      <w:proofErr w:type="spellStart"/>
      <w:r w:rsidRPr="00D93E19">
        <w:rPr>
          <w:rFonts w:asciiTheme="minorHAnsi" w:hAnsiTheme="minorHAnsi" w:cstheme="minorHAnsi"/>
          <w:sz w:val="18"/>
          <w:szCs w:val="18"/>
        </w:rPr>
        <w:t>MiU</w:t>
      </w:r>
      <w:proofErr w:type="spellEnd"/>
      <w:r w:rsidRPr="00D93E19">
        <w:rPr>
          <w:rFonts w:asciiTheme="minorHAnsi" w:hAnsiTheme="minorHAnsi" w:cstheme="minorHAnsi"/>
          <w:sz w:val="18"/>
          <w:szCs w:val="18"/>
        </w:rPr>
        <w:t>). Wykorzystano metodę ilościową, technikę standaryzowanych wywiadów telefonicznych (CATI).</w:t>
      </w:r>
    </w:p>
    <w:p w14:paraId="0E415217" w14:textId="77777777" w:rsidR="00CE5760" w:rsidRPr="006805FC" w:rsidRDefault="00CE5760" w:rsidP="00CE5760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7AF6FB24" w14:textId="77777777" w:rsidR="00CE5760" w:rsidRPr="006805FC" w:rsidRDefault="00CE5760" w:rsidP="00CE5760">
      <w:pPr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805FC">
        <w:rPr>
          <w:rFonts w:asciiTheme="minorHAnsi" w:hAnsiTheme="minorHAnsi" w:cstheme="minorHAnsi"/>
          <w:b/>
          <w:sz w:val="22"/>
          <w:szCs w:val="22"/>
        </w:rPr>
        <w:t>Kontakt dla mediów:</w:t>
      </w:r>
    </w:p>
    <w:p w14:paraId="700D9C85" w14:textId="77777777" w:rsidR="00CE5760" w:rsidRPr="005A35CB" w:rsidRDefault="00CE5760" w:rsidP="00CE5760">
      <w:pPr>
        <w:spacing w:after="120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5A35CB">
        <w:rPr>
          <w:rFonts w:asciiTheme="minorHAnsi" w:hAnsiTheme="minorHAnsi" w:cstheme="minorHAnsi"/>
          <w:sz w:val="22"/>
          <w:szCs w:val="22"/>
          <w:lang w:val="en-GB"/>
        </w:rPr>
        <w:t>Radosław Pupiec</w:t>
      </w:r>
    </w:p>
    <w:p w14:paraId="553A91AD" w14:textId="77777777" w:rsidR="00CE5760" w:rsidRPr="00F07393" w:rsidRDefault="00CE5760" w:rsidP="00CE5760">
      <w:pPr>
        <w:spacing w:after="120"/>
        <w:jc w:val="both"/>
        <w:rPr>
          <w:lang w:val="en-US"/>
        </w:rPr>
      </w:pPr>
      <w:proofErr w:type="spellStart"/>
      <w:r w:rsidRPr="005A35CB">
        <w:rPr>
          <w:rFonts w:asciiTheme="minorHAnsi" w:hAnsiTheme="minorHAnsi" w:cstheme="minorHAnsi"/>
          <w:sz w:val="22"/>
          <w:szCs w:val="22"/>
          <w:lang w:val="en-GB"/>
        </w:rPr>
        <w:t>Menedżer</w:t>
      </w:r>
      <w:proofErr w:type="spellEnd"/>
      <w:r w:rsidRPr="005A35CB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5A35CB">
        <w:rPr>
          <w:rFonts w:asciiTheme="minorHAnsi" w:hAnsiTheme="minorHAnsi" w:cstheme="minorHAnsi"/>
          <w:sz w:val="22"/>
          <w:szCs w:val="22"/>
          <w:lang w:val="en-GB"/>
        </w:rPr>
        <w:t>Projektów</w:t>
      </w:r>
      <w:proofErr w:type="spellEnd"/>
      <w:r w:rsidRPr="005A35CB">
        <w:rPr>
          <w:rFonts w:asciiTheme="minorHAnsi" w:hAnsiTheme="minorHAnsi" w:cstheme="minorHAnsi"/>
          <w:sz w:val="22"/>
          <w:szCs w:val="22"/>
          <w:lang w:val="en-GB"/>
        </w:rPr>
        <w:t>, Clear Communication Group</w:t>
      </w:r>
    </w:p>
    <w:p w14:paraId="42F38153" w14:textId="77777777" w:rsidR="00CE5760" w:rsidRDefault="00CE5760" w:rsidP="00CE5760">
      <w:pPr>
        <w:spacing w:after="120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C30109">
        <w:rPr>
          <w:rFonts w:asciiTheme="minorHAnsi" w:hAnsiTheme="minorHAnsi" w:cstheme="minorHAnsi"/>
          <w:sz w:val="22"/>
          <w:szCs w:val="22"/>
          <w:lang w:val="en-GB"/>
        </w:rPr>
        <w:t>radoslaw.pupiec@clearcom.pl</w:t>
      </w:r>
    </w:p>
    <w:p w14:paraId="12B52113" w14:textId="77777777" w:rsidR="00CE5760" w:rsidRPr="00A02EF5" w:rsidRDefault="00CE5760" w:rsidP="00CE5760">
      <w:pPr>
        <w:spacing w:after="120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A02EF5">
        <w:rPr>
          <w:rFonts w:asciiTheme="minorHAnsi" w:hAnsiTheme="minorHAnsi" w:cstheme="minorHAnsi"/>
          <w:sz w:val="22"/>
          <w:szCs w:val="22"/>
          <w:lang w:val="en-GB"/>
        </w:rPr>
        <w:t>Tel. 517 595 218</w:t>
      </w:r>
    </w:p>
    <w:p w14:paraId="49C29A29" w14:textId="77777777" w:rsidR="00CE5760" w:rsidRPr="00A02EF5" w:rsidRDefault="00CE5760" w:rsidP="00CE5760">
      <w:pPr>
        <w:spacing w:after="120"/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14:paraId="49A102F1" w14:textId="77777777" w:rsidR="00CE5760" w:rsidRPr="006805FC" w:rsidRDefault="00CE5760" w:rsidP="00CE5760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6805FC">
        <w:rPr>
          <w:rFonts w:asciiTheme="minorHAnsi" w:hAnsiTheme="minorHAnsi" w:cstheme="minorHAnsi"/>
          <w:sz w:val="22"/>
          <w:szCs w:val="22"/>
        </w:rPr>
        <w:t>***</w:t>
      </w:r>
    </w:p>
    <w:p w14:paraId="40FAAE8B" w14:textId="77777777" w:rsidR="00CE5760" w:rsidRPr="007860F3" w:rsidRDefault="00CE5760" w:rsidP="00CE5760">
      <w:pPr>
        <w:spacing w:after="120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7860F3">
        <w:rPr>
          <w:rFonts w:asciiTheme="minorHAnsi" w:hAnsiTheme="minorHAnsi" w:cstheme="minorHAnsi"/>
          <w:b/>
          <w:sz w:val="18"/>
          <w:szCs w:val="18"/>
        </w:rPr>
        <w:t>Siemens Financial Services (SFS)</w:t>
      </w:r>
      <w:r w:rsidRPr="007860F3">
        <w:rPr>
          <w:rFonts w:asciiTheme="minorHAnsi" w:hAnsiTheme="minorHAnsi" w:cstheme="minorHAnsi"/>
          <w:bCs/>
          <w:sz w:val="18"/>
          <w:szCs w:val="18"/>
        </w:rPr>
        <w:t xml:space="preserve"> - spółka z grupy Siemens - zapewnia rozwiązania finansowe dla przedsiębiorstw. Dzięki wyjątkowemu połączeniu wiedzy finansowej, zarządzania ryzykiem i wiedzy branżowej, SFS tworzy innowacyjne rozwiązania finansowe dostosowane do indywidualnych potrzeb przedsiębiorstw. Dzięki temu, SFS wspiera rozwój, buduje wartość, zwiększa konkurencyjność i pomaga klientom uzyskać dostęp do nowych technologii. Spółka wspiera inwestycje poprzez leasing, pożyczki korporacyjne, inwestycje kapitałowe oraz finansowanie projektów i strukturyzowane. Portfolio SFS uzupełniają rozwiązania w</w:t>
      </w:r>
      <w:r>
        <w:rPr>
          <w:rFonts w:asciiTheme="minorHAnsi" w:hAnsiTheme="minorHAnsi" w:cstheme="minorHAnsi"/>
          <w:bCs/>
          <w:sz w:val="18"/>
          <w:szCs w:val="18"/>
        </w:rPr>
        <w:t> </w:t>
      </w:r>
      <w:r w:rsidRPr="007860F3">
        <w:rPr>
          <w:rFonts w:asciiTheme="minorHAnsi" w:hAnsiTheme="minorHAnsi" w:cstheme="minorHAnsi"/>
          <w:bCs/>
          <w:sz w:val="18"/>
          <w:szCs w:val="18"/>
        </w:rPr>
        <w:t xml:space="preserve">zakresie finansowania handlu i wierzytelności. Dzięki międzynarodowej sieci SFS jest dobrze dostosowana do wymagań prawnych w poszczególnych krajach i jest w stanie zapewniać rozwiązania finansowe na całym świecie. W grupie Siemens, SFS jest ekspertem w zakresie ryzyka finansowego. Siemens Financial Services ma swoją globalną siedzibę w Monachium w Niemczech i zatrudnia prawie 3000 pracowników na całym świecie. </w:t>
      </w:r>
      <w:hyperlink r:id="rId10" w:history="1">
        <w:r w:rsidRPr="007860F3">
          <w:rPr>
            <w:rStyle w:val="Hipercze"/>
            <w:rFonts w:asciiTheme="minorHAnsi" w:hAnsiTheme="minorHAnsi" w:cstheme="minorHAnsi"/>
            <w:bCs/>
            <w:sz w:val="18"/>
            <w:szCs w:val="18"/>
          </w:rPr>
          <w:t>www.siemens.com/finance</w:t>
        </w:r>
      </w:hyperlink>
      <w:r w:rsidRPr="007860F3">
        <w:rPr>
          <w:rFonts w:asciiTheme="minorHAnsi" w:hAnsiTheme="minorHAnsi" w:cstheme="minorHAnsi"/>
          <w:bCs/>
          <w:sz w:val="18"/>
          <w:szCs w:val="18"/>
        </w:rPr>
        <w:t>.</w:t>
      </w:r>
    </w:p>
    <w:p w14:paraId="6C06DFE9" w14:textId="77777777" w:rsidR="00CE5760" w:rsidRPr="00AF379B" w:rsidRDefault="00CE5760" w:rsidP="00CE5760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7860F3">
        <w:rPr>
          <w:rFonts w:asciiTheme="minorHAnsi" w:hAnsiTheme="minorHAnsi" w:cstheme="minorHAnsi"/>
          <w:b/>
          <w:sz w:val="18"/>
          <w:szCs w:val="18"/>
        </w:rPr>
        <w:t>Siemens AG</w:t>
      </w:r>
      <w:r w:rsidRPr="007860F3">
        <w:rPr>
          <w:rFonts w:asciiTheme="minorHAnsi" w:hAnsiTheme="minorHAnsi" w:cstheme="minorHAnsi"/>
          <w:bCs/>
          <w:sz w:val="18"/>
          <w:szCs w:val="18"/>
        </w:rPr>
        <w:t xml:space="preserve"> to lider technologiczny będący globalnym symbolem doskonałości technologicznej, innowacyjności, jakości i</w:t>
      </w:r>
      <w:r>
        <w:rPr>
          <w:rFonts w:asciiTheme="minorHAnsi" w:hAnsiTheme="minorHAnsi" w:cstheme="minorHAnsi"/>
          <w:bCs/>
          <w:sz w:val="18"/>
          <w:szCs w:val="18"/>
        </w:rPr>
        <w:t> </w:t>
      </w:r>
      <w:r w:rsidRPr="007860F3">
        <w:rPr>
          <w:rFonts w:asciiTheme="minorHAnsi" w:hAnsiTheme="minorHAnsi" w:cstheme="minorHAnsi"/>
          <w:bCs/>
          <w:sz w:val="18"/>
          <w:szCs w:val="18"/>
        </w:rPr>
        <w:t xml:space="preserve">niezawodności od ponad 170 lat. Firma obecna na całym świecie skupia się na inteligentnej infrastrukturze dla budynków, dystrybucji energii, automatyzacji i cyfryzacji w procesie produkcyjnym. Siemens jednoczy cyfrową i fizyczną rzeczywistość, aby przynosić korzyści klientom i społeczeństwu. Poprzez Siemens </w:t>
      </w:r>
      <w:proofErr w:type="spellStart"/>
      <w:r w:rsidRPr="007860F3">
        <w:rPr>
          <w:rFonts w:asciiTheme="minorHAnsi" w:hAnsiTheme="minorHAnsi" w:cstheme="minorHAnsi"/>
          <w:bCs/>
          <w:sz w:val="18"/>
          <w:szCs w:val="18"/>
        </w:rPr>
        <w:t>Mobility</w:t>
      </w:r>
      <w:proofErr w:type="spellEnd"/>
      <w:r w:rsidRPr="007860F3">
        <w:rPr>
          <w:rFonts w:asciiTheme="minorHAnsi" w:hAnsiTheme="minorHAnsi" w:cstheme="minorHAnsi"/>
          <w:bCs/>
          <w:sz w:val="18"/>
          <w:szCs w:val="18"/>
        </w:rPr>
        <w:t xml:space="preserve"> - wiodącego dostawcę inteligentnych rozwiązań w zakresie mobilności dla transportu kolejowego i drogowego, Siemens kształtuje światowy rynek usług pasażerskich i towarowych. Będąc większościowym udziałowcem notowanej na giełdzie spółki Siemens </w:t>
      </w:r>
      <w:proofErr w:type="spellStart"/>
      <w:r w:rsidRPr="007860F3">
        <w:rPr>
          <w:rFonts w:asciiTheme="minorHAnsi" w:hAnsiTheme="minorHAnsi" w:cstheme="minorHAnsi"/>
          <w:bCs/>
          <w:sz w:val="18"/>
          <w:szCs w:val="18"/>
        </w:rPr>
        <w:t>Healthineers</w:t>
      </w:r>
      <w:proofErr w:type="spellEnd"/>
      <w:r w:rsidRPr="007860F3">
        <w:rPr>
          <w:rFonts w:asciiTheme="minorHAnsi" w:hAnsiTheme="minorHAnsi" w:cstheme="minorHAnsi"/>
          <w:bCs/>
          <w:sz w:val="18"/>
          <w:szCs w:val="18"/>
        </w:rPr>
        <w:t xml:space="preserve">, firma jest także wiodącym dostawcą technologii medycznych i cyfrowych usług zdrowotnych. Ponadto Siemens posiada mniejszościowe udziały w spółce Siemens Energy, notowanej na giełdzie od 28 września 2020 roku, będącej globalnym liderem wytwarzania i </w:t>
      </w:r>
      <w:proofErr w:type="spellStart"/>
      <w:r w:rsidRPr="007860F3">
        <w:rPr>
          <w:rFonts w:asciiTheme="minorHAnsi" w:hAnsiTheme="minorHAnsi" w:cstheme="minorHAnsi"/>
          <w:bCs/>
          <w:sz w:val="18"/>
          <w:szCs w:val="18"/>
        </w:rPr>
        <w:t>przesyłu</w:t>
      </w:r>
      <w:proofErr w:type="spellEnd"/>
      <w:r w:rsidRPr="007860F3">
        <w:rPr>
          <w:rFonts w:asciiTheme="minorHAnsi" w:hAnsiTheme="minorHAnsi" w:cstheme="minorHAnsi"/>
          <w:bCs/>
          <w:sz w:val="18"/>
          <w:szCs w:val="18"/>
        </w:rPr>
        <w:t xml:space="preserve"> energii elektrycznej. W roku finansowym 2020 (zakończonym 30 września 2020 roku) grupa Siemens wypracowała 57,1 miliardów euro przychodów i zysk netto na poziomie 4,2 miliarda euro. Na koniec września 2020 roku grupa zatrudniała globalnie 293 tys. pracowników. Więcej informacji można znaleźć na stronie </w:t>
      </w:r>
      <w:hyperlink r:id="rId11" w:history="1">
        <w:r w:rsidRPr="007860F3">
          <w:rPr>
            <w:rStyle w:val="Hipercze"/>
            <w:rFonts w:asciiTheme="minorHAnsi" w:hAnsiTheme="minorHAnsi" w:cstheme="minorHAnsi"/>
            <w:bCs/>
            <w:sz w:val="18"/>
            <w:szCs w:val="18"/>
          </w:rPr>
          <w:t>www.siemens.com</w:t>
        </w:r>
      </w:hyperlink>
      <w:r w:rsidRPr="007860F3">
        <w:rPr>
          <w:rFonts w:asciiTheme="minorHAnsi" w:hAnsiTheme="minorHAnsi" w:cstheme="minorHAnsi"/>
          <w:bCs/>
          <w:sz w:val="18"/>
          <w:szCs w:val="18"/>
        </w:rPr>
        <w:t>.</w:t>
      </w:r>
    </w:p>
    <w:p w14:paraId="11F3F29F" w14:textId="77777777" w:rsidR="0039775D" w:rsidRDefault="0039775D"/>
    <w:sectPr w:rsidR="0039775D" w:rsidSect="00CE5760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907" w:right="1133" w:bottom="851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D975B9" w14:textId="77777777" w:rsidR="00D223AA" w:rsidRDefault="00D223AA" w:rsidP="005E54D4">
      <w:r>
        <w:separator/>
      </w:r>
    </w:p>
  </w:endnote>
  <w:endnote w:type="continuationSeparator" w:id="0">
    <w:p w14:paraId="71934CE5" w14:textId="77777777" w:rsidR="00D223AA" w:rsidRDefault="00D223AA" w:rsidP="005E54D4">
      <w:r>
        <w:continuationSeparator/>
      </w:r>
    </w:p>
  </w:endnote>
  <w:endnote w:type="continuationNotice" w:id="1">
    <w:p w14:paraId="1E82CB22" w14:textId="77777777" w:rsidR="00D223AA" w:rsidRDefault="00D223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emensSans-Roman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Siemens Sans">
    <w:altName w:val="Calibri"/>
    <w:charset w:val="EE"/>
    <w:family w:val="auto"/>
    <w:pitch w:val="variable"/>
    <w:sig w:usb0="A00002FF" w:usb1="0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8C8725" w14:textId="77777777" w:rsidR="00BD14F3" w:rsidRDefault="00BD14F3">
    <w:pPr>
      <w:pStyle w:val="scforgzeile"/>
      <w:rPr>
        <w:rFonts w:ascii="Siemens Sans" w:hAnsi="Siemens Sans"/>
      </w:rPr>
    </w:pPr>
    <w:r>
      <w:t>Unrestricted</w:t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386"/>
      <w:gridCol w:w="2268"/>
      <w:gridCol w:w="2552"/>
    </w:tblGrid>
    <w:tr w:rsidR="004234E0" w:rsidRPr="00620C9B" w14:paraId="3E6A8C92" w14:textId="77777777">
      <w:trPr>
        <w:cantSplit/>
        <w:trHeight w:hRule="exact" w:val="357"/>
      </w:trPr>
      <w:tc>
        <w:tcPr>
          <w:tcW w:w="10206" w:type="dxa"/>
          <w:gridSpan w:val="3"/>
        </w:tcPr>
        <w:p w14:paraId="57E845C6" w14:textId="77777777" w:rsidR="00BD14F3" w:rsidRDefault="00BD14F3">
          <w:pPr>
            <w:pStyle w:val="scfstandard"/>
            <w:rPr>
              <w:rFonts w:ascii="Siemens Sans" w:hAnsi="Siemens Sans"/>
            </w:rPr>
          </w:pPr>
        </w:p>
        <w:p w14:paraId="04C9956D" w14:textId="77777777" w:rsidR="00BD14F3" w:rsidRDefault="00BD14F3">
          <w:pPr>
            <w:pStyle w:val="scfstandard"/>
            <w:rPr>
              <w:rFonts w:ascii="Siemens Sans" w:hAnsi="Siemens Sans"/>
            </w:rPr>
          </w:pPr>
        </w:p>
        <w:p w14:paraId="44761791" w14:textId="77777777" w:rsidR="00BD14F3" w:rsidRDefault="00BD14F3">
          <w:pPr>
            <w:pStyle w:val="scfstandard"/>
            <w:rPr>
              <w:rFonts w:ascii="Siemens Sans" w:hAnsi="Siemens Sans"/>
            </w:rPr>
          </w:pPr>
        </w:p>
        <w:p w14:paraId="0172EC86" w14:textId="77777777" w:rsidR="00BD14F3" w:rsidRDefault="00BD14F3">
          <w:pPr>
            <w:pStyle w:val="scfstandard"/>
            <w:rPr>
              <w:rFonts w:ascii="Siemens Sans" w:hAnsi="Siemens Sans"/>
            </w:rPr>
          </w:pPr>
          <w:bookmarkStart w:id="10" w:name="scf_leit_brief"/>
          <w:r>
            <w:rPr>
              <w:rFonts w:ascii="Siemens Sans" w:hAnsi="Siemens Sans"/>
            </w:rPr>
            <w:t>Letter of</w:t>
          </w:r>
          <w:bookmarkEnd w:id="10"/>
        </w:p>
        <w:p w14:paraId="30E871CD" w14:textId="77777777" w:rsidR="00BD14F3" w:rsidRDefault="00BD14F3">
          <w:pPr>
            <w:pStyle w:val="scfstandard"/>
            <w:rPr>
              <w:rFonts w:ascii="Siemens Sans" w:hAnsi="Siemens Sans"/>
            </w:rPr>
          </w:pPr>
          <w:bookmarkStart w:id="11" w:name="scf_leit_an"/>
          <w:r>
            <w:rPr>
              <w:rFonts w:ascii="Siemens Sans" w:hAnsi="Siemens Sans"/>
            </w:rPr>
            <w:t>to</w:t>
          </w:r>
          <w:bookmarkEnd w:id="11"/>
        </w:p>
        <w:p w14:paraId="606283E3" w14:textId="77777777" w:rsidR="00BD14F3" w:rsidRDefault="00BD14F3">
          <w:pPr>
            <w:pStyle w:val="scfstandard"/>
            <w:rPr>
              <w:rFonts w:ascii="Siemens Sans" w:hAnsi="Siemens Sans"/>
            </w:rPr>
          </w:pPr>
          <w:bookmarkStart w:id="12" w:name="scf_leit_uz"/>
          <w:r>
            <w:rPr>
              <w:rFonts w:ascii="Siemens Sans" w:hAnsi="Siemens Sans"/>
            </w:rPr>
            <w:t>Our reference</w:t>
          </w:r>
          <w:bookmarkEnd w:id="12"/>
        </w:p>
      </w:tc>
    </w:tr>
    <w:tr w:rsidR="004234E0" w:rsidRPr="00620C9B" w14:paraId="4FF1C3C4" w14:textId="77777777">
      <w:trPr>
        <w:cantSplit/>
        <w:trHeight w:val="567"/>
      </w:trPr>
      <w:tc>
        <w:tcPr>
          <w:tcW w:w="5386" w:type="dxa"/>
          <w:tcMar>
            <w:right w:w="113" w:type="dxa"/>
          </w:tcMar>
        </w:tcPr>
        <w:p w14:paraId="189F8AD1" w14:textId="77777777" w:rsidR="00BD14F3" w:rsidRDefault="00BD14F3">
          <w:pPr>
            <w:pStyle w:val="scfFu1-4"/>
            <w:rPr>
              <w:rFonts w:ascii="Siemens Sans" w:hAnsi="Siemens Sans"/>
              <w:b/>
              <w:lang w:val="fr-FR"/>
            </w:rPr>
          </w:pPr>
          <w:r>
            <w:rPr>
              <w:rFonts w:ascii="Siemens Sans" w:hAnsi="Siemens Sans"/>
              <w:b/>
              <w:lang w:val="fr-FR"/>
            </w:rPr>
            <w:t>Siemens Finance Sp. z o.o.</w:t>
          </w:r>
        </w:p>
        <w:p w14:paraId="3B9D3C3B" w14:textId="77777777" w:rsidR="00BD14F3" w:rsidRDefault="00BD14F3">
          <w:pPr>
            <w:pStyle w:val="scfFu1-4"/>
            <w:rPr>
              <w:rFonts w:ascii="Siemens Sans" w:hAnsi="Siemens Sans"/>
              <w:lang w:val="pl-PL"/>
            </w:rPr>
          </w:pPr>
          <w:r>
            <w:rPr>
              <w:rFonts w:ascii="Siemens Sans" w:hAnsi="Siemens Sans"/>
              <w:lang w:val="pl-PL"/>
            </w:rPr>
            <w:t xml:space="preserve">CEO: Krzysztof Kuniewicz </w:t>
          </w:r>
        </w:p>
        <w:p w14:paraId="1A1C8824" w14:textId="77777777" w:rsidR="00BD14F3" w:rsidRDefault="00BD14F3">
          <w:pPr>
            <w:pStyle w:val="scfFu1-4"/>
            <w:rPr>
              <w:rFonts w:ascii="Siemens Sans" w:hAnsi="Siemens Sans"/>
              <w:lang w:val="pl-PL"/>
            </w:rPr>
          </w:pPr>
          <w:r>
            <w:rPr>
              <w:rFonts w:ascii="Siemens Sans" w:hAnsi="Siemens Sans"/>
              <w:lang w:val="pl-PL"/>
            </w:rPr>
            <w:t>Sektor: Financial Services</w:t>
          </w:r>
        </w:p>
        <w:p w14:paraId="539F8559" w14:textId="77777777" w:rsidR="00BD14F3" w:rsidRDefault="00BD14F3">
          <w:pPr>
            <w:pStyle w:val="scfFu1-4"/>
            <w:rPr>
              <w:rFonts w:ascii="Siemens Sans" w:hAnsi="Siemens Sans"/>
              <w:lang w:val="pl-PL"/>
            </w:rPr>
          </w:pPr>
        </w:p>
      </w:tc>
      <w:tc>
        <w:tcPr>
          <w:tcW w:w="2268" w:type="dxa"/>
          <w:tcMar>
            <w:right w:w="113" w:type="dxa"/>
          </w:tcMar>
        </w:tcPr>
        <w:p w14:paraId="29CB90FC" w14:textId="77777777" w:rsidR="00BD14F3" w:rsidRDefault="00BD14F3">
          <w:pPr>
            <w:pStyle w:val="scfFu1-4"/>
            <w:rPr>
              <w:rFonts w:ascii="Siemens Sans" w:hAnsi="Siemens Sans"/>
            </w:rPr>
          </w:pPr>
          <w:bookmarkStart w:id="13" w:name="scf_Fuss3"/>
          <w:bookmarkEnd w:id="13"/>
          <w:r>
            <w:rPr>
              <w:rFonts w:ascii="Siemens Sans" w:hAnsi="Siemens Sans"/>
            </w:rPr>
            <w:t>ul. Żupnicza 11</w:t>
          </w:r>
        </w:p>
        <w:p w14:paraId="0185CB5F" w14:textId="77777777" w:rsidR="00BD14F3" w:rsidRDefault="00BD14F3">
          <w:pPr>
            <w:pStyle w:val="scfFu1-4"/>
            <w:rPr>
              <w:rFonts w:ascii="Siemens Sans" w:hAnsi="Siemens Sans"/>
            </w:rPr>
          </w:pPr>
          <w:r>
            <w:rPr>
              <w:rFonts w:ascii="Siemens Sans" w:hAnsi="Siemens Sans"/>
            </w:rPr>
            <w:t>03-821 Warszawa</w:t>
          </w:r>
        </w:p>
        <w:p w14:paraId="04D7BB5B" w14:textId="77777777" w:rsidR="00BD14F3" w:rsidRDefault="00BD14F3">
          <w:pPr>
            <w:pStyle w:val="scfFu1-4"/>
            <w:rPr>
              <w:rFonts w:ascii="Siemens Sans" w:hAnsi="Siemens Sans"/>
            </w:rPr>
          </w:pPr>
          <w:r>
            <w:rPr>
              <w:rFonts w:ascii="Siemens Sans" w:hAnsi="Siemens Sans"/>
            </w:rPr>
            <w:t>Polska</w:t>
          </w:r>
        </w:p>
      </w:tc>
      <w:tc>
        <w:tcPr>
          <w:tcW w:w="2552" w:type="dxa"/>
        </w:tcPr>
        <w:p w14:paraId="633B3C3E" w14:textId="77777777" w:rsidR="00BD14F3" w:rsidRDefault="00BD14F3">
          <w:pPr>
            <w:pStyle w:val="scfFu1-4"/>
            <w:rPr>
              <w:rFonts w:ascii="Siemens Sans" w:hAnsi="Siemens Sans"/>
            </w:rPr>
          </w:pPr>
          <w:bookmarkStart w:id="14" w:name="scf_Fuss4"/>
          <w:bookmarkEnd w:id="14"/>
          <w:r>
            <w:rPr>
              <w:rFonts w:ascii="Siemens Sans" w:hAnsi="Siemens Sans"/>
            </w:rPr>
            <w:t>Tel.: +48 228708681</w:t>
          </w:r>
        </w:p>
        <w:p w14:paraId="728305F9" w14:textId="77777777" w:rsidR="00BD14F3" w:rsidRDefault="00BD14F3">
          <w:pPr>
            <w:pStyle w:val="scfFu1-4"/>
            <w:rPr>
              <w:rFonts w:ascii="Siemens Sans" w:hAnsi="Siemens Sans"/>
            </w:rPr>
          </w:pPr>
          <w:r>
            <w:rPr>
              <w:rFonts w:ascii="Siemens Sans" w:hAnsi="Siemens Sans"/>
            </w:rPr>
            <w:t>Fax: +48 228708689</w:t>
          </w:r>
        </w:p>
        <w:p w14:paraId="27890E2E" w14:textId="77777777" w:rsidR="00BD14F3" w:rsidRDefault="00BD14F3">
          <w:pPr>
            <w:pStyle w:val="scfFu1-4"/>
            <w:rPr>
              <w:rFonts w:ascii="Siemens Sans" w:hAnsi="Siemens Sans"/>
            </w:rPr>
          </w:pPr>
          <w:r>
            <w:rPr>
              <w:rFonts w:ascii="Siemens Sans" w:hAnsi="Siemens Sans"/>
            </w:rPr>
            <w:t>www.siemens.pl/leasing</w:t>
          </w:r>
        </w:p>
      </w:tc>
    </w:tr>
    <w:tr w:rsidR="004234E0" w14:paraId="7D36E112" w14:textId="77777777">
      <w:trPr>
        <w:cantSplit/>
      </w:trPr>
      <w:tc>
        <w:tcPr>
          <w:tcW w:w="10206" w:type="dxa"/>
          <w:gridSpan w:val="3"/>
          <w:tcMar>
            <w:top w:w="113" w:type="dxa"/>
            <w:left w:w="0" w:type="dxa"/>
            <w:bottom w:w="0" w:type="dxa"/>
            <w:right w:w="0" w:type="dxa"/>
          </w:tcMar>
        </w:tcPr>
        <w:p w14:paraId="08F013DE" w14:textId="77777777" w:rsidR="00BD14F3" w:rsidRDefault="00BD14F3">
          <w:pPr>
            <w:pStyle w:val="scfVorstand"/>
            <w:rPr>
              <w:rFonts w:ascii="Siemens Sans" w:hAnsi="Siemens Sans"/>
              <w:lang w:val="pl-PL"/>
            </w:rPr>
          </w:pPr>
          <w:r>
            <w:rPr>
              <w:rFonts w:ascii="Siemens Sans" w:hAnsi="Siemens Sans"/>
              <w:spacing w:val="-2"/>
              <w:lang w:val="pl-PL"/>
            </w:rPr>
            <w:t xml:space="preserve">Siedziba spółki: ul. Żupnicza 11, 03-821 Warszawa, Zarząd: Krzysztof Kuniewicz, Aneta Depo-Staniszewska, Tomasz Klamecki, Prokurenci: Magdalena Kubik, Małgorzata Kreczmer-Gruchoła, Beata Kuczmarska-Gołda; Sąd Rejonowy dla m.st. Warszawy: XIII Wydział Gospodarczy Krajowego Rejestru Sądowego, Nr KRS 0000063579, </w:t>
          </w:r>
          <w:r>
            <w:rPr>
              <w:rFonts w:ascii="Siemens Sans" w:hAnsi="Siemens Sans"/>
              <w:lang w:val="pl-PL"/>
            </w:rPr>
            <w:t>Wysokość kapitału spółki: 58.500.000,- PLN</w:t>
          </w:r>
          <w:r>
            <w:rPr>
              <w:rFonts w:ascii="Siemens Sans" w:hAnsi="Siemens Sans"/>
              <w:bCs/>
              <w:lang w:val="pl-PL"/>
            </w:rPr>
            <w:t>, NIP: 526-020-87-63</w:t>
          </w:r>
        </w:p>
      </w:tc>
    </w:tr>
  </w:tbl>
  <w:p w14:paraId="3D655CEF" w14:textId="77777777" w:rsidR="00BD14F3" w:rsidRDefault="00BD14F3">
    <w:pPr>
      <w:pStyle w:val="scforgzeile"/>
      <w:rPr>
        <w:lang w:val="pl-PL"/>
      </w:rPr>
    </w:pPr>
  </w:p>
  <w:p w14:paraId="74AB1E27" w14:textId="77777777" w:rsidR="00BD14F3" w:rsidRDefault="00BD14F3">
    <w:pPr>
      <w:pStyle w:val="scforgzeile"/>
      <w:rPr>
        <w:rFonts w:ascii="Siemens Sans" w:hAnsi="Siemens Sans"/>
      </w:rPr>
    </w:pPr>
    <w:r>
      <w:rPr>
        <w:lang w:val="pl-PL"/>
      </w:rPr>
      <w:tab/>
    </w:r>
    <w:r>
      <w:rPr>
        <w:rFonts w:ascii="Siemens Sans" w:hAnsi="Siemens Sans"/>
      </w:rPr>
      <w:t xml:space="preserve">Strona </w:t>
    </w:r>
    <w:r>
      <w:rPr>
        <w:rFonts w:ascii="Siemens Sans" w:hAnsi="Siemens Sans"/>
      </w:rPr>
      <w:fldChar w:fldCharType="begin"/>
    </w:r>
    <w:r>
      <w:rPr>
        <w:rFonts w:ascii="Siemens Sans" w:hAnsi="Siemens Sans"/>
      </w:rPr>
      <w:instrText xml:space="preserve"> PAGE  \* MERGEFORMAT </w:instrText>
    </w:r>
    <w:r>
      <w:rPr>
        <w:rFonts w:ascii="Siemens Sans" w:hAnsi="Siemens Sans"/>
      </w:rPr>
      <w:fldChar w:fldCharType="separate"/>
    </w:r>
    <w:r>
      <w:rPr>
        <w:rFonts w:ascii="Siemens Sans" w:hAnsi="Siemens Sans"/>
      </w:rPr>
      <w:t>1</w:t>
    </w:r>
    <w:r>
      <w:rPr>
        <w:rFonts w:ascii="Siemens Sans" w:hAnsi="Siemens Sans"/>
      </w:rPr>
      <w:fldChar w:fldCharType="end"/>
    </w:r>
    <w:r>
      <w:rPr>
        <w:rFonts w:ascii="Siemens Sans" w:hAnsi="Siemens Sans"/>
      </w:rPr>
      <w:t xml:space="preserve"> z </w:t>
    </w:r>
    <w:r>
      <w:rPr>
        <w:rFonts w:ascii="Siemens Sans" w:hAnsi="Siemens Sans"/>
      </w:rPr>
      <w:fldChar w:fldCharType="begin"/>
    </w:r>
    <w:r>
      <w:rPr>
        <w:rFonts w:ascii="Siemens Sans" w:hAnsi="Siemens Sans"/>
      </w:rPr>
      <w:instrText xml:space="preserve"> NUMPAGES  \* MERGEFORMAT </w:instrText>
    </w:r>
    <w:r>
      <w:rPr>
        <w:rFonts w:ascii="Siemens Sans" w:hAnsi="Siemens Sans"/>
      </w:rPr>
      <w:fldChar w:fldCharType="separate"/>
    </w:r>
    <w:r>
      <w:rPr>
        <w:rFonts w:ascii="Siemens Sans" w:hAnsi="Siemens Sans"/>
      </w:rPr>
      <w:t>3</w:t>
    </w:r>
    <w:r>
      <w:rPr>
        <w:rFonts w:ascii="Siemens Sans" w:hAnsi="Siemens San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DB866E" w14:textId="77777777" w:rsidR="00D223AA" w:rsidRDefault="00D223AA" w:rsidP="005E54D4">
      <w:r>
        <w:separator/>
      </w:r>
    </w:p>
  </w:footnote>
  <w:footnote w:type="continuationSeparator" w:id="0">
    <w:p w14:paraId="45CC3267" w14:textId="77777777" w:rsidR="00D223AA" w:rsidRDefault="00D223AA" w:rsidP="005E54D4">
      <w:r>
        <w:continuationSeparator/>
      </w:r>
    </w:p>
  </w:footnote>
  <w:footnote w:type="continuationNotice" w:id="1">
    <w:p w14:paraId="051160E7" w14:textId="77777777" w:rsidR="00D223AA" w:rsidRDefault="00D223A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387"/>
      <w:gridCol w:w="4536"/>
    </w:tblGrid>
    <w:tr w:rsidR="004234E0" w:rsidRPr="00620C9B" w14:paraId="42A86F8B" w14:textId="77777777">
      <w:trPr>
        <w:cantSplit/>
        <w:trHeight w:hRule="exact" w:val="1077"/>
      </w:trPr>
      <w:tc>
        <w:tcPr>
          <w:tcW w:w="5387" w:type="dxa"/>
        </w:tcPr>
        <w:p w14:paraId="4D014530" w14:textId="58988E7C" w:rsidR="00BD14F3" w:rsidRPr="003C620F" w:rsidRDefault="00BD14F3">
          <w:pPr>
            <w:pStyle w:val="scfstandard"/>
            <w:rPr>
              <w:lang w:val="en-GB"/>
            </w:rPr>
          </w:pPr>
          <w:r>
            <w:rPr>
              <w:lang w:val="pl-PL" w:eastAsia="pl-PL"/>
            </w:rPr>
            <w:drawing>
              <wp:inline distT="0" distB="0" distL="0" distR="0" wp14:anchorId="0E3C3792" wp14:editId="372C90F0">
                <wp:extent cx="1438910" cy="231775"/>
                <wp:effectExtent l="0" t="0" r="889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8910" cy="2317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Pr="003C620F">
            <w:rPr>
              <w:lang w:val="pl-PL" w:eastAsia="pl-PL"/>
            </w:rPr>
            <w:fldChar w:fldCharType="begin"/>
          </w:r>
          <w:r>
            <w:rPr>
              <w:lang w:val="pl-PL" w:eastAsia="pl-PL"/>
            </w:rPr>
            <w:instrText xml:space="preserve"> REF  scf_marke  \* MERGEFORMAT </w:instrText>
          </w:r>
          <w:r w:rsidRPr="003C620F">
            <w:rPr>
              <w:lang w:val="pl-PL" w:eastAsia="pl-PL"/>
            </w:rPr>
            <w:fldChar w:fldCharType="separate"/>
          </w:r>
          <w:r w:rsidRPr="003C620F">
            <w:rPr>
              <w:lang w:val="pl-PL" w:eastAsia="pl-PL"/>
            </w:rPr>
            <w:fldChar w:fldCharType="end"/>
          </w:r>
        </w:p>
      </w:tc>
      <w:tc>
        <w:tcPr>
          <w:tcW w:w="4536" w:type="dxa"/>
        </w:tcPr>
        <w:p w14:paraId="44C81A07" w14:textId="77777777" w:rsidR="00BD14F3" w:rsidRDefault="00BD14F3">
          <w:pPr>
            <w:pStyle w:val="scfZweitekopfzeile"/>
            <w:rPr>
              <w:rFonts w:ascii="Siemens Sans" w:hAnsi="Siemens Sans"/>
              <w:lang w:val="pl-PL"/>
            </w:rPr>
          </w:pPr>
        </w:p>
        <w:p w14:paraId="4B9B6558" w14:textId="77777777" w:rsidR="00BD14F3" w:rsidRDefault="00BD14F3">
          <w:pPr>
            <w:pStyle w:val="scfZweitekopfzeile"/>
            <w:ind w:right="429"/>
            <w:rPr>
              <w:rFonts w:ascii="Siemens Sans" w:hAnsi="Siemens Sans"/>
              <w:lang w:val="pl-PL"/>
            </w:rPr>
          </w:pPr>
        </w:p>
        <w:p w14:paraId="238BC2E7" w14:textId="77777777" w:rsidR="00BD14F3" w:rsidRDefault="00BD14F3">
          <w:pPr>
            <w:pStyle w:val="scfZweitekopfzeile"/>
            <w:rPr>
              <w:rFonts w:ascii="Siemens Sans" w:hAnsi="Siemens Sans"/>
              <w:lang w:val="pl-PL"/>
            </w:rPr>
          </w:pPr>
        </w:p>
        <w:p w14:paraId="43C0DAE7" w14:textId="77777777" w:rsidR="00BD14F3" w:rsidRPr="00C009D3" w:rsidRDefault="00BD14F3">
          <w:pPr>
            <w:pStyle w:val="scfZweitekopfzeile"/>
            <w:jc w:val="right"/>
            <w:rPr>
              <w:rFonts w:ascii="Siemens Sans" w:hAnsi="Siemens Sans"/>
            </w:rPr>
          </w:pPr>
          <w:r w:rsidRPr="00C009D3">
            <w:rPr>
              <w:rFonts w:ascii="Siemens Sans" w:hAnsi="Siemens Sans"/>
            </w:rPr>
            <w:t>Press backgrounder</w:t>
          </w:r>
        </w:p>
        <w:p w14:paraId="589AB897" w14:textId="0DFDE7EA" w:rsidR="00BD14F3" w:rsidRPr="00C009D3" w:rsidRDefault="00BD14F3">
          <w:pPr>
            <w:pStyle w:val="scfZweitekopfzeile"/>
            <w:jc w:val="right"/>
          </w:pPr>
          <w:r w:rsidRPr="00620C9B">
            <w:rPr>
              <w:rFonts w:ascii="Siemens Sans" w:hAnsi="Siemens Sans"/>
            </w:rPr>
            <w:t xml:space="preserve">Warszawa, </w:t>
          </w:r>
          <w:r w:rsidR="00620C9B" w:rsidRPr="00620C9B">
            <w:rPr>
              <w:rFonts w:ascii="Siemens Sans" w:hAnsi="Siemens Sans"/>
            </w:rPr>
            <w:t>sierpień</w:t>
          </w:r>
          <w:r w:rsidR="005B157C" w:rsidRPr="00C009D3">
            <w:rPr>
              <w:rFonts w:ascii="Siemens Sans" w:hAnsi="Siemens Sans"/>
            </w:rPr>
            <w:t xml:space="preserve"> </w:t>
          </w:r>
          <w:r w:rsidRPr="00C009D3">
            <w:rPr>
              <w:rFonts w:ascii="Siemens Sans" w:hAnsi="Siemens Sans"/>
            </w:rPr>
            <w:t>202</w:t>
          </w:r>
          <w:r w:rsidR="005E54D4" w:rsidRPr="00C009D3">
            <w:rPr>
              <w:rFonts w:ascii="Siemens Sans" w:hAnsi="Siemens Sans"/>
            </w:rPr>
            <w:t>5</w:t>
          </w:r>
          <w:r w:rsidRPr="00C009D3">
            <w:rPr>
              <w:rFonts w:ascii="Siemens Sans" w:hAnsi="Siemens Sans"/>
            </w:rPr>
            <w:t xml:space="preserve"> r.</w:t>
          </w:r>
        </w:p>
      </w:tc>
    </w:tr>
  </w:tbl>
  <w:p w14:paraId="52CBF68B" w14:textId="77777777" w:rsidR="00BD14F3" w:rsidRPr="00C009D3" w:rsidRDefault="00BD14F3">
    <w:pPr>
      <w:pStyle w:val="scfZweitekopfzeile"/>
      <w:spacing w:line="14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4BAA4" w14:textId="71E0AACE" w:rsidR="00BD14F3" w:rsidRDefault="00BD14F3">
    <w:pPr>
      <w:pStyle w:val="scfZweitekopfzeile"/>
      <w:jc w:val="right"/>
      <w:rPr>
        <w:rFonts w:ascii="Siemens Sans" w:hAnsi="Siemens Sans"/>
        <w:lang w:val="pl-PL"/>
      </w:rPr>
    </w:pPr>
    <w:bookmarkStart w:id="9" w:name="scf_marke"/>
    <w:r>
      <w:rPr>
        <w:rFonts w:ascii="Siemens Sans" w:hAnsi="Siemens Sans"/>
        <w:lang w:val="pl-PL" w:eastAsia="pl-PL"/>
      </w:rPr>
      <w:drawing>
        <wp:inline distT="0" distB="0" distL="0" distR="0" wp14:anchorId="43C12A2B" wp14:editId="647B8B6F">
          <wp:extent cx="1441450" cy="228600"/>
          <wp:effectExtent l="0" t="0" r="0" b="0"/>
          <wp:docPr id="97" name="Obraz 97" descr="sie_logo_black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7" descr="sie_logo_black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1450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9"/>
    <w:r>
      <w:rPr>
        <w:rFonts w:ascii="Siemens Sans" w:hAnsi="Siemens Sans"/>
        <w:lang w:val="pl-PL"/>
      </w:rPr>
      <w:t xml:space="preserve">Pismo z dnia </w:t>
    </w:r>
    <w:r>
      <w:fldChar w:fldCharType="begin"/>
    </w:r>
    <w:r>
      <w:rPr>
        <w:lang w:val="pl-PL"/>
      </w:rPr>
      <w:instrText xml:space="preserve"> STYLEREF  scf_datum  \* MERGEFORMAT </w:instrText>
    </w:r>
    <w:r>
      <w:fldChar w:fldCharType="separate"/>
    </w:r>
    <w:r w:rsidR="005E5368">
      <w:rPr>
        <w:b/>
        <w:bCs/>
        <w:lang w:val="pl-PL"/>
      </w:rPr>
      <w:t>Błąd! Użyj karty Narzędzia główne, aby zastosować scf_datum do tekstu, który ma się tutaj pojawić.</w:t>
    </w:r>
    <w:r>
      <w:fldChar w:fldCharType="end"/>
    </w:r>
  </w:p>
  <w:p w14:paraId="486920FC" w14:textId="2CFC78AC" w:rsidR="00BD14F3" w:rsidRDefault="00BD14F3">
    <w:pPr>
      <w:pStyle w:val="Nagwek"/>
      <w:spacing w:line="14" w:lineRule="exact"/>
      <w:jc w:val="right"/>
    </w:pPr>
    <w:r>
      <w:rPr>
        <w:rFonts w:ascii="Siemens Sans" w:hAnsi="Siemens Sans"/>
      </w:rPr>
      <w:t xml:space="preserve">Do </w:t>
    </w:r>
    <w:r>
      <w:rPr>
        <w:rFonts w:ascii="Siemens Sans" w:hAnsi="Siemens Sans"/>
      </w:rPr>
      <w:fldChar w:fldCharType="begin"/>
    </w:r>
    <w:r>
      <w:rPr>
        <w:rFonts w:ascii="Siemens Sans" w:hAnsi="Siemens Sans"/>
      </w:rPr>
      <w:instrText xml:space="preserve"> STYLEREF scf_an \* CHARFORMAT </w:instrText>
    </w:r>
    <w:r>
      <w:rPr>
        <w:rFonts w:ascii="Siemens Sans" w:hAnsi="Siemens Sans"/>
      </w:rPr>
      <w:fldChar w:fldCharType="separate"/>
    </w:r>
    <w:r w:rsidR="005E5368">
      <w:rPr>
        <w:rFonts w:ascii="Siemens Sans" w:hAnsi="Siemens Sans"/>
        <w:b/>
        <w:bCs/>
      </w:rPr>
      <w:t>Błąd! Użyj karty Narzędzia główne, aby zastosować scf_an do tekstu, który ma się tutaj pojawić.</w:t>
    </w:r>
    <w:r>
      <w:rPr>
        <w:rFonts w:ascii="Siemens Sans" w:hAnsi="Siemens Sans"/>
      </w:rPr>
      <w:fldChar w:fldCharType="end"/>
    </w:r>
    <w:r>
      <w:rPr>
        <w:lang w:eastAsia="pl-P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2A11D07" wp14:editId="29E3917A">
              <wp:simplePos x="0" y="0"/>
              <wp:positionH relativeFrom="page">
                <wp:posOffset>521970</wp:posOffset>
              </wp:positionH>
              <wp:positionV relativeFrom="page">
                <wp:posOffset>3431540</wp:posOffset>
              </wp:positionV>
              <wp:extent cx="75565" cy="179705"/>
              <wp:effectExtent l="0" t="0" r="0" b="0"/>
              <wp:wrapNone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65" cy="179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C8F08B" w14:textId="77777777" w:rsidR="00BD14F3" w:rsidRDefault="00BD14F3">
                          <w:r>
                            <w:t>_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A11D07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6" type="#_x0000_t202" style="position:absolute;left:0;text-align:left;margin-left:41.1pt;margin-top:270.2pt;width:5.95pt;height:14.1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" stroked="f">
              <v:textbox inset="0,0,0,0">
                <w:txbxContent>
                  <w:p w14:paraId="5EC8F08B" w14:textId="77777777" w:rsidR="00BD14F3" w:rsidRDefault="00BD14F3">
                    <w:r>
                      <w:t>_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6E161A"/>
    <w:multiLevelType w:val="multilevel"/>
    <w:tmpl w:val="3BB02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84373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369"/>
    <w:rsid w:val="00003828"/>
    <w:rsid w:val="000039BC"/>
    <w:rsid w:val="00011FE9"/>
    <w:rsid w:val="00017BF5"/>
    <w:rsid w:val="00025A5D"/>
    <w:rsid w:val="0002621F"/>
    <w:rsid w:val="000351B4"/>
    <w:rsid w:val="00044DE2"/>
    <w:rsid w:val="000613B8"/>
    <w:rsid w:val="00061C19"/>
    <w:rsid w:val="00073C85"/>
    <w:rsid w:val="00073EA4"/>
    <w:rsid w:val="000777F0"/>
    <w:rsid w:val="000779AA"/>
    <w:rsid w:val="00090449"/>
    <w:rsid w:val="00090860"/>
    <w:rsid w:val="00091125"/>
    <w:rsid w:val="000A38EF"/>
    <w:rsid w:val="000D0977"/>
    <w:rsid w:val="000D58AE"/>
    <w:rsid w:val="000E26AE"/>
    <w:rsid w:val="00104E1F"/>
    <w:rsid w:val="00124B6E"/>
    <w:rsid w:val="001527A8"/>
    <w:rsid w:val="0015324E"/>
    <w:rsid w:val="00154088"/>
    <w:rsid w:val="0015450D"/>
    <w:rsid w:val="001629CF"/>
    <w:rsid w:val="00167F6E"/>
    <w:rsid w:val="00171FF8"/>
    <w:rsid w:val="00190B01"/>
    <w:rsid w:val="001A3C53"/>
    <w:rsid w:val="001B004C"/>
    <w:rsid w:val="001C2AA8"/>
    <w:rsid w:val="001C41EB"/>
    <w:rsid w:val="001F48BE"/>
    <w:rsid w:val="001F5512"/>
    <w:rsid w:val="001F70D3"/>
    <w:rsid w:val="001F7C23"/>
    <w:rsid w:val="00205B49"/>
    <w:rsid w:val="002354AA"/>
    <w:rsid w:val="00251976"/>
    <w:rsid w:val="0025208D"/>
    <w:rsid w:val="002577DD"/>
    <w:rsid w:val="00274B19"/>
    <w:rsid w:val="002B2645"/>
    <w:rsid w:val="002C2BA2"/>
    <w:rsid w:val="002D0DE9"/>
    <w:rsid w:val="002D5940"/>
    <w:rsid w:val="002E2369"/>
    <w:rsid w:val="002E36A8"/>
    <w:rsid w:val="002E4AE0"/>
    <w:rsid w:val="002F5B9D"/>
    <w:rsid w:val="00332782"/>
    <w:rsid w:val="00336DA7"/>
    <w:rsid w:val="00351516"/>
    <w:rsid w:val="00356C53"/>
    <w:rsid w:val="00361417"/>
    <w:rsid w:val="00361910"/>
    <w:rsid w:val="00366C63"/>
    <w:rsid w:val="0039775D"/>
    <w:rsid w:val="003A2D9E"/>
    <w:rsid w:val="003B6D26"/>
    <w:rsid w:val="003B705A"/>
    <w:rsid w:val="003B74DA"/>
    <w:rsid w:val="003C1183"/>
    <w:rsid w:val="003C2C4E"/>
    <w:rsid w:val="003C635E"/>
    <w:rsid w:val="003D354F"/>
    <w:rsid w:val="003E4626"/>
    <w:rsid w:val="003E51FB"/>
    <w:rsid w:val="003F0301"/>
    <w:rsid w:val="00405725"/>
    <w:rsid w:val="0041098A"/>
    <w:rsid w:val="004119C5"/>
    <w:rsid w:val="00431A9B"/>
    <w:rsid w:val="0044090C"/>
    <w:rsid w:val="004708CD"/>
    <w:rsid w:val="00475BF3"/>
    <w:rsid w:val="00484E3F"/>
    <w:rsid w:val="004A0514"/>
    <w:rsid w:val="004A1493"/>
    <w:rsid w:val="004B5AD8"/>
    <w:rsid w:val="004C745B"/>
    <w:rsid w:val="004D13AE"/>
    <w:rsid w:val="004D496A"/>
    <w:rsid w:val="00517378"/>
    <w:rsid w:val="00517B9C"/>
    <w:rsid w:val="00526628"/>
    <w:rsid w:val="005321A1"/>
    <w:rsid w:val="005341FC"/>
    <w:rsid w:val="00534420"/>
    <w:rsid w:val="0053650F"/>
    <w:rsid w:val="005445F2"/>
    <w:rsid w:val="00547E1B"/>
    <w:rsid w:val="00560B8E"/>
    <w:rsid w:val="00571B4A"/>
    <w:rsid w:val="005B157C"/>
    <w:rsid w:val="005B38EB"/>
    <w:rsid w:val="005B59AA"/>
    <w:rsid w:val="005C0873"/>
    <w:rsid w:val="005D2388"/>
    <w:rsid w:val="005E0EC7"/>
    <w:rsid w:val="005E5368"/>
    <w:rsid w:val="005E54D4"/>
    <w:rsid w:val="005E73CE"/>
    <w:rsid w:val="005F5CCE"/>
    <w:rsid w:val="00611B92"/>
    <w:rsid w:val="0061682C"/>
    <w:rsid w:val="00617557"/>
    <w:rsid w:val="00620C9B"/>
    <w:rsid w:val="00621CAE"/>
    <w:rsid w:val="00642E97"/>
    <w:rsid w:val="006632A1"/>
    <w:rsid w:val="006731AC"/>
    <w:rsid w:val="006804E4"/>
    <w:rsid w:val="00683E8C"/>
    <w:rsid w:val="006926A4"/>
    <w:rsid w:val="00693F1B"/>
    <w:rsid w:val="006968B1"/>
    <w:rsid w:val="006E7E08"/>
    <w:rsid w:val="006F50F4"/>
    <w:rsid w:val="00704FB0"/>
    <w:rsid w:val="00710E12"/>
    <w:rsid w:val="00723CB1"/>
    <w:rsid w:val="00737644"/>
    <w:rsid w:val="00761CCE"/>
    <w:rsid w:val="007776C4"/>
    <w:rsid w:val="00797190"/>
    <w:rsid w:val="007A0FDD"/>
    <w:rsid w:val="007B046E"/>
    <w:rsid w:val="007D5266"/>
    <w:rsid w:val="00832836"/>
    <w:rsid w:val="008434EC"/>
    <w:rsid w:val="00844E63"/>
    <w:rsid w:val="00860D44"/>
    <w:rsid w:val="008676FB"/>
    <w:rsid w:val="008709D9"/>
    <w:rsid w:val="008841FF"/>
    <w:rsid w:val="008A7559"/>
    <w:rsid w:val="008B59E3"/>
    <w:rsid w:val="008C14DB"/>
    <w:rsid w:val="008E05CC"/>
    <w:rsid w:val="008E7E4B"/>
    <w:rsid w:val="009076E5"/>
    <w:rsid w:val="00922F20"/>
    <w:rsid w:val="00941F2E"/>
    <w:rsid w:val="00947594"/>
    <w:rsid w:val="009535D9"/>
    <w:rsid w:val="00953992"/>
    <w:rsid w:val="00971878"/>
    <w:rsid w:val="00983900"/>
    <w:rsid w:val="009A7BC5"/>
    <w:rsid w:val="009B0F22"/>
    <w:rsid w:val="009C06C8"/>
    <w:rsid w:val="009D047A"/>
    <w:rsid w:val="009D5C97"/>
    <w:rsid w:val="009E66DD"/>
    <w:rsid w:val="009F1F0D"/>
    <w:rsid w:val="00A10F04"/>
    <w:rsid w:val="00A12673"/>
    <w:rsid w:val="00A16D9B"/>
    <w:rsid w:val="00A1738A"/>
    <w:rsid w:val="00A174CD"/>
    <w:rsid w:val="00A24E6C"/>
    <w:rsid w:val="00A34DFD"/>
    <w:rsid w:val="00A42972"/>
    <w:rsid w:val="00A438F9"/>
    <w:rsid w:val="00A63EE4"/>
    <w:rsid w:val="00A73B89"/>
    <w:rsid w:val="00A8351F"/>
    <w:rsid w:val="00A8615D"/>
    <w:rsid w:val="00A90AF2"/>
    <w:rsid w:val="00A9699A"/>
    <w:rsid w:val="00A97FBB"/>
    <w:rsid w:val="00AD0D12"/>
    <w:rsid w:val="00AE2369"/>
    <w:rsid w:val="00AF6039"/>
    <w:rsid w:val="00B0464B"/>
    <w:rsid w:val="00B053A1"/>
    <w:rsid w:val="00B32BB1"/>
    <w:rsid w:val="00B34A36"/>
    <w:rsid w:val="00B50689"/>
    <w:rsid w:val="00B54E4B"/>
    <w:rsid w:val="00B56633"/>
    <w:rsid w:val="00B60705"/>
    <w:rsid w:val="00B649C3"/>
    <w:rsid w:val="00B73729"/>
    <w:rsid w:val="00B8088B"/>
    <w:rsid w:val="00B96EC1"/>
    <w:rsid w:val="00BC3E3D"/>
    <w:rsid w:val="00BD14F3"/>
    <w:rsid w:val="00BD6106"/>
    <w:rsid w:val="00BF7753"/>
    <w:rsid w:val="00C009D3"/>
    <w:rsid w:val="00C009FA"/>
    <w:rsid w:val="00C2088F"/>
    <w:rsid w:val="00C41C93"/>
    <w:rsid w:val="00C67792"/>
    <w:rsid w:val="00C71BEB"/>
    <w:rsid w:val="00C76447"/>
    <w:rsid w:val="00C76A98"/>
    <w:rsid w:val="00C7762E"/>
    <w:rsid w:val="00C8311C"/>
    <w:rsid w:val="00C978E2"/>
    <w:rsid w:val="00CE5760"/>
    <w:rsid w:val="00D04CBF"/>
    <w:rsid w:val="00D11B91"/>
    <w:rsid w:val="00D16F19"/>
    <w:rsid w:val="00D17B06"/>
    <w:rsid w:val="00D223AA"/>
    <w:rsid w:val="00D33518"/>
    <w:rsid w:val="00D4578F"/>
    <w:rsid w:val="00D473A7"/>
    <w:rsid w:val="00D51708"/>
    <w:rsid w:val="00D818A4"/>
    <w:rsid w:val="00D93172"/>
    <w:rsid w:val="00DB44D9"/>
    <w:rsid w:val="00DC244A"/>
    <w:rsid w:val="00DC2D77"/>
    <w:rsid w:val="00DC320E"/>
    <w:rsid w:val="00DC3F87"/>
    <w:rsid w:val="00DD70ED"/>
    <w:rsid w:val="00DF2E5A"/>
    <w:rsid w:val="00E0400E"/>
    <w:rsid w:val="00E155DB"/>
    <w:rsid w:val="00E2336D"/>
    <w:rsid w:val="00E27383"/>
    <w:rsid w:val="00E36C32"/>
    <w:rsid w:val="00E52217"/>
    <w:rsid w:val="00E5305E"/>
    <w:rsid w:val="00E53EAE"/>
    <w:rsid w:val="00E65832"/>
    <w:rsid w:val="00E91696"/>
    <w:rsid w:val="00E916FD"/>
    <w:rsid w:val="00E96A67"/>
    <w:rsid w:val="00EA5011"/>
    <w:rsid w:val="00EC4083"/>
    <w:rsid w:val="00EC6771"/>
    <w:rsid w:val="00ED21FA"/>
    <w:rsid w:val="00EE634E"/>
    <w:rsid w:val="00EF4879"/>
    <w:rsid w:val="00EF4930"/>
    <w:rsid w:val="00F03BEE"/>
    <w:rsid w:val="00F16213"/>
    <w:rsid w:val="00F304E8"/>
    <w:rsid w:val="00F3444F"/>
    <w:rsid w:val="00F63593"/>
    <w:rsid w:val="00F7795C"/>
    <w:rsid w:val="00F868C9"/>
    <w:rsid w:val="00FA5404"/>
    <w:rsid w:val="00FB29BB"/>
    <w:rsid w:val="00FB4AA6"/>
    <w:rsid w:val="00FE25E8"/>
    <w:rsid w:val="00FF25A1"/>
    <w:rsid w:val="00FF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1D699"/>
  <w15:chartTrackingRefBased/>
  <w15:docId w15:val="{3E3AC1B0-66F1-4972-A34D-61576F73E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5760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:lang w:eastAsia="de-DE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E23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E23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E23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E23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E23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E236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E236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E236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E236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E23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E23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E23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E236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E236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E236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E236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E236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E236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E236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E23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E23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E23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E23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E236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E236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E236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E23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E236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E2369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rsid w:val="00CE5760"/>
    <w:pPr>
      <w:tabs>
        <w:tab w:val="center" w:pos="4536"/>
        <w:tab w:val="right" w:pos="9072"/>
      </w:tabs>
    </w:pPr>
    <w:rPr>
      <w:noProof/>
    </w:rPr>
  </w:style>
  <w:style w:type="character" w:customStyle="1" w:styleId="NagwekZnak">
    <w:name w:val="Nagłówek Znak"/>
    <w:basedOn w:val="Domylnaczcionkaakapitu"/>
    <w:link w:val="Nagwek"/>
    <w:rsid w:val="00CE5760"/>
    <w:rPr>
      <w:rFonts w:ascii="Arial" w:eastAsia="Times New Roman" w:hAnsi="Arial" w:cs="Times New Roman"/>
      <w:noProof/>
      <w:kern w:val="0"/>
      <w:sz w:val="20"/>
      <w:szCs w:val="20"/>
      <w:lang w:eastAsia="de-DE"/>
      <w14:ligatures w14:val="none"/>
    </w:rPr>
  </w:style>
  <w:style w:type="paragraph" w:customStyle="1" w:styleId="scfstandard">
    <w:name w:val="scf_standard"/>
    <w:rsid w:val="00CE5760"/>
    <w:pPr>
      <w:spacing w:after="0" w:line="240" w:lineRule="auto"/>
    </w:pPr>
    <w:rPr>
      <w:rFonts w:ascii="Arial" w:eastAsia="Times New Roman" w:hAnsi="Arial" w:cs="Times New Roman"/>
      <w:noProof/>
      <w:kern w:val="0"/>
      <w:sz w:val="20"/>
      <w:szCs w:val="20"/>
      <w:lang w:val="en-US" w:eastAsia="de-DE"/>
      <w14:ligatures w14:val="none"/>
    </w:rPr>
  </w:style>
  <w:style w:type="paragraph" w:customStyle="1" w:styleId="scfBereich">
    <w:name w:val="scfBereich"/>
    <w:basedOn w:val="scfstandard"/>
    <w:rsid w:val="00CE5760"/>
    <w:pPr>
      <w:spacing w:before="140"/>
    </w:pPr>
    <w:rPr>
      <w:b/>
    </w:rPr>
  </w:style>
  <w:style w:type="paragraph" w:customStyle="1" w:styleId="scforgzeile">
    <w:name w:val="scforgzeile"/>
    <w:basedOn w:val="scfstandard"/>
    <w:rsid w:val="00CE5760"/>
    <w:pPr>
      <w:tabs>
        <w:tab w:val="left" w:pos="7655"/>
      </w:tabs>
      <w:spacing w:line="160" w:lineRule="exact"/>
    </w:pPr>
    <w:rPr>
      <w:sz w:val="14"/>
    </w:rPr>
  </w:style>
  <w:style w:type="paragraph" w:customStyle="1" w:styleId="scfFu1-4">
    <w:name w:val="scfFuß1-4"/>
    <w:basedOn w:val="scfstandard"/>
    <w:rsid w:val="00CE5760"/>
    <w:pPr>
      <w:spacing w:line="160" w:lineRule="exact"/>
    </w:pPr>
    <w:rPr>
      <w:sz w:val="14"/>
    </w:rPr>
  </w:style>
  <w:style w:type="paragraph" w:customStyle="1" w:styleId="scfVorstand">
    <w:name w:val="scfVorstand"/>
    <w:basedOn w:val="scfFu1-4"/>
    <w:rsid w:val="00CE5760"/>
    <w:rPr>
      <w:rFonts w:eastAsia="Arial" w:cs="Arial"/>
      <w:szCs w:val="14"/>
    </w:rPr>
  </w:style>
  <w:style w:type="paragraph" w:customStyle="1" w:styleId="scfZweitekopfzeile">
    <w:name w:val="scfZweitekopfzeile"/>
    <w:basedOn w:val="scfstandard"/>
    <w:rsid w:val="00CE5760"/>
    <w:pPr>
      <w:spacing w:line="180" w:lineRule="exact"/>
    </w:pPr>
    <w:rPr>
      <w:sz w:val="16"/>
    </w:rPr>
  </w:style>
  <w:style w:type="character" w:styleId="Hipercze">
    <w:name w:val="Hyperlink"/>
    <w:basedOn w:val="Domylnaczcionkaakapitu"/>
    <w:uiPriority w:val="99"/>
    <w:rsid w:val="00CE5760"/>
    <w:rPr>
      <w:color w:val="467886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5E54D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E54D4"/>
    <w:rPr>
      <w:rFonts w:ascii="Arial" w:eastAsia="Times New Roman" w:hAnsi="Arial" w:cs="Times New Roman"/>
      <w:kern w:val="0"/>
      <w:sz w:val="20"/>
      <w:szCs w:val="20"/>
      <w:lang w:eastAsia="de-DE"/>
      <w14:ligatures w14:val="none"/>
    </w:rPr>
  </w:style>
  <w:style w:type="paragraph" w:styleId="Poprawka">
    <w:name w:val="Revision"/>
    <w:hidden/>
    <w:uiPriority w:val="99"/>
    <w:semiHidden/>
    <w:rsid w:val="00044DE2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:lang w:eastAsia="de-DE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522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52217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E52217"/>
    <w:rPr>
      <w:rFonts w:ascii="Arial" w:eastAsia="Times New Roman" w:hAnsi="Arial" w:cs="Times New Roman"/>
      <w:kern w:val="0"/>
      <w:sz w:val="20"/>
      <w:szCs w:val="20"/>
      <w:lang w:eastAsia="de-DE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22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52217"/>
    <w:rPr>
      <w:rFonts w:ascii="Arial" w:eastAsia="Times New Roman" w:hAnsi="Arial" w:cs="Times New Roman"/>
      <w:b/>
      <w:bCs/>
      <w:kern w:val="0"/>
      <w:sz w:val="20"/>
      <w:szCs w:val="20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29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iemens.com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://www.siemens.com/financ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332A36832A0A41A9315B265E6415BB" ma:contentTypeVersion="17" ma:contentTypeDescription="Create a new document." ma:contentTypeScope="" ma:versionID="3b9791ec5e75863c4bc9ae1d7ab42f70">
  <xsd:schema xmlns:xsd="http://www.w3.org/2001/XMLSchema" xmlns:xs="http://www.w3.org/2001/XMLSchema" xmlns:p="http://schemas.microsoft.com/office/2006/metadata/properties" xmlns:ns2="8a011db4-53a2-4d1b-82ae-320485071b7a" xmlns:ns3="deeda2bc-8a38-4937-ba20-8ba6d0b056de" targetNamespace="http://schemas.microsoft.com/office/2006/metadata/properties" ma:root="true" ma:fieldsID="30b7b60eb11a4a00458480b05c6351c2" ns2:_="" ns3:_="">
    <xsd:import namespace="8a011db4-53a2-4d1b-82ae-320485071b7a"/>
    <xsd:import namespace="deeda2bc-8a38-4937-ba20-8ba6d0b056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011db4-53a2-4d1b-82ae-320485071b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452cbc4-2314-4220-9d01-4e90849f7c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eda2bc-8a38-4937-ba20-8ba6d0b056de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a011db4-53a2-4d1b-82ae-320485071b7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8F1B53-54FF-402A-A05E-6684093162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011db4-53a2-4d1b-82ae-320485071b7a"/>
    <ds:schemaRef ds:uri="deeda2bc-8a38-4937-ba20-8ba6d0b056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56F364-3516-4726-8409-F6755F1B6C49}">
  <ds:schemaRefs>
    <ds:schemaRef ds:uri="http://schemas.microsoft.com/office/2006/metadata/properties"/>
    <ds:schemaRef ds:uri="http://schemas.microsoft.com/office/infopath/2007/PartnerControls"/>
    <ds:schemaRef ds:uri="8a011db4-53a2-4d1b-82ae-320485071b7a"/>
  </ds:schemaRefs>
</ds:datastoreItem>
</file>

<file path=customXml/itemProps3.xml><?xml version="1.0" encoding="utf-8"?>
<ds:datastoreItem xmlns:ds="http://schemas.openxmlformats.org/officeDocument/2006/customXml" ds:itemID="{48130A72-1257-45C5-A36C-36CD22843E8D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9d258917-277f-42cd-a3cd-14c4e9ee58bc}" enabled="1" method="Standard" siteId="{38ae3bcd-9579-4fd4-adda-b42e1495d55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1049</Words>
  <Characters>6298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Habib CCG</dc:creator>
  <cp:keywords/>
  <dc:description/>
  <cp:lastModifiedBy>Aleksandra Habib CCG</cp:lastModifiedBy>
  <cp:revision>6</cp:revision>
  <cp:lastPrinted>2025-07-29T12:20:00Z</cp:lastPrinted>
  <dcterms:created xsi:type="dcterms:W3CDTF">2025-08-06T08:00:00Z</dcterms:created>
  <dcterms:modified xsi:type="dcterms:W3CDTF">2025-08-22T08:25:00Z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0x01010026332A36832A0A41A9315B265E6415BB</vt:lpwstr>
  </property>
  <property fmtid="{D5CDD505-2E9C-101B-9397-08002B2CF9AE}" pid="3" name="MediaServiceImageTags">
    <vt:lpwstr/>
  </property>
</Properties>
</file>