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D6897" w14:textId="0A84750A" w:rsidR="0099174A" w:rsidRPr="0099174A" w:rsidRDefault="0099174A" w:rsidP="0099174A">
      <w:pPr>
        <w:spacing w:after="160" w:line="259" w:lineRule="auto"/>
        <w:rPr>
          <w:rFonts w:ascii="Noto Sans" w:eastAsiaTheme="minorHAnsi" w:hAnsi="Noto Sans" w:cs="Noto Sans"/>
          <w:sz w:val="24"/>
          <w:szCs w:val="24"/>
          <w:lang w:val="de"/>
          <w14:ligatures w14:val="standardContextual"/>
        </w:rPr>
      </w:pPr>
      <w:bookmarkStart w:id="0" w:name="_Hlk46133219"/>
      <w:r w:rsidRPr="0099174A">
        <w:rPr>
          <w:rFonts w:ascii="Noto Sans" w:eastAsiaTheme="minorHAnsi" w:hAnsi="Noto Sans" w:cs="Noto Sans"/>
          <w:sz w:val="24"/>
          <w:szCs w:val="24"/>
          <w:lang w:val="de"/>
          <w14:ligatures w14:val="standardContextual"/>
        </w:rPr>
        <w:t>PRESSEMITTEILUNG</w:t>
      </w:r>
    </w:p>
    <w:p w14:paraId="7B61DB42" w14:textId="65763433" w:rsidR="0099174A" w:rsidRPr="0099174A" w:rsidRDefault="0099174A" w:rsidP="0099174A">
      <w:pPr>
        <w:spacing w:after="160" w:line="259" w:lineRule="auto"/>
        <w:rPr>
          <w:rFonts w:ascii="Noto Sans" w:eastAsiaTheme="minorHAnsi" w:hAnsi="Noto Sans" w:cs="Noto Sans"/>
          <w:b/>
          <w:bCs/>
          <w:sz w:val="28"/>
          <w:szCs w:val="28"/>
          <w:lang w:val="de-DE"/>
          <w14:ligatures w14:val="standardContextual"/>
        </w:rPr>
      </w:pPr>
      <w:r w:rsidRPr="0099174A">
        <w:rPr>
          <w:rFonts w:ascii="Noto Sans" w:eastAsiaTheme="minorHAnsi" w:hAnsi="Noto Sans" w:cs="Noto Sans"/>
          <w:b/>
          <w:bCs/>
          <w:sz w:val="28"/>
          <w:szCs w:val="28"/>
          <w:lang w:val="de"/>
          <w14:ligatures w14:val="standardContextual"/>
        </w:rPr>
        <w:t>Domino stellt auf der Labelexpo die kompakte N410 LED-Etikettendruckmaschine vor</w:t>
      </w:r>
    </w:p>
    <w:p w14:paraId="74255CC6" w14:textId="77777777" w:rsidR="0099174A" w:rsidRPr="0099174A" w:rsidRDefault="0099174A" w:rsidP="0099174A">
      <w:pPr>
        <w:spacing w:after="160" w:line="259" w:lineRule="auto"/>
        <w:rPr>
          <w:rFonts w:ascii="Noto Sans" w:eastAsiaTheme="minorHAnsi" w:hAnsi="Noto Sans" w:cs="Noto Sans"/>
          <w:sz w:val="20"/>
          <w:szCs w:val="20"/>
          <w:lang w:val="de-DE"/>
          <w14:ligatures w14:val="standardContextual"/>
        </w:rPr>
      </w:pPr>
      <w:r w:rsidRPr="0099174A">
        <w:rPr>
          <w:rFonts w:ascii="Noto Sans" w:eastAsiaTheme="minorHAnsi" w:hAnsi="Noto Sans" w:cs="Noto Sans"/>
          <w:sz w:val="20"/>
          <w:szCs w:val="20"/>
          <w:lang w:val="de"/>
          <w14:ligatures w14:val="standardContextual"/>
        </w:rPr>
        <w:t>Domino Printing Sciences (</w:t>
      </w:r>
      <w:r>
        <w:fldChar w:fldCharType="begin"/>
      </w:r>
      <w:r w:rsidRPr="00955601">
        <w:rPr>
          <w:lang w:val="de-DE"/>
        </w:rPr>
        <w:instrText>HYPERLINK "https://www.domino-printing.com/de-de/news-and-events/news.aspx?utm_medium=non-paid&amp;utm_source=onlinepublication&amp;utm_content=pr-n410-launch&amp;utm_campaign=2025-int-de-Global-PR-DP-FY25-Q2"</w:instrText>
      </w:r>
      <w:r>
        <w:fldChar w:fldCharType="separate"/>
      </w:r>
      <w:r w:rsidRPr="0099174A">
        <w:rPr>
          <w:rFonts w:ascii="Noto Sans" w:eastAsiaTheme="minorHAnsi" w:hAnsi="Noto Sans" w:cs="Noto Sans"/>
          <w:color w:val="0000FF"/>
          <w:sz w:val="20"/>
          <w:szCs w:val="20"/>
          <w:u w:val="single"/>
          <w:lang w:val="de"/>
          <w14:ligatures w14:val="standardContextual"/>
        </w:rPr>
        <w:t>Domino</w:t>
      </w:r>
      <w:r>
        <w:fldChar w:fldCharType="end"/>
      </w:r>
      <w:r w:rsidRPr="0099174A">
        <w:rPr>
          <w:rFonts w:ascii="Noto Sans" w:eastAsiaTheme="minorHAnsi" w:hAnsi="Noto Sans" w:cs="Noto Sans"/>
          <w:sz w:val="20"/>
          <w:szCs w:val="20"/>
          <w:lang w:val="de"/>
          <w14:ligatures w14:val="standardContextual"/>
        </w:rPr>
        <w:t xml:space="preserve">), Anbieter fortschrittlicher digitaler </w:t>
      </w:r>
      <w:proofErr w:type="spellStart"/>
      <w:r w:rsidRPr="0099174A">
        <w:rPr>
          <w:rFonts w:ascii="Noto Sans" w:eastAsiaTheme="minorHAnsi" w:hAnsi="Noto Sans" w:cs="Noto Sans"/>
          <w:sz w:val="20"/>
          <w:szCs w:val="20"/>
          <w:lang w:val="de"/>
          <w14:ligatures w14:val="standardContextual"/>
        </w:rPr>
        <w:t>Inkjet</w:t>
      </w:r>
      <w:proofErr w:type="spellEnd"/>
      <w:r w:rsidRPr="0099174A">
        <w:rPr>
          <w:rFonts w:ascii="Noto Sans" w:eastAsiaTheme="minorHAnsi" w:hAnsi="Noto Sans" w:cs="Noto Sans"/>
          <w:sz w:val="20"/>
          <w:szCs w:val="20"/>
          <w:lang w:val="de"/>
          <w14:ligatures w14:val="standardContextual"/>
        </w:rPr>
        <w:t xml:space="preserve">-Etikettendrucklösungen, kündigt auf der Labelexpo Europe als Ergänzung der bewährten </w:t>
      </w:r>
      <w:r w:rsidRPr="0099174A">
        <w:rPr>
          <w:rFonts w:ascii="Noto Sans" w:eastAsiaTheme="minorHAnsi" w:hAnsi="Noto Sans" w:cs="Noto Sans"/>
          <w:b/>
          <w:bCs/>
          <w:sz w:val="20"/>
          <w:szCs w:val="20"/>
          <w:lang w:val="de"/>
          <w14:ligatures w14:val="standardContextual"/>
        </w:rPr>
        <w:t>N-Serie</w:t>
      </w:r>
      <w:r w:rsidRPr="0099174A">
        <w:rPr>
          <w:rFonts w:ascii="Noto Sans" w:eastAsiaTheme="minorHAnsi" w:hAnsi="Noto Sans" w:cs="Noto Sans"/>
          <w:sz w:val="20"/>
          <w:szCs w:val="20"/>
          <w:lang w:val="de"/>
          <w14:ligatures w14:val="standardContextual"/>
        </w:rPr>
        <w:t xml:space="preserve"> die digitale LED-</w:t>
      </w:r>
      <w:proofErr w:type="spellStart"/>
      <w:r w:rsidRPr="0099174A">
        <w:rPr>
          <w:rFonts w:ascii="Noto Sans" w:eastAsiaTheme="minorHAnsi" w:hAnsi="Noto Sans" w:cs="Noto Sans"/>
          <w:sz w:val="20"/>
          <w:szCs w:val="20"/>
          <w:lang w:val="de"/>
          <w14:ligatures w14:val="standardContextual"/>
        </w:rPr>
        <w:t>Inkjet</w:t>
      </w:r>
      <w:proofErr w:type="spellEnd"/>
      <w:r w:rsidRPr="0099174A">
        <w:rPr>
          <w:rFonts w:ascii="Noto Sans" w:eastAsiaTheme="minorHAnsi" w:hAnsi="Noto Sans" w:cs="Noto Sans"/>
          <w:sz w:val="20"/>
          <w:szCs w:val="20"/>
          <w:lang w:val="de"/>
          <w14:ligatures w14:val="standardContextual"/>
        </w:rPr>
        <w:t xml:space="preserve">-Etikettendruckmaschine Domino </w:t>
      </w:r>
      <w:r w:rsidRPr="0099174A">
        <w:rPr>
          <w:rFonts w:ascii="Noto Sans" w:eastAsiaTheme="minorHAnsi" w:hAnsi="Noto Sans" w:cs="Noto Sans"/>
          <w:b/>
          <w:bCs/>
          <w:sz w:val="20"/>
          <w:szCs w:val="20"/>
          <w:lang w:val="de"/>
          <w14:ligatures w14:val="standardContextual"/>
        </w:rPr>
        <w:t xml:space="preserve">N410 </w:t>
      </w:r>
      <w:r w:rsidRPr="0099174A">
        <w:rPr>
          <w:rFonts w:ascii="Noto Sans" w:eastAsiaTheme="minorHAnsi" w:hAnsi="Noto Sans" w:cs="Noto Sans"/>
          <w:sz w:val="20"/>
          <w:szCs w:val="20"/>
          <w:lang w:val="de"/>
          <w14:ligatures w14:val="standardContextual"/>
        </w:rPr>
        <w:t xml:space="preserve">an. Die kosteneffiziente </w:t>
      </w:r>
      <w:r w:rsidRPr="0099174A">
        <w:rPr>
          <w:rFonts w:ascii="Noto Sans" w:eastAsiaTheme="minorHAnsi" w:hAnsi="Noto Sans" w:cs="Noto Sans"/>
          <w:b/>
          <w:bCs/>
          <w:sz w:val="20"/>
          <w:szCs w:val="20"/>
          <w:lang w:val="de"/>
          <w14:ligatures w14:val="standardContextual"/>
        </w:rPr>
        <w:t xml:space="preserve">N410 </w:t>
      </w:r>
      <w:r w:rsidRPr="0099174A">
        <w:rPr>
          <w:rFonts w:ascii="Noto Sans" w:eastAsiaTheme="minorHAnsi" w:hAnsi="Noto Sans" w:cs="Noto Sans"/>
          <w:sz w:val="20"/>
          <w:szCs w:val="20"/>
          <w:lang w:val="de"/>
          <w14:ligatures w14:val="standardContextual"/>
        </w:rPr>
        <w:t>bietet Etikettenherstellern, die neue digitale Marktchancen erschließen wollen, ein hervorragendes Wertversprechen. So erhalten mehr Weiterverarbeitern die Möglichkeit, beim Digitaldruck vom Domino-Unterschied zu profitieren.</w:t>
      </w:r>
    </w:p>
    <w:p w14:paraId="5865040D" w14:textId="77777777" w:rsidR="0099174A" w:rsidRPr="0099174A" w:rsidRDefault="0099174A" w:rsidP="0099174A">
      <w:pPr>
        <w:spacing w:after="160" w:line="259" w:lineRule="auto"/>
        <w:rPr>
          <w:rFonts w:ascii="Noto Sans" w:eastAsiaTheme="minorHAnsi" w:hAnsi="Noto Sans" w:cs="Noto Sans"/>
          <w:sz w:val="20"/>
          <w:szCs w:val="20"/>
          <w:lang w:val="de-DE"/>
          <w14:ligatures w14:val="standardContextual"/>
        </w:rPr>
      </w:pPr>
      <w:r w:rsidRPr="0099174A">
        <w:rPr>
          <w:rFonts w:ascii="Noto Sans" w:eastAsiaTheme="minorHAnsi" w:hAnsi="Noto Sans" w:cs="Noto Sans"/>
          <w:sz w:val="20"/>
          <w:szCs w:val="20"/>
          <w:lang w:val="de"/>
          <w14:ligatures w14:val="standardContextual"/>
        </w:rPr>
        <w:t xml:space="preserve">Besucher der Labelexpo Europe, die vom 16. bis 19. September 2025 in Barcelona, Spanien, stattfindet, sind zu täglichen Vorführungen der LED-Etikettendruckmaschine </w:t>
      </w:r>
      <w:r w:rsidRPr="0099174A">
        <w:rPr>
          <w:rFonts w:ascii="Noto Sans" w:eastAsiaTheme="minorHAnsi" w:hAnsi="Noto Sans" w:cs="Noto Sans"/>
          <w:b/>
          <w:bCs/>
          <w:sz w:val="20"/>
          <w:szCs w:val="20"/>
          <w:lang w:val="de"/>
          <w14:ligatures w14:val="standardContextual"/>
        </w:rPr>
        <w:t xml:space="preserve">N410 </w:t>
      </w:r>
      <w:r w:rsidRPr="0099174A">
        <w:rPr>
          <w:rFonts w:ascii="Noto Sans" w:eastAsiaTheme="minorHAnsi" w:hAnsi="Noto Sans" w:cs="Noto Sans"/>
          <w:sz w:val="20"/>
          <w:szCs w:val="20"/>
          <w:lang w:val="de"/>
          <w14:ligatures w14:val="standardContextual"/>
        </w:rPr>
        <w:t xml:space="preserve">am </w:t>
      </w:r>
      <w:r w:rsidRPr="0099174A">
        <w:rPr>
          <w:rFonts w:ascii="Noto Sans" w:eastAsiaTheme="minorHAnsi" w:hAnsi="Noto Sans" w:cs="Noto Sans"/>
          <w:b/>
          <w:bCs/>
          <w:sz w:val="20"/>
          <w:szCs w:val="20"/>
          <w:lang w:val="de"/>
          <w14:ligatures w14:val="standardContextual"/>
        </w:rPr>
        <w:t>Stand 3E91</w:t>
      </w:r>
      <w:r w:rsidRPr="0099174A">
        <w:rPr>
          <w:rFonts w:ascii="Noto Sans" w:eastAsiaTheme="minorHAnsi" w:hAnsi="Noto Sans" w:cs="Noto Sans"/>
          <w:sz w:val="20"/>
          <w:szCs w:val="20"/>
          <w:lang w:val="de"/>
          <w14:ligatures w14:val="standardContextual"/>
        </w:rPr>
        <w:t xml:space="preserve"> eingeladen.</w:t>
      </w:r>
    </w:p>
    <w:p w14:paraId="365944C2" w14:textId="77777777" w:rsidR="0099174A" w:rsidRPr="0099174A" w:rsidRDefault="0099174A" w:rsidP="0099174A">
      <w:pPr>
        <w:spacing w:after="160" w:line="259" w:lineRule="auto"/>
        <w:rPr>
          <w:rFonts w:ascii="Noto Sans" w:eastAsiaTheme="minorHAnsi" w:hAnsi="Noto Sans" w:cs="Noto Sans"/>
          <w:sz w:val="20"/>
          <w:szCs w:val="20"/>
          <w:lang w:val="de-DE"/>
          <w14:ligatures w14:val="standardContextual"/>
        </w:rPr>
      </w:pPr>
      <w:r w:rsidRPr="0099174A">
        <w:rPr>
          <w:rFonts w:ascii="Noto Sans" w:eastAsiaTheme="minorHAnsi" w:hAnsi="Noto Sans" w:cs="Noto Sans"/>
          <w:sz w:val="20"/>
          <w:szCs w:val="20"/>
          <w:lang w:val="de"/>
          <w14:ligatures w14:val="standardContextual"/>
        </w:rPr>
        <w:t xml:space="preserve">„Obwohl sich der Digitaldruck im Etikettensektor etabliert hat, bilden die hohen Anfangsinvestitionen oft ein Hindernis für die Akzeptanz“, erklärt Michael Matthews, </w:t>
      </w:r>
      <w:proofErr w:type="spellStart"/>
      <w:r w:rsidRPr="0099174A">
        <w:rPr>
          <w:rFonts w:ascii="Noto Sans" w:eastAsiaTheme="minorHAnsi" w:hAnsi="Noto Sans" w:cs="Noto Sans"/>
          <w:sz w:val="20"/>
          <w:szCs w:val="20"/>
          <w:lang w:val="de"/>
          <w14:ligatures w14:val="standardContextual"/>
        </w:rPr>
        <w:t>Product</w:t>
      </w:r>
      <w:proofErr w:type="spellEnd"/>
      <w:r w:rsidRPr="0099174A">
        <w:rPr>
          <w:rFonts w:ascii="Noto Sans" w:eastAsiaTheme="minorHAnsi" w:hAnsi="Noto Sans" w:cs="Noto Sans"/>
          <w:sz w:val="20"/>
          <w:szCs w:val="20"/>
          <w:lang w:val="de"/>
          <w14:ligatures w14:val="standardContextual"/>
        </w:rPr>
        <w:t xml:space="preserve"> Manager DP Colour bei Domino. „Und bei den preiswerteren Optionen von weniger bekannten Anbietern zögern manche Weiterverarbeiter, sich auf den Kauf einer Maschine ohne lokalen Support einzulassen. Mit der Einführung der </w:t>
      </w:r>
      <w:r w:rsidRPr="0099174A">
        <w:rPr>
          <w:rFonts w:ascii="Noto Sans" w:eastAsiaTheme="minorHAnsi" w:hAnsi="Noto Sans" w:cs="Noto Sans"/>
          <w:b/>
          <w:bCs/>
          <w:sz w:val="20"/>
          <w:szCs w:val="20"/>
          <w:lang w:val="de"/>
          <w14:ligatures w14:val="standardContextual"/>
        </w:rPr>
        <w:t>N410</w:t>
      </w:r>
      <w:r w:rsidRPr="0099174A">
        <w:rPr>
          <w:rFonts w:ascii="Noto Sans" w:eastAsiaTheme="minorHAnsi" w:hAnsi="Noto Sans" w:cs="Noto Sans"/>
          <w:sz w:val="20"/>
          <w:szCs w:val="20"/>
          <w:lang w:val="de"/>
          <w14:ligatures w14:val="standardContextual"/>
        </w:rPr>
        <w:t xml:space="preserve"> bietet Domino das Beste aus beiden Welten: eine kostengünstige LED-Etikettendruckmaschine, unterstützt durch das Fachwissen eines vertrauenswürdigen Herstellers mit einem erstklassigen Service- und Support-Netzwerk. </w:t>
      </w:r>
    </w:p>
    <w:p w14:paraId="19AF9EBF" w14:textId="77777777" w:rsidR="0099174A" w:rsidRPr="0099174A" w:rsidRDefault="0099174A" w:rsidP="0099174A">
      <w:pPr>
        <w:spacing w:after="160" w:line="259" w:lineRule="auto"/>
        <w:rPr>
          <w:rFonts w:ascii="Noto Sans" w:eastAsiaTheme="minorHAnsi" w:hAnsi="Noto Sans" w:cs="Noto Sans"/>
          <w:sz w:val="20"/>
          <w:szCs w:val="20"/>
          <w:lang w:val="de-DE"/>
          <w14:ligatures w14:val="standardContextual"/>
        </w:rPr>
      </w:pPr>
      <w:r w:rsidRPr="0099174A">
        <w:rPr>
          <w:rFonts w:ascii="Noto Sans" w:eastAsiaTheme="minorHAnsi" w:hAnsi="Noto Sans" w:cs="Noto Sans"/>
          <w:sz w:val="20"/>
          <w:szCs w:val="20"/>
          <w:lang w:val="de"/>
          <w14:ligatures w14:val="standardContextual"/>
        </w:rPr>
        <w:t>Die</w:t>
      </w:r>
      <w:r w:rsidRPr="0099174A">
        <w:rPr>
          <w:rFonts w:ascii="Noto Sans" w:eastAsiaTheme="minorHAnsi" w:hAnsi="Noto Sans" w:cs="Noto Sans"/>
          <w:b/>
          <w:bCs/>
          <w:sz w:val="20"/>
          <w:szCs w:val="20"/>
          <w:lang w:val="de"/>
          <w14:ligatures w14:val="standardContextual"/>
        </w:rPr>
        <w:t xml:space="preserve"> N410</w:t>
      </w:r>
      <w:r w:rsidRPr="0099174A">
        <w:rPr>
          <w:rFonts w:ascii="Noto Sans" w:eastAsiaTheme="minorHAnsi" w:hAnsi="Noto Sans" w:cs="Noto Sans"/>
          <w:sz w:val="20"/>
          <w:szCs w:val="20"/>
          <w:lang w:val="de"/>
          <w14:ligatures w14:val="standardContextual"/>
        </w:rPr>
        <w:t>, die</w:t>
      </w:r>
      <w:r w:rsidRPr="0099174A">
        <w:rPr>
          <w:rFonts w:ascii="Noto Sans" w:eastAsiaTheme="minorHAnsi" w:hAnsi="Noto Sans" w:cs="Noto Sans"/>
          <w:b/>
          <w:bCs/>
          <w:sz w:val="20"/>
          <w:szCs w:val="20"/>
          <w:lang w:val="de"/>
          <w14:ligatures w14:val="standardContextual"/>
        </w:rPr>
        <w:t xml:space="preserve"> </w:t>
      </w:r>
      <w:r w:rsidRPr="0099174A">
        <w:rPr>
          <w:rFonts w:ascii="Noto Sans" w:eastAsiaTheme="minorHAnsi" w:hAnsi="Noto Sans" w:cs="Noto Sans"/>
          <w:sz w:val="20"/>
          <w:szCs w:val="20"/>
          <w:lang w:val="de"/>
          <w14:ligatures w14:val="standardContextual"/>
        </w:rPr>
        <w:t xml:space="preserve">kompakteste Etikettendruckmaschine der </w:t>
      </w:r>
      <w:r w:rsidRPr="0099174A">
        <w:rPr>
          <w:rFonts w:ascii="Noto Sans" w:eastAsiaTheme="minorHAnsi" w:hAnsi="Noto Sans" w:cs="Noto Sans"/>
          <w:b/>
          <w:bCs/>
          <w:sz w:val="20"/>
          <w:szCs w:val="20"/>
          <w:lang w:val="de"/>
          <w14:ligatures w14:val="standardContextual"/>
        </w:rPr>
        <w:t>N-Serie</w:t>
      </w:r>
      <w:r w:rsidRPr="0099174A">
        <w:rPr>
          <w:rFonts w:ascii="Noto Sans" w:eastAsiaTheme="minorHAnsi" w:hAnsi="Noto Sans" w:cs="Noto Sans"/>
          <w:sz w:val="20"/>
          <w:szCs w:val="20"/>
          <w:lang w:val="de"/>
          <w14:ligatures w14:val="standardContextual"/>
        </w:rPr>
        <w:t xml:space="preserve"> von Domino, bietet Weiterverarbeitern einen schnellen Zugang zur Flexibilität und Effizienz des Digitaldrucks. Durch die Integration von Steuerschränken kann diese kompakte Druckmaschine innerhalb weniger Tage in Betrieb genommen werden und Etiketten mit einer Druckgeschwindigkeit von bis zu 50 Metern pro Minute bedrucken. Der konsistente 5-Farben-CMYK+W-Druck ermöglicht die Produktion hochwertiger Etiketten mit einer Auflösung von 600 dpi für zahlreiche Anwendungen – eine hervorragende Chance für Weiterverarbeiter, ihre Angebotspalette zu erweitern. Die zukunftssichere, energieeffiziente LED-UV-Härtungstechnologie ist stromeffizient und macht die </w:t>
      </w:r>
      <w:r w:rsidRPr="0099174A">
        <w:rPr>
          <w:rFonts w:ascii="Noto Sans" w:eastAsiaTheme="minorHAnsi" w:hAnsi="Noto Sans" w:cs="Noto Sans"/>
          <w:b/>
          <w:bCs/>
          <w:sz w:val="20"/>
          <w:szCs w:val="20"/>
          <w:lang w:val="de"/>
          <w14:ligatures w14:val="standardContextual"/>
        </w:rPr>
        <w:t>N410</w:t>
      </w:r>
      <w:r w:rsidRPr="0099174A">
        <w:rPr>
          <w:rFonts w:ascii="Noto Sans" w:eastAsiaTheme="minorHAnsi" w:hAnsi="Noto Sans" w:cs="Noto Sans"/>
          <w:sz w:val="20"/>
          <w:szCs w:val="20"/>
          <w:lang w:val="de"/>
          <w14:ligatures w14:val="standardContextual"/>
        </w:rPr>
        <w:t xml:space="preserve"> zu einer kostengünstigen und nachhaltigen Wahl.</w:t>
      </w:r>
    </w:p>
    <w:p w14:paraId="0169B7D1" w14:textId="77777777" w:rsidR="0099174A" w:rsidRPr="0099174A" w:rsidRDefault="0099174A" w:rsidP="0099174A">
      <w:pPr>
        <w:spacing w:before="120" w:after="120" w:line="259" w:lineRule="auto"/>
        <w:rPr>
          <w:rFonts w:ascii="Noto Sans" w:eastAsiaTheme="minorHAnsi" w:hAnsi="Noto Sans" w:cs="Noto Sans"/>
          <w:sz w:val="20"/>
          <w:szCs w:val="20"/>
          <w:lang w:val="de-DE"/>
          <w14:ligatures w14:val="standardContextual"/>
        </w:rPr>
      </w:pPr>
      <w:r w:rsidRPr="0099174A">
        <w:rPr>
          <w:rFonts w:ascii="Noto Sans" w:eastAsiaTheme="minorHAnsi" w:hAnsi="Noto Sans" w:cs="Noto Sans"/>
          <w:sz w:val="20"/>
          <w:szCs w:val="20"/>
          <w:lang w:val="de"/>
          <w14:ligatures w14:val="standardContextual"/>
        </w:rPr>
        <w:t xml:space="preserve">„Domino freut sich, den Digitaldruck für Weiterverarbeiter, die mehr für ihre Markenkunden tun wollen, erreichbar zu machen“, fügt Matthews hinzu. „Ganz gleich, ob Sie als Etikettenverarbeiter die ersten Schritte in den Digitaldruck machen, ein erfahrener Digitaldrucker sind, der seine Kapazität schnell und zu einem erschwinglichen Preis erweitern möchte, oder ein Weiterverarbeiter, der bisher ausgelagerte Digitaldruckaufträge zurück ins Haus holen will, um mehr Kontrolle und Effizienz zu erreichen – bei Domino finden Sie alle die perfekte Maschine. </w:t>
      </w:r>
    </w:p>
    <w:p w14:paraId="4FBD89C4" w14:textId="1A892496" w:rsidR="0099174A" w:rsidRPr="0099174A" w:rsidRDefault="0099174A" w:rsidP="0099174A">
      <w:pPr>
        <w:spacing w:before="120" w:after="120" w:line="259" w:lineRule="auto"/>
        <w:rPr>
          <w:rFonts w:ascii="Noto Sans" w:eastAsiaTheme="minorHAnsi" w:hAnsi="Noto Sans" w:cs="Noto Sans"/>
          <w:sz w:val="20"/>
          <w:szCs w:val="20"/>
          <w:lang w:val="de-DE"/>
          <w14:ligatures w14:val="standardContextual"/>
        </w:rPr>
      </w:pPr>
      <w:r w:rsidRPr="0099174A">
        <w:rPr>
          <w:rFonts w:ascii="Noto Sans" w:eastAsiaTheme="minorHAnsi" w:hAnsi="Noto Sans" w:cs="Noto Sans"/>
          <w:sz w:val="20"/>
          <w:szCs w:val="20"/>
          <w:lang w:val="de"/>
          <w14:ligatures w14:val="standardContextual"/>
        </w:rPr>
        <w:t xml:space="preserve">Angetrieben von der neuesten Version des neuen KI-fähigen </w:t>
      </w:r>
      <w:hyperlink r:id="rId6" w:history="1">
        <w:r w:rsidRPr="00955601">
          <w:rPr>
            <w:rStyle w:val="Hyperlink"/>
            <w:rFonts w:ascii="Noto Sans" w:eastAsiaTheme="minorHAnsi" w:hAnsi="Noto Sans" w:cs="Noto Sans"/>
            <w:b/>
            <w:bCs/>
            <w:sz w:val="20"/>
            <w:szCs w:val="20"/>
            <w:lang w:val="de"/>
            <w14:ligatures w14:val="standardContextual"/>
          </w:rPr>
          <w:t>Sunrise Digital Front End (DFE</w:t>
        </w:r>
        <w:r w:rsidRPr="00955601">
          <w:rPr>
            <w:rStyle w:val="Hyperlink"/>
            <w:rFonts w:ascii="Noto Sans" w:eastAsiaTheme="minorHAnsi" w:hAnsi="Noto Sans" w:cs="Noto Sans"/>
            <w:sz w:val="20"/>
            <w:szCs w:val="20"/>
            <w:lang w:val="de"/>
            <w14:ligatures w14:val="standardContextual"/>
          </w:rPr>
          <w:t>)-</w:t>
        </w:r>
      </w:hyperlink>
      <w:r w:rsidRPr="0099174A">
        <w:rPr>
          <w:rFonts w:ascii="Noto Sans" w:eastAsiaTheme="minorHAnsi" w:hAnsi="Noto Sans" w:cs="Noto Sans"/>
          <w:sz w:val="20"/>
          <w:szCs w:val="20"/>
          <w:lang w:val="de"/>
          <w14:ligatures w14:val="standardContextual"/>
        </w:rPr>
        <w:t xml:space="preserve">Workflows von Domino – der ebenfalls auf der Labelexpo Europe seine Premiere feiert –, </w:t>
      </w:r>
      <w:r w:rsidRPr="0099174A">
        <w:rPr>
          <w:rFonts w:ascii="Noto Sans" w:eastAsiaTheme="minorHAnsi" w:hAnsi="Noto Sans" w:cs="Noto Sans"/>
          <w:sz w:val="20"/>
          <w:szCs w:val="20"/>
          <w:lang w:val="de"/>
          <w14:ligatures w14:val="standardContextual"/>
        </w:rPr>
        <w:lastRenderedPageBreak/>
        <w:t xml:space="preserve">verfügt die Druckmaschine über die </w:t>
      </w:r>
      <w:r w:rsidRPr="0099174A">
        <w:rPr>
          <w:rFonts w:ascii="Noto Sans" w:eastAsiaTheme="minorHAnsi" w:hAnsi="Noto Sans" w:cs="Noto Sans"/>
          <w:b/>
          <w:bCs/>
          <w:sz w:val="20"/>
          <w:szCs w:val="20"/>
          <w:lang w:val="de"/>
          <w14:ligatures w14:val="standardContextual"/>
        </w:rPr>
        <w:t>Sunrise-</w:t>
      </w:r>
      <w:r w:rsidRPr="0099174A">
        <w:rPr>
          <w:rFonts w:ascii="Noto Sans" w:eastAsiaTheme="minorHAnsi" w:hAnsi="Noto Sans" w:cs="Noto Sans"/>
          <w:sz w:val="20"/>
          <w:szCs w:val="20"/>
          <w:lang w:val="de"/>
          <w14:ligatures w14:val="standardContextual"/>
        </w:rPr>
        <w:t xml:space="preserve">Kernmodule, die den Weiterverarbeitern eine bessere Kontrolle über ihren Druckprozess gewährleisten. Zu den Vorteilen gehören ein schneller RIP-Prozess, Maximierung der Betriebszeit und einfache, genaue Druckkostenschätzungen mit dem Auftragskosten-Rechner. </w:t>
      </w:r>
      <w:r w:rsidRPr="0099174A">
        <w:rPr>
          <w:rFonts w:ascii="Noto Sans" w:eastAsiaTheme="minorHAnsi" w:hAnsi="Noto Sans" w:cs="Noto Sans"/>
          <w:b/>
          <w:bCs/>
          <w:sz w:val="20"/>
          <w:szCs w:val="20"/>
          <w:lang w:val="de"/>
          <w14:ligatures w14:val="standardContextual"/>
        </w:rPr>
        <w:t>Sunrise</w:t>
      </w:r>
      <w:r w:rsidRPr="0099174A">
        <w:rPr>
          <w:rFonts w:ascii="Noto Sans" w:eastAsiaTheme="minorHAnsi" w:hAnsi="Noto Sans" w:cs="Noto Sans"/>
          <w:sz w:val="20"/>
          <w:szCs w:val="20"/>
          <w:lang w:val="de"/>
          <w14:ligatures w14:val="standardContextual"/>
        </w:rPr>
        <w:t xml:space="preserve"> bietet außerdem eine bequeme, zentrale Steuerung der Druckeinstellungen für verschiedene Substrate über Domino Media Manager.</w:t>
      </w:r>
    </w:p>
    <w:p w14:paraId="355B10ED" w14:textId="77777777" w:rsidR="0099174A" w:rsidRPr="0099174A" w:rsidRDefault="0099174A" w:rsidP="0099174A">
      <w:pPr>
        <w:spacing w:before="120" w:after="120" w:line="259" w:lineRule="auto"/>
        <w:rPr>
          <w:rFonts w:ascii="Noto Sans" w:eastAsiaTheme="minorHAnsi" w:hAnsi="Noto Sans" w:cs="Noto Sans"/>
          <w:sz w:val="20"/>
          <w:szCs w:val="20"/>
          <w:lang w:val="de-DE"/>
          <w14:ligatures w14:val="standardContextual"/>
        </w:rPr>
      </w:pPr>
      <w:r w:rsidRPr="0099174A">
        <w:rPr>
          <w:rFonts w:ascii="Noto Sans" w:eastAsiaTheme="minorHAnsi" w:hAnsi="Noto Sans" w:cs="Noto Sans"/>
          <w:sz w:val="20"/>
          <w:szCs w:val="20"/>
          <w:lang w:val="de"/>
          <w14:ligatures w14:val="standardContextual"/>
        </w:rPr>
        <w:t xml:space="preserve">„Wir freuen uns, die </w:t>
      </w:r>
      <w:r w:rsidRPr="0099174A">
        <w:rPr>
          <w:rFonts w:ascii="Noto Sans" w:eastAsiaTheme="minorHAnsi" w:hAnsi="Noto Sans" w:cs="Noto Sans"/>
          <w:b/>
          <w:bCs/>
          <w:sz w:val="20"/>
          <w:szCs w:val="20"/>
          <w:lang w:val="de"/>
          <w14:ligatures w14:val="standardContextual"/>
        </w:rPr>
        <w:t>N410</w:t>
      </w:r>
      <w:r w:rsidRPr="0099174A">
        <w:rPr>
          <w:rFonts w:ascii="Noto Sans" w:eastAsiaTheme="minorHAnsi" w:hAnsi="Noto Sans" w:cs="Noto Sans"/>
          <w:sz w:val="20"/>
          <w:szCs w:val="20"/>
          <w:lang w:val="de"/>
          <w14:ligatures w14:val="standardContextual"/>
        </w:rPr>
        <w:t xml:space="preserve"> LED-Etikettendruckmaschine auf der Labelexpo Europe vorstellen zu können“, so Matthews abschließend. „Wir laden Besucher zu einer Vorführung an unserem </w:t>
      </w:r>
      <w:r w:rsidRPr="0099174A">
        <w:rPr>
          <w:rFonts w:ascii="Noto Sans" w:eastAsiaTheme="minorHAnsi" w:hAnsi="Noto Sans" w:cs="Noto Sans"/>
          <w:b/>
          <w:bCs/>
          <w:sz w:val="20"/>
          <w:szCs w:val="20"/>
          <w:lang w:val="de"/>
          <w14:ligatures w14:val="standardContextual"/>
        </w:rPr>
        <w:t>Stand 3E91</w:t>
      </w:r>
      <w:r w:rsidRPr="0099174A">
        <w:rPr>
          <w:rFonts w:ascii="Noto Sans" w:eastAsiaTheme="minorHAnsi" w:hAnsi="Noto Sans" w:cs="Noto Sans"/>
          <w:sz w:val="20"/>
          <w:szCs w:val="20"/>
          <w:lang w:val="de"/>
          <w14:ligatures w14:val="standardContextual"/>
        </w:rPr>
        <w:t xml:space="preserve"> ein, um sich persönlich von der Leistung und der Druckqualität der </w:t>
      </w:r>
      <w:r w:rsidRPr="0099174A">
        <w:rPr>
          <w:rFonts w:ascii="Noto Sans" w:eastAsiaTheme="minorHAnsi" w:hAnsi="Noto Sans" w:cs="Noto Sans"/>
          <w:b/>
          <w:bCs/>
          <w:sz w:val="20"/>
          <w:szCs w:val="20"/>
          <w:lang w:val="de"/>
          <w14:ligatures w14:val="standardContextual"/>
        </w:rPr>
        <w:t xml:space="preserve">N410 </w:t>
      </w:r>
      <w:r w:rsidRPr="0099174A">
        <w:rPr>
          <w:rFonts w:ascii="Noto Sans" w:eastAsiaTheme="minorHAnsi" w:hAnsi="Noto Sans" w:cs="Noto Sans"/>
          <w:sz w:val="20"/>
          <w:szCs w:val="20"/>
          <w:lang w:val="de"/>
          <w14:ligatures w14:val="standardContextual"/>
        </w:rPr>
        <w:t>zu überzeugen,</w:t>
      </w:r>
      <w:r w:rsidRPr="0099174A">
        <w:rPr>
          <w:rFonts w:ascii="Noto Sans" w:eastAsiaTheme="minorHAnsi" w:hAnsi="Noto Sans" w:cs="Noto Sans"/>
          <w:b/>
          <w:bCs/>
          <w:sz w:val="20"/>
          <w:szCs w:val="20"/>
          <w:lang w:val="de"/>
          <w14:ligatures w14:val="standardContextual"/>
        </w:rPr>
        <w:t xml:space="preserve"> </w:t>
      </w:r>
      <w:r w:rsidRPr="0099174A">
        <w:rPr>
          <w:rFonts w:ascii="Noto Sans" w:eastAsiaTheme="minorHAnsi" w:hAnsi="Noto Sans" w:cs="Noto Sans"/>
          <w:sz w:val="20"/>
          <w:szCs w:val="20"/>
          <w:lang w:val="de"/>
          <w14:ligatures w14:val="standardContextual"/>
        </w:rPr>
        <w:t>die den idealen Einstieg in den Digitaldruck bietet – und natürlich den erstklassigen Service und das globale Support-Netzwerk von Domino.</w:t>
      </w:r>
    </w:p>
    <w:p w14:paraId="01A5288C" w14:textId="77777777" w:rsidR="0099174A" w:rsidRPr="0099174A" w:rsidRDefault="0099174A" w:rsidP="0099174A">
      <w:pPr>
        <w:spacing w:before="120" w:after="120" w:line="259" w:lineRule="auto"/>
        <w:rPr>
          <w:rFonts w:ascii="Noto Sans" w:eastAsiaTheme="minorHAnsi" w:hAnsi="Noto Sans" w:cs="Noto Sans"/>
          <w:sz w:val="20"/>
          <w:szCs w:val="20"/>
          <w:lang w:val="de-DE"/>
          <w14:ligatures w14:val="standardContextual"/>
        </w:rPr>
      </w:pPr>
      <w:r w:rsidRPr="0099174A">
        <w:rPr>
          <w:rFonts w:ascii="Noto Sans" w:eastAsiaTheme="minorHAnsi" w:hAnsi="Noto Sans" w:cs="Noto Sans"/>
          <w:sz w:val="20"/>
          <w:szCs w:val="20"/>
          <w:lang w:val="de"/>
          <w14:ligatures w14:val="standardContextual"/>
        </w:rPr>
        <w:t xml:space="preserve">Entdecken Sie, wie die Domino </w:t>
      </w:r>
      <w:r w:rsidRPr="0099174A">
        <w:rPr>
          <w:rFonts w:ascii="Noto Sans" w:eastAsiaTheme="minorHAnsi" w:hAnsi="Noto Sans" w:cs="Noto Sans"/>
          <w:b/>
          <w:sz w:val="20"/>
          <w:szCs w:val="20"/>
          <w:lang w:val="de"/>
          <w14:ligatures w14:val="standardContextual"/>
        </w:rPr>
        <w:t>N410</w:t>
      </w:r>
      <w:r w:rsidRPr="0099174A">
        <w:rPr>
          <w:rFonts w:ascii="Noto Sans" w:eastAsiaTheme="minorHAnsi" w:hAnsi="Noto Sans" w:cs="Noto Sans"/>
          <w:sz w:val="20"/>
          <w:szCs w:val="20"/>
          <w:lang w:val="de"/>
          <w14:ligatures w14:val="standardContextual"/>
        </w:rPr>
        <w:t xml:space="preserve"> LED-Etikettendruckmaschine den Digitaldruck für Weiterverarbeiter jeder Größe und Entwicklungsphase sehr viel zugänglicher macht. Weitere Informationen finden Sie </w:t>
      </w:r>
      <w:r>
        <w:fldChar w:fldCharType="begin"/>
      </w:r>
      <w:r w:rsidRPr="00955601">
        <w:rPr>
          <w:lang w:val="de-DE"/>
        </w:rPr>
        <w:instrText>HYPERLINK "https://www.domino-printing.com/en/products/digital-colour-label-press/n410?utm_medium=non-paid&amp;utm_source=onlinepublication&amp;utm_content=pr-n410-launch&amp;utm_campaign=2025-int-de-Global-PR-DP-FY25-Q2"</w:instrText>
      </w:r>
      <w:r>
        <w:fldChar w:fldCharType="separate"/>
      </w:r>
      <w:r w:rsidRPr="0099174A">
        <w:rPr>
          <w:rFonts w:ascii="Noto Sans" w:eastAsiaTheme="minorHAnsi" w:hAnsi="Noto Sans" w:cs="Noto Sans"/>
          <w:color w:val="0000FF"/>
          <w:sz w:val="20"/>
          <w:szCs w:val="20"/>
          <w:u w:val="single"/>
          <w:lang w:val="de"/>
          <w14:ligatures w14:val="standardContextual"/>
        </w:rPr>
        <w:t>hier</w:t>
      </w:r>
      <w:r>
        <w:fldChar w:fldCharType="end"/>
      </w:r>
      <w:r w:rsidRPr="0099174A">
        <w:rPr>
          <w:rFonts w:ascii="Noto Sans" w:eastAsiaTheme="minorHAnsi" w:hAnsi="Noto Sans" w:cs="Noto Sans"/>
          <w:sz w:val="20"/>
          <w:szCs w:val="20"/>
          <w:lang w:val="de"/>
          <w14:ligatures w14:val="standardContextual"/>
        </w:rPr>
        <w:t xml:space="preserve">.  </w:t>
      </w:r>
    </w:p>
    <w:p w14:paraId="14CC7227" w14:textId="77777777" w:rsidR="001F4A67" w:rsidRDefault="001F4A67" w:rsidP="00B15DBB">
      <w:pPr>
        <w:spacing w:line="240" w:lineRule="auto"/>
        <w:rPr>
          <w:rFonts w:ascii="Noto Sans" w:hAnsi="Noto Sans" w:cs="Noto Sans"/>
          <w:szCs w:val="18"/>
          <w:lang w:val="de-DE"/>
        </w:rPr>
      </w:pPr>
    </w:p>
    <w:p w14:paraId="02440ADA" w14:textId="168AA8F2" w:rsidR="001F4A67" w:rsidRDefault="001F4A67" w:rsidP="00B15DBB">
      <w:pPr>
        <w:spacing w:line="240" w:lineRule="auto"/>
        <w:rPr>
          <w:rFonts w:ascii="Noto Sans" w:eastAsia="Gill Sans" w:hAnsi="Noto Sans" w:cs="Noto Sans"/>
          <w:b/>
          <w:szCs w:val="18"/>
          <w:lang w:val="de-DE"/>
        </w:rPr>
      </w:pPr>
      <w:r w:rsidRPr="001F4A67">
        <w:rPr>
          <w:rFonts w:ascii="Noto Sans" w:eastAsia="Gill Sans" w:hAnsi="Noto Sans" w:cs="Noto Sans"/>
          <w:b/>
          <w:szCs w:val="18"/>
          <w:lang w:val="de-DE"/>
        </w:rPr>
        <w:t>———</w:t>
      </w:r>
    </w:p>
    <w:p w14:paraId="07610805" w14:textId="60801B1D" w:rsidR="005524DB" w:rsidRPr="001F4A67" w:rsidRDefault="001F4A67" w:rsidP="00B15DBB">
      <w:pPr>
        <w:spacing w:line="240" w:lineRule="auto"/>
        <w:rPr>
          <w:rFonts w:ascii="Noto Sans" w:hAnsi="Noto Sans" w:cs="Noto Sans"/>
          <w:sz w:val="20"/>
          <w:szCs w:val="20"/>
          <w:lang w:val="de-DE"/>
        </w:rPr>
      </w:pPr>
      <w:r>
        <w:rPr>
          <w:rFonts w:ascii="Noto Sans" w:eastAsia="Gill Sans" w:hAnsi="Noto Sans" w:cs="Noto Sans"/>
          <w:b/>
          <w:szCs w:val="18"/>
          <w:lang w:val="de-DE"/>
        </w:rPr>
        <w:br/>
      </w:r>
      <w:r w:rsidR="00CF6D5D" w:rsidRPr="00CF6D5D">
        <w:rPr>
          <w:rFonts w:ascii="Noto Sans" w:eastAsia="Gill Sans" w:hAnsi="Noto Sans" w:cs="Noto Sans"/>
          <w:b/>
          <w:szCs w:val="18"/>
          <w:lang w:val="de-DE"/>
        </w:rPr>
        <w:t>Haftungsausschlüsse</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
          <w:szCs w:val="18"/>
          <w:lang w:val="de-DE"/>
        </w:rPr>
        <w:t>Tinten</w:t>
      </w:r>
      <w:r>
        <w:rPr>
          <w:rFonts w:ascii="Noto Sans" w:eastAsia="Gill Sans" w:hAnsi="Noto Sans" w:cs="Noto Sans"/>
          <w:b/>
          <w:szCs w:val="18"/>
          <w:lang w:val="de-DE"/>
        </w:rPr>
        <w:br/>
      </w:r>
      <w:r w:rsidR="00CF6D5D" w:rsidRPr="00CF6D5D">
        <w:rPr>
          <w:rFonts w:ascii="Noto Sans" w:eastAsia="Gill Sans" w:hAnsi="Noto Sans" w:cs="Noto Sans"/>
          <w:bCs/>
          <w:szCs w:val="18"/>
          <w:lang w:val="de-DE"/>
        </w:rPr>
        <w:t>Die in diesem Dokument enthaltenen Informationen sind nicht als Ersatz für geeignete Tests für Ihre spezifische Nutzung und Umstände gedacht. Weder Domino UK Limited noch eines der Unternehmen der Domino-Gruppe haftet in irgendeiner Weise für das Vertrauen, das Sie in dieses Dokument hinsichtlich der Eignung einer bestimmten Tinte für Ihre Anwendung setzen. Dieses Dokument ist kein Bestandteil der allgemeinen Geschäftsbedingungen zwischen Ihnen und Domino, rechtliche Haftungsausschlüsse v.1.0 Februar 2018 und die Allgemeinen Geschäftsbedingungen von Domino gelten für jeden Kauf von Produkten durch Sie.</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
          <w:szCs w:val="18"/>
          <w:lang w:val="de-DE"/>
        </w:rPr>
        <w:t>Allgemeines</w:t>
      </w:r>
      <w:r>
        <w:rPr>
          <w:rFonts w:ascii="Noto Sans" w:eastAsia="Gill Sans" w:hAnsi="Noto Sans" w:cs="Noto Sans"/>
          <w:b/>
          <w:szCs w:val="18"/>
          <w:lang w:val="de-DE"/>
        </w:rPr>
        <w:br/>
      </w:r>
      <w:r w:rsidR="00CF6D5D" w:rsidRPr="00CF6D5D">
        <w:rPr>
          <w:rFonts w:ascii="Noto Sans" w:eastAsia="Gill Sans" w:hAnsi="Noto Sans" w:cs="Noto Sans"/>
          <w:bCs/>
          <w:szCs w:val="18"/>
          <w:lang w:val="de-DE"/>
        </w:rPr>
        <w:t xml:space="preserve">Die in dieser Pressemitteilung enthaltenen Informationen gelten zum Zeitpunkt der Veröffentlichung durch Domino als wahr und korrekt, Änderungen der Umstände nach dem Zeitpunkt der Veröffentlichung können die Genauigkeit der Informationen beeinträchtigen. Alle leistungsbezogene Zahlen und Ansprüche, die in diesem Dokument zitiert werden, wurden unter spezifischen Bedingungen erlangt und </w:t>
      </w:r>
      <w:r w:rsidR="00774DE8">
        <w:rPr>
          <w:rFonts w:ascii="Noto Sans" w:eastAsia="Gill Sans" w:hAnsi="Noto Sans" w:cs="Noto Sans"/>
          <w:bCs/>
          <w:szCs w:val="18"/>
          <w:lang w:val="de-DE"/>
        </w:rPr>
        <w:t>können</w:t>
      </w:r>
      <w:r w:rsidR="00CF6D5D" w:rsidRPr="00CF6D5D">
        <w:rPr>
          <w:rFonts w:ascii="Noto Sans" w:eastAsia="Gill Sans" w:hAnsi="Noto Sans" w:cs="Noto Sans"/>
          <w:bCs/>
          <w:szCs w:val="18"/>
          <w:lang w:val="de-DE"/>
        </w:rPr>
        <w:t xml:space="preserve"> nur unter ähnlichen Bedingungen reproduziert werden. Für spezifische Produktdetails sollten Sie Ihren Domino-Verkaufsberater kontaktieren. Dieses Dokument ist kein Bestandteil von Bedingungen und Konditionen zwischen Ihnen und Domino. </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
          <w:szCs w:val="18"/>
          <w:lang w:val="de-DE"/>
        </w:rPr>
        <w:t xml:space="preserve">Bilder </w:t>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 xml:space="preserve">Bilder können optionale Extras oder Upgrades enthalten. Die Druckqualität kann je nach Verbrauchsmaterialien, Drucker, Substraten und anderen Faktoren variieren. Bilder und Fotografien sind kein Bestandteil von </w:t>
      </w:r>
      <w:r w:rsidR="00774DE8">
        <w:rPr>
          <w:rFonts w:ascii="Noto Sans" w:eastAsia="Gill Sans" w:hAnsi="Noto Sans" w:cs="Noto Sans"/>
          <w:bCs/>
          <w:szCs w:val="18"/>
          <w:lang w:val="de-DE"/>
        </w:rPr>
        <w:t>Verkaufsb</w:t>
      </w:r>
      <w:r w:rsidR="00CF6D5D" w:rsidRPr="00CF6D5D">
        <w:rPr>
          <w:rFonts w:ascii="Noto Sans" w:eastAsia="Gill Sans" w:hAnsi="Noto Sans" w:cs="Noto Sans"/>
          <w:bCs/>
          <w:szCs w:val="18"/>
          <w:lang w:val="de-DE"/>
        </w:rPr>
        <w:t xml:space="preserve">edingungen und Konditionen zwischen Ihnen und Domino. </w:t>
      </w:r>
      <w:r>
        <w:rPr>
          <w:rFonts w:ascii="Noto Sans" w:eastAsia="Gill Sans" w:hAnsi="Noto Sans" w:cs="Noto Sans"/>
          <w:bCs/>
          <w:szCs w:val="18"/>
          <w:lang w:val="de-DE"/>
        </w:rPr>
        <w:br/>
      </w:r>
      <w:r>
        <w:rPr>
          <w:rFonts w:ascii="Noto Sans" w:eastAsia="Gill Sans" w:hAnsi="Noto Sans" w:cs="Noto Sans"/>
          <w:b/>
          <w:szCs w:val="18"/>
          <w:lang w:val="de-DE"/>
        </w:rPr>
        <w:br/>
      </w:r>
      <w:r w:rsidR="00CF6D5D" w:rsidRPr="00CF6D5D">
        <w:rPr>
          <w:rFonts w:ascii="Noto Sans" w:eastAsia="Gill Sans" w:hAnsi="Noto Sans" w:cs="Noto Sans"/>
          <w:b/>
          <w:szCs w:val="18"/>
          <w:lang w:val="de-DE"/>
        </w:rPr>
        <w:t>Videos</w:t>
      </w:r>
      <w:r w:rsidR="00CF6D5D" w:rsidRPr="00CF6D5D">
        <w:rPr>
          <w:rFonts w:ascii="Noto Sans" w:eastAsia="Gill Sans" w:hAnsi="Noto Sans" w:cs="Noto Sans"/>
          <w:bCs/>
          <w:szCs w:val="18"/>
          <w:lang w:val="de-DE"/>
        </w:rPr>
        <w:t xml:space="preserve"> </w:t>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 xml:space="preserve">Dieses Video dient nur zur Veranschaulichung und kann optionale Extras enthalten. Leistungszahlen wurden unter spezifischen Bedingungen erlangt; die individuelle Leistung kann variieren. Fehler und Ausfallzeiten an Produktionslinien können unvermeidbar sein. Nichts in diesem Video ist Bestandteil eines </w:t>
      </w:r>
      <w:r w:rsidR="00CF6D5D" w:rsidRPr="00CF6D5D">
        <w:rPr>
          <w:rFonts w:ascii="Noto Sans" w:eastAsia="Gill Sans" w:hAnsi="Noto Sans" w:cs="Noto Sans"/>
          <w:bCs/>
          <w:szCs w:val="18"/>
          <w:lang w:val="de-DE"/>
        </w:rPr>
        <w:lastRenderedPageBreak/>
        <w:t xml:space="preserve">Vertrags zwischen Ihnen und Domino. </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
          <w:szCs w:val="18"/>
          <w:lang w:val="de-DE"/>
        </w:rPr>
        <w:t>Hinweise für Redakteure:</w:t>
      </w:r>
      <w:r w:rsidR="00CF6D5D" w:rsidRPr="00CF6D5D">
        <w:rPr>
          <w:rFonts w:ascii="Noto Sans" w:eastAsia="Gill Sans" w:hAnsi="Noto Sans" w:cs="Noto Sans"/>
          <w:bCs/>
          <w:szCs w:val="18"/>
          <w:lang w:val="de-DE"/>
        </w:rPr>
        <w:t xml:space="preserve"> </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
          <w:szCs w:val="18"/>
          <w:lang w:val="de-DE"/>
        </w:rPr>
        <w:t>Über Domino</w:t>
      </w:r>
      <w:r>
        <w:rPr>
          <w:rFonts w:ascii="Noto Sans" w:eastAsia="Gill Sans" w:hAnsi="Noto Sans" w:cs="Noto Sans"/>
          <w:b/>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 xml:space="preserve">Domino Digital Printing Solutions ist ein Geschäftsbereich von Domino Printing Sciences. Das 1978 gegründete Unternehmen hat sich weltweit einen Namen in der Entwicklung und Herstellung digitaler Inkjet-Drucktechnologien sowie mit seinen weltweiten Aftermarket-Produkten und seinem Kundenservice gemacht. Zu den Dienstleistungen für den </w:t>
      </w:r>
      <w:r w:rsidR="00774DE8">
        <w:rPr>
          <w:rFonts w:ascii="Noto Sans" w:eastAsia="Gill Sans" w:hAnsi="Noto Sans" w:cs="Noto Sans"/>
          <w:bCs/>
          <w:szCs w:val="18"/>
          <w:lang w:val="de-DE"/>
        </w:rPr>
        <w:t>kommerziellen D</w:t>
      </w:r>
      <w:r w:rsidR="00CF6D5D" w:rsidRPr="00CF6D5D">
        <w:rPr>
          <w:rFonts w:ascii="Noto Sans" w:eastAsia="Gill Sans" w:hAnsi="Noto Sans" w:cs="Noto Sans"/>
          <w:bCs/>
          <w:szCs w:val="18"/>
          <w:lang w:val="de-DE"/>
        </w:rPr>
        <w:t>ruck gehören digitale Inkjet-Drucker und Steuerungssysteme, die Lösungen für ein umfassendes Spektrum an Etiketten-, Wellpappen- und variablen Druckanwendungen bieten.</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 xml:space="preserve">Alle Drucker von Domino erfüllen die hohen Geschwindigkeits- und Qualitätsanforderungen im </w:t>
      </w:r>
      <w:r w:rsidR="00774DE8">
        <w:rPr>
          <w:rFonts w:ascii="Noto Sans" w:eastAsia="Gill Sans" w:hAnsi="Noto Sans" w:cs="Noto Sans"/>
          <w:bCs/>
          <w:szCs w:val="18"/>
          <w:lang w:val="de-DE"/>
        </w:rPr>
        <w:t>kommerziellen Druck</w:t>
      </w:r>
      <w:r w:rsidR="00CF6D5D" w:rsidRPr="00CF6D5D">
        <w:rPr>
          <w:rFonts w:ascii="Noto Sans" w:eastAsia="Gill Sans" w:hAnsi="Noto Sans" w:cs="Noto Sans"/>
          <w:bCs/>
          <w:szCs w:val="18"/>
          <w:lang w:val="de-DE"/>
        </w:rPr>
        <w:t xml:space="preserve"> und eröffnen neue Möglichkeiten für zahlreiche Branchen, darunter Etiketten-, Wellpappen-, Publikations- und Sicherheitsdruck, Transaktions- und Verpackungsverarbeitung, Plastikkarten, Tickets, Spielkarten und Formulare sowie Direktwerbung und Post.</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 xml:space="preserve">Domino beschäftigt weltweit </w:t>
      </w:r>
      <w:r w:rsidR="00774DE8">
        <w:rPr>
          <w:rFonts w:ascii="Noto Sans" w:eastAsia="Gill Sans" w:hAnsi="Noto Sans" w:cs="Noto Sans"/>
          <w:bCs/>
          <w:szCs w:val="18"/>
          <w:lang w:val="de-DE"/>
        </w:rPr>
        <w:t xml:space="preserve">mehr als </w:t>
      </w:r>
      <w:r w:rsidR="00CF6D5D" w:rsidRPr="00CF6D5D">
        <w:rPr>
          <w:rFonts w:ascii="Noto Sans" w:eastAsia="Gill Sans" w:hAnsi="Noto Sans" w:cs="Noto Sans"/>
          <w:bCs/>
          <w:szCs w:val="18"/>
          <w:lang w:val="de-DE"/>
        </w:rPr>
        <w:t xml:space="preserve">3.000 Mitarbeiter und vertreibt seine Produkte über ein globales Netzwerk von 29 Niederlassungen und </w:t>
      </w:r>
      <w:r w:rsidR="00774DE8">
        <w:rPr>
          <w:rFonts w:ascii="Noto Sans" w:eastAsia="Gill Sans" w:hAnsi="Noto Sans" w:cs="Noto Sans"/>
          <w:bCs/>
          <w:szCs w:val="18"/>
          <w:lang w:val="de-DE"/>
        </w:rPr>
        <w:t>mehr als</w:t>
      </w:r>
      <w:r w:rsidR="00CF6D5D" w:rsidRPr="00CF6D5D">
        <w:rPr>
          <w:rFonts w:ascii="Noto Sans" w:eastAsia="Gill Sans" w:hAnsi="Noto Sans" w:cs="Noto Sans"/>
          <w:bCs/>
          <w:szCs w:val="18"/>
          <w:lang w:val="de-DE"/>
        </w:rPr>
        <w:t xml:space="preserve"> 200 </w:t>
      </w:r>
      <w:r w:rsidR="00774DE8">
        <w:rPr>
          <w:rFonts w:ascii="Noto Sans" w:eastAsia="Gill Sans" w:hAnsi="Noto Sans" w:cs="Noto Sans"/>
          <w:bCs/>
          <w:szCs w:val="18"/>
          <w:lang w:val="de-DE"/>
        </w:rPr>
        <w:t>Vertriebspartnern</w:t>
      </w:r>
      <w:r w:rsidR="00CF6D5D" w:rsidRPr="00CF6D5D">
        <w:rPr>
          <w:rFonts w:ascii="Noto Sans" w:eastAsia="Gill Sans" w:hAnsi="Noto Sans" w:cs="Noto Sans"/>
          <w:bCs/>
          <w:szCs w:val="18"/>
          <w:lang w:val="de-DE"/>
        </w:rPr>
        <w:t xml:space="preserve"> in </w:t>
      </w:r>
      <w:r w:rsidR="00774DE8">
        <w:rPr>
          <w:rFonts w:ascii="Noto Sans" w:eastAsia="Gill Sans" w:hAnsi="Noto Sans" w:cs="Noto Sans"/>
          <w:bCs/>
          <w:szCs w:val="18"/>
          <w:lang w:val="de-DE"/>
        </w:rPr>
        <w:t xml:space="preserve">mehr als </w:t>
      </w:r>
      <w:r w:rsidR="00CF6D5D" w:rsidRPr="00CF6D5D">
        <w:rPr>
          <w:rFonts w:ascii="Noto Sans" w:eastAsia="Gill Sans" w:hAnsi="Noto Sans" w:cs="Noto Sans"/>
          <w:bCs/>
          <w:szCs w:val="18"/>
          <w:lang w:val="de-DE"/>
        </w:rPr>
        <w:t>120 Länder. Domino verfügt über Produktions</w:t>
      </w:r>
      <w:r w:rsidR="00774DE8">
        <w:rPr>
          <w:rFonts w:ascii="Noto Sans" w:eastAsia="Gill Sans" w:hAnsi="Noto Sans" w:cs="Noto Sans"/>
          <w:bCs/>
          <w:szCs w:val="18"/>
          <w:lang w:val="de-DE"/>
        </w:rPr>
        <w:t>standorte</w:t>
      </w:r>
      <w:r w:rsidR="00CF6D5D" w:rsidRPr="00CF6D5D">
        <w:rPr>
          <w:rFonts w:ascii="Noto Sans" w:eastAsia="Gill Sans" w:hAnsi="Noto Sans" w:cs="Noto Sans"/>
          <w:bCs/>
          <w:szCs w:val="18"/>
          <w:lang w:val="de-DE"/>
        </w:rPr>
        <w:t xml:space="preserve"> in </w:t>
      </w:r>
      <w:r w:rsidR="00774DE8" w:rsidRPr="00CF6D5D">
        <w:rPr>
          <w:rFonts w:ascii="Noto Sans" w:eastAsia="Gill Sans" w:hAnsi="Noto Sans" w:cs="Noto Sans"/>
          <w:bCs/>
          <w:szCs w:val="18"/>
          <w:lang w:val="de-DE"/>
        </w:rPr>
        <w:t>Großbritannien</w:t>
      </w:r>
      <w:r w:rsidR="00774DE8">
        <w:rPr>
          <w:rFonts w:ascii="Noto Sans" w:eastAsia="Gill Sans" w:hAnsi="Noto Sans" w:cs="Noto Sans"/>
          <w:bCs/>
          <w:szCs w:val="18"/>
          <w:lang w:val="de-DE"/>
        </w:rPr>
        <w:t>,</w:t>
      </w:r>
      <w:r w:rsidR="00774DE8" w:rsidRPr="00CF6D5D">
        <w:rPr>
          <w:rFonts w:ascii="Noto Sans" w:eastAsia="Gill Sans" w:hAnsi="Noto Sans" w:cs="Noto Sans"/>
          <w:bCs/>
          <w:szCs w:val="18"/>
          <w:lang w:val="de-DE"/>
        </w:rPr>
        <w:t xml:space="preserve"> </w:t>
      </w:r>
      <w:r w:rsidR="00CF6D5D" w:rsidRPr="00CF6D5D">
        <w:rPr>
          <w:rFonts w:ascii="Noto Sans" w:eastAsia="Gill Sans" w:hAnsi="Noto Sans" w:cs="Noto Sans"/>
          <w:bCs/>
          <w:szCs w:val="18"/>
          <w:lang w:val="de-DE"/>
        </w:rPr>
        <w:t>China, Deutschland, Indien, Schweden, der Schweiz, und den USA.</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 xml:space="preserve">Domino wurde am 11. Juni 2015 </w:t>
      </w:r>
      <w:r w:rsidR="00774DE8">
        <w:rPr>
          <w:rFonts w:ascii="Noto Sans" w:eastAsia="Gill Sans" w:hAnsi="Noto Sans" w:cs="Noto Sans"/>
          <w:bCs/>
          <w:szCs w:val="18"/>
          <w:lang w:val="de-DE"/>
        </w:rPr>
        <w:t>ein</w:t>
      </w:r>
      <w:r w:rsidR="00CF6D5D" w:rsidRPr="00CF6D5D">
        <w:rPr>
          <w:rFonts w:ascii="Noto Sans" w:eastAsia="Gill Sans" w:hAnsi="Noto Sans" w:cs="Noto Sans"/>
          <w:bCs/>
          <w:szCs w:val="18"/>
          <w:lang w:val="de-DE"/>
        </w:rPr>
        <w:t xml:space="preserve"> eigenständige</w:t>
      </w:r>
      <w:r w:rsidR="00774DE8">
        <w:rPr>
          <w:rFonts w:ascii="Noto Sans" w:eastAsia="Gill Sans" w:hAnsi="Noto Sans" w:cs="Noto Sans"/>
          <w:bCs/>
          <w:szCs w:val="18"/>
          <w:lang w:val="de-DE"/>
        </w:rPr>
        <w:t>r Unternehmensbereich</w:t>
      </w:r>
      <w:r w:rsidR="00CF6D5D" w:rsidRPr="00CF6D5D">
        <w:rPr>
          <w:rFonts w:ascii="Noto Sans" w:eastAsia="Gill Sans" w:hAnsi="Noto Sans" w:cs="Noto Sans"/>
          <w:bCs/>
          <w:szCs w:val="18"/>
          <w:lang w:val="de-DE"/>
        </w:rPr>
        <w:t xml:space="preserve"> </w:t>
      </w:r>
      <w:r w:rsidR="00774DE8">
        <w:rPr>
          <w:rFonts w:ascii="Noto Sans" w:eastAsia="Gill Sans" w:hAnsi="Noto Sans" w:cs="Noto Sans"/>
          <w:bCs/>
          <w:szCs w:val="18"/>
          <w:lang w:val="de-DE"/>
        </w:rPr>
        <w:t>von</w:t>
      </w:r>
      <w:r w:rsidR="00CF6D5D" w:rsidRPr="00CF6D5D">
        <w:rPr>
          <w:rFonts w:ascii="Noto Sans" w:eastAsia="Gill Sans" w:hAnsi="Noto Sans" w:cs="Noto Sans"/>
          <w:bCs/>
          <w:szCs w:val="18"/>
          <w:lang w:val="de-DE"/>
        </w:rPr>
        <w:t xml:space="preserve"> Brother Industries.</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Cs/>
          <w:szCs w:val="18"/>
          <w:lang w:val="de-DE"/>
        </w:rPr>
        <w:t>Weitere Informationen zu Domino finden Sie unter www.domino-printing.com.</w:t>
      </w:r>
      <w:r>
        <w:rPr>
          <w:rFonts w:ascii="Noto Sans" w:eastAsia="Gill Sans" w:hAnsi="Noto Sans" w:cs="Noto Sans"/>
          <w:bCs/>
          <w:szCs w:val="18"/>
          <w:lang w:val="de-DE"/>
        </w:rPr>
        <w:br/>
      </w:r>
      <w:r>
        <w:rPr>
          <w:rFonts w:ascii="Noto Sans" w:eastAsia="Gill Sans" w:hAnsi="Noto Sans" w:cs="Noto Sans"/>
          <w:bCs/>
          <w:szCs w:val="18"/>
          <w:lang w:val="de-DE"/>
        </w:rPr>
        <w:br/>
      </w:r>
      <w:r w:rsidR="00CF6D5D" w:rsidRPr="00CF6D5D">
        <w:rPr>
          <w:rFonts w:ascii="Noto Sans" w:eastAsia="Gill Sans" w:hAnsi="Noto Sans" w:cs="Noto Sans"/>
          <w:b/>
          <w:szCs w:val="18"/>
          <w:lang w:val="de-DE"/>
        </w:rPr>
        <w:t>Für weitere Informationen wenden Sie sich bitte an:</w:t>
      </w:r>
      <w:r>
        <w:rPr>
          <w:rFonts w:ascii="Noto Sans" w:eastAsia="Gill Sans" w:hAnsi="Noto Sans" w:cs="Noto Sans"/>
          <w:b/>
          <w:szCs w:val="18"/>
          <w:lang w:val="de-DE"/>
        </w:rPr>
        <w:br/>
      </w:r>
      <w:bookmarkStart w:id="1" w:name="_Hlk61949672"/>
      <w:r w:rsidR="00240801" w:rsidRPr="001F4A67">
        <w:rPr>
          <w:rFonts w:ascii="Noto Sans" w:hAnsi="Noto Sans" w:cs="Noto Sans"/>
          <w:szCs w:val="18"/>
          <w:lang w:val="de-DE"/>
        </w:rPr>
        <w:br/>
        <w:t>Kathrin Farr</w:t>
      </w:r>
      <w:r w:rsidR="00240801" w:rsidRPr="001F4A67">
        <w:rPr>
          <w:rFonts w:ascii="Noto Sans" w:hAnsi="Noto Sans" w:cs="Noto Sans"/>
          <w:szCs w:val="18"/>
          <w:lang w:val="de-DE"/>
        </w:rPr>
        <w:br/>
        <w:t xml:space="preserve">Content Executive and </w:t>
      </w:r>
      <w:proofErr w:type="spellStart"/>
      <w:r w:rsidR="00240801" w:rsidRPr="001F4A67">
        <w:rPr>
          <w:rFonts w:ascii="Noto Sans" w:hAnsi="Noto Sans" w:cs="Noto Sans"/>
          <w:szCs w:val="18"/>
          <w:lang w:val="de-DE"/>
        </w:rPr>
        <w:t>Copywriter</w:t>
      </w:r>
      <w:proofErr w:type="spellEnd"/>
      <w:r w:rsidR="00240801" w:rsidRPr="001F4A67">
        <w:rPr>
          <w:rFonts w:ascii="Noto Sans" w:hAnsi="Noto Sans" w:cs="Noto Sans"/>
          <w:szCs w:val="18"/>
          <w:lang w:val="de-DE"/>
        </w:rPr>
        <w:t xml:space="preserve">  </w:t>
      </w:r>
      <w:r w:rsidR="00240801" w:rsidRPr="001F4A67">
        <w:rPr>
          <w:rFonts w:ascii="Noto Sans" w:hAnsi="Noto Sans" w:cs="Noto Sans"/>
          <w:szCs w:val="18"/>
          <w:lang w:val="de-DE"/>
        </w:rPr>
        <w:br/>
        <w:t>Domino Printing Sciences</w:t>
      </w:r>
      <w:r w:rsidR="00240801" w:rsidRPr="001F4A67">
        <w:rPr>
          <w:rFonts w:ascii="Noto Sans" w:hAnsi="Noto Sans" w:cs="Noto Sans"/>
          <w:szCs w:val="18"/>
          <w:lang w:val="de-DE"/>
        </w:rPr>
        <w:br/>
        <w:t>Tel: +44 (0) 1954 782551</w:t>
      </w:r>
      <w:r w:rsidR="00240801" w:rsidRPr="001F4A67">
        <w:rPr>
          <w:rFonts w:ascii="Noto Sans" w:hAnsi="Noto Sans" w:cs="Noto Sans"/>
          <w:szCs w:val="18"/>
          <w:lang w:val="de-DE"/>
        </w:rPr>
        <w:br/>
      </w:r>
      <w:hyperlink r:id="rId7" w:history="1">
        <w:r w:rsidR="00240801" w:rsidRPr="001F4A67">
          <w:rPr>
            <w:rStyle w:val="Hyperlink"/>
            <w:rFonts w:ascii="Noto Sans" w:hAnsi="Noto Sans" w:cs="Noto Sans"/>
            <w:szCs w:val="18"/>
            <w:lang w:val="de-DE"/>
          </w:rPr>
          <w:t>Kathrin.Farr@domino-uk.com</w:t>
        </w:r>
      </w:hyperlink>
      <w:r w:rsidR="00240801" w:rsidRPr="001F4A67">
        <w:rPr>
          <w:rFonts w:ascii="Noto Sans" w:hAnsi="Noto Sans" w:cs="Noto Sans"/>
          <w:szCs w:val="18"/>
          <w:lang w:val="de-DE"/>
        </w:rPr>
        <w:t xml:space="preserve"> </w:t>
      </w:r>
      <w:r w:rsidR="00240801" w:rsidRPr="001F4A67">
        <w:rPr>
          <w:rFonts w:ascii="Noto Sans" w:hAnsi="Noto Sans" w:cs="Noto Sans"/>
          <w:szCs w:val="18"/>
          <w:lang w:val="de-DE"/>
        </w:rPr>
        <w:br/>
      </w:r>
      <w:bookmarkEnd w:id="0"/>
      <w:bookmarkEnd w:id="1"/>
      <w:r w:rsidR="00240801" w:rsidRPr="001F4A67">
        <w:rPr>
          <w:rFonts w:ascii="Noto Sans" w:hAnsi="Noto Sans" w:cs="Noto Sans"/>
          <w:szCs w:val="18"/>
          <w:lang w:val="de-DE"/>
        </w:rPr>
        <w:br/>
      </w:r>
      <w:r w:rsidR="00F67E02" w:rsidRPr="001F4A67">
        <w:rPr>
          <w:rFonts w:ascii="Noto Sans" w:hAnsi="Noto Sans" w:cs="Noto Sans"/>
          <w:szCs w:val="18"/>
          <w:lang w:val="de-DE"/>
        </w:rPr>
        <w:t xml:space="preserve">Alex Challinor </w:t>
      </w:r>
      <w:r w:rsidR="00F67E02" w:rsidRPr="001F4A67">
        <w:rPr>
          <w:rFonts w:ascii="Noto Sans" w:hAnsi="Noto Sans" w:cs="Noto Sans"/>
          <w:szCs w:val="18"/>
          <w:lang w:val="de-DE"/>
        </w:rPr>
        <w:br/>
        <w:t xml:space="preserve">PR and Content Manager </w:t>
      </w:r>
      <w:r w:rsidR="00F67E02" w:rsidRPr="001F4A67">
        <w:rPr>
          <w:rFonts w:ascii="Noto Sans" w:hAnsi="Noto Sans" w:cs="Noto Sans"/>
          <w:szCs w:val="18"/>
          <w:lang w:val="de-DE"/>
        </w:rPr>
        <w:br/>
        <w:t xml:space="preserve">Domino Printing Sciences </w:t>
      </w:r>
      <w:r w:rsidR="00F67E02" w:rsidRPr="001F4A67">
        <w:rPr>
          <w:rFonts w:ascii="Noto Sans" w:hAnsi="Noto Sans" w:cs="Noto Sans"/>
          <w:szCs w:val="18"/>
          <w:lang w:val="de-DE"/>
        </w:rPr>
        <w:br/>
        <w:t xml:space="preserve">Tel. : +44 (0) </w:t>
      </w:r>
      <w:hyperlink r:id="rId8" w:history="1">
        <w:r w:rsidR="00F67E02" w:rsidRPr="001F4A67">
          <w:rPr>
            <w:rFonts w:ascii="Noto Sans" w:hAnsi="Noto Sans" w:cs="Noto Sans"/>
            <w:szCs w:val="18"/>
            <w:lang w:val="de-DE"/>
          </w:rPr>
          <w:t>1954 782 551</w:t>
        </w:r>
      </w:hyperlink>
      <w:r w:rsidR="00F67E02" w:rsidRPr="001F4A67">
        <w:rPr>
          <w:rFonts w:ascii="Noto Sans" w:hAnsi="Noto Sans" w:cs="Noto Sans"/>
          <w:szCs w:val="18"/>
          <w:lang w:val="de-DE"/>
        </w:rPr>
        <w:br/>
      </w:r>
      <w:hyperlink r:id="rId9" w:history="1">
        <w:r w:rsidR="00F67E02" w:rsidRPr="001F4A67">
          <w:rPr>
            <w:rStyle w:val="Hyperlink"/>
            <w:rFonts w:ascii="Noto Sans" w:hAnsi="Noto Sans" w:cs="Noto Sans"/>
            <w:szCs w:val="18"/>
            <w:lang w:val="de-DE"/>
          </w:rPr>
          <w:t>Alex.Challinor@domino-uk.com</w:t>
        </w:r>
      </w:hyperlink>
      <w:r w:rsidR="00F67E02" w:rsidRPr="001F4A67">
        <w:rPr>
          <w:rFonts w:ascii="Noto Sans" w:hAnsi="Noto Sans" w:cs="Noto Sans"/>
          <w:szCs w:val="18"/>
          <w:lang w:val="de-DE"/>
        </w:rPr>
        <w:t xml:space="preserve"> </w:t>
      </w:r>
    </w:p>
    <w:sectPr w:rsidR="005524DB" w:rsidRPr="001F4A67" w:rsidSect="000F6D0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9E8B1" w14:textId="77777777" w:rsidR="00774DE8" w:rsidRDefault="00774DE8" w:rsidP="00785717">
      <w:pPr>
        <w:spacing w:line="240" w:lineRule="auto"/>
      </w:pPr>
      <w:r>
        <w:separator/>
      </w:r>
    </w:p>
  </w:endnote>
  <w:endnote w:type="continuationSeparator" w:id="0">
    <w:p w14:paraId="2C7EC6A0" w14:textId="77777777" w:rsidR="00774DE8" w:rsidRDefault="00774DE8"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205F" w:usb2="08000029" w:usb3="00000000" w:csb0="0000019F"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43CFC"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27495" w14:textId="77777777" w:rsidR="00785717" w:rsidRDefault="000F6D00" w:rsidP="00785717">
    <w:pPr>
      <w:pStyle w:val="Footer"/>
    </w:pPr>
    <w:r>
      <w:rPr>
        <w:noProof/>
      </w:rPr>
      <w:drawing>
        <wp:anchor distT="0" distB="0" distL="114300" distR="114300" simplePos="0" relativeHeight="251659264" behindDoc="0" locked="0" layoutInCell="1" allowOverlap="1" wp14:anchorId="1E422896" wp14:editId="6B1BCCBE">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248A9574" wp14:editId="73944380">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CD641"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5B033" w14:textId="77777777" w:rsidR="00774DE8" w:rsidRDefault="00774DE8" w:rsidP="00785717">
      <w:pPr>
        <w:spacing w:line="240" w:lineRule="auto"/>
      </w:pPr>
      <w:r>
        <w:separator/>
      </w:r>
    </w:p>
  </w:footnote>
  <w:footnote w:type="continuationSeparator" w:id="0">
    <w:p w14:paraId="73860C6C" w14:textId="77777777" w:rsidR="00774DE8" w:rsidRDefault="00774DE8"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89C4E"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7BBA" w14:textId="77777777" w:rsidR="000F6D00" w:rsidRDefault="002766D9">
    <w:pPr>
      <w:pStyle w:val="Header"/>
    </w:pPr>
    <w:r>
      <w:rPr>
        <w:noProof/>
      </w:rPr>
      <w:drawing>
        <wp:anchor distT="0" distB="0" distL="114300" distR="114300" simplePos="0" relativeHeight="251661312" behindDoc="0" locked="0" layoutInCell="1" allowOverlap="1" wp14:anchorId="6CD68A14" wp14:editId="7D7C2270">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E840"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E8"/>
    <w:rsid w:val="0002201E"/>
    <w:rsid w:val="00085561"/>
    <w:rsid w:val="000F6D00"/>
    <w:rsid w:val="001D743C"/>
    <w:rsid w:val="001F4A67"/>
    <w:rsid w:val="002202E3"/>
    <w:rsid w:val="00222312"/>
    <w:rsid w:val="00240801"/>
    <w:rsid w:val="002766D9"/>
    <w:rsid w:val="00312355"/>
    <w:rsid w:val="00372E92"/>
    <w:rsid w:val="003810AA"/>
    <w:rsid w:val="003E7580"/>
    <w:rsid w:val="004219F2"/>
    <w:rsid w:val="005272B1"/>
    <w:rsid w:val="005524DB"/>
    <w:rsid w:val="005741C7"/>
    <w:rsid w:val="005E6C45"/>
    <w:rsid w:val="00647055"/>
    <w:rsid w:val="00660F46"/>
    <w:rsid w:val="00774DE8"/>
    <w:rsid w:val="00785717"/>
    <w:rsid w:val="00791A4F"/>
    <w:rsid w:val="008220B7"/>
    <w:rsid w:val="00823B77"/>
    <w:rsid w:val="008916A8"/>
    <w:rsid w:val="008B6461"/>
    <w:rsid w:val="008E5E0C"/>
    <w:rsid w:val="008F3E38"/>
    <w:rsid w:val="00931996"/>
    <w:rsid w:val="00955601"/>
    <w:rsid w:val="0099174A"/>
    <w:rsid w:val="009A1716"/>
    <w:rsid w:val="009A1DEC"/>
    <w:rsid w:val="009D6280"/>
    <w:rsid w:val="009E5D98"/>
    <w:rsid w:val="00A34918"/>
    <w:rsid w:val="00AB11DA"/>
    <w:rsid w:val="00AB3368"/>
    <w:rsid w:val="00AC1D0A"/>
    <w:rsid w:val="00B15DBB"/>
    <w:rsid w:val="00B23C3C"/>
    <w:rsid w:val="00B546C5"/>
    <w:rsid w:val="00BC7C15"/>
    <w:rsid w:val="00C063FE"/>
    <w:rsid w:val="00C44603"/>
    <w:rsid w:val="00C541FE"/>
    <w:rsid w:val="00CF1AD5"/>
    <w:rsid w:val="00CF6D5D"/>
    <w:rsid w:val="00DE1F9A"/>
    <w:rsid w:val="00E03029"/>
    <w:rsid w:val="00E34DD8"/>
    <w:rsid w:val="00EC1C5A"/>
    <w:rsid w:val="00F67E02"/>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73A45"/>
  <w15:chartTrackingRefBased/>
  <w15:docId w15:val="{C662F587-7C0A-4158-B04A-22CFF0F6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4%20(0)1954%20782%20551"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Kathrin.Farr@domino-uk.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domino-printing.com/en-gb/products/controllers/sunrise-dfe?utm_medium=non-paid&amp;utm_source=onlinepublication&amp;utm_content=pr-n410-launch&amp;utm_campaign=2025-int-de-Global-PR-DP-FY25-Q2"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lex.Challinor@domino-uk.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3</cp:revision>
  <dcterms:created xsi:type="dcterms:W3CDTF">2025-08-27T09:07:00Z</dcterms:created>
  <dcterms:modified xsi:type="dcterms:W3CDTF">2025-08-27T09:48:00Z</dcterms:modified>
</cp:coreProperties>
</file>