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3E65" w14:textId="77777777" w:rsidR="00D45422" w:rsidRDefault="00D45422" w:rsidP="00D81C27">
      <w:pPr>
        <w:ind w:left="708" w:hanging="708"/>
        <w:jc w:val="center"/>
        <w:rPr>
          <w:rFonts w:asciiTheme="minorHAnsi" w:hAnsiTheme="minorHAnsi" w:cstheme="minorHAnsi"/>
          <w:noProof/>
        </w:rPr>
      </w:pPr>
    </w:p>
    <w:p w14:paraId="6DC354E8" w14:textId="3235ED09" w:rsidR="002106DB" w:rsidRPr="00D81C27" w:rsidRDefault="002106DB" w:rsidP="00D81C27">
      <w:pPr>
        <w:ind w:left="708" w:hanging="708"/>
        <w:jc w:val="center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  <w:noProof/>
        </w:rPr>
        <w:drawing>
          <wp:inline distT="114300" distB="114300" distL="114300" distR="114300" wp14:anchorId="14772DD6" wp14:editId="57FB1566">
            <wp:extent cx="2908300" cy="73025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9" b="3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54" cy="733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22EF4" w14:textId="0A114D2E" w:rsidR="00982C24" w:rsidRPr="00DE7E32" w:rsidRDefault="00982C24" w:rsidP="002B36AB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pt-PT"/>
        </w:rPr>
      </w:pPr>
      <w:proofErr w:type="spellStart"/>
      <w:r w:rsidRPr="00982C24">
        <w:rPr>
          <w:rFonts w:asciiTheme="minorHAnsi" w:eastAsia="Times New Roman" w:hAnsiTheme="minorHAnsi" w:cstheme="minorHAnsi"/>
          <w:b/>
          <w:bCs/>
          <w:sz w:val="36"/>
          <w:szCs w:val="36"/>
          <w:lang w:eastAsia="pt-PT"/>
        </w:rPr>
        <w:t>Finsolutia</w:t>
      </w:r>
      <w:proofErr w:type="spellEnd"/>
      <w:r w:rsidRPr="00982C24">
        <w:rPr>
          <w:rFonts w:asciiTheme="minorHAnsi" w:eastAsia="Times New Roman" w:hAnsiTheme="minorHAnsi" w:cstheme="minorHAnsi"/>
          <w:b/>
          <w:bCs/>
          <w:sz w:val="36"/>
          <w:szCs w:val="36"/>
          <w:lang w:eastAsia="pt-PT"/>
        </w:rPr>
        <w:t xml:space="preserve"> atinge neutralidade carbónica e lança </w:t>
      </w:r>
      <w:proofErr w:type="spellStart"/>
      <w:r w:rsidRPr="00982C24">
        <w:rPr>
          <w:rFonts w:asciiTheme="minorHAnsi" w:eastAsia="Times New Roman" w:hAnsiTheme="minorHAnsi" w:cstheme="minorHAnsi"/>
          <w:b/>
          <w:bCs/>
          <w:sz w:val="36"/>
          <w:szCs w:val="36"/>
          <w:lang w:eastAsia="pt-PT"/>
        </w:rPr>
        <w:t>roadmap</w:t>
      </w:r>
      <w:proofErr w:type="spellEnd"/>
      <w:r w:rsidRPr="00982C24">
        <w:rPr>
          <w:rFonts w:asciiTheme="minorHAnsi" w:eastAsia="Times New Roman" w:hAnsiTheme="minorHAnsi" w:cstheme="minorHAnsi"/>
          <w:b/>
          <w:bCs/>
          <w:sz w:val="36"/>
          <w:szCs w:val="36"/>
          <w:lang w:eastAsia="pt-PT"/>
        </w:rPr>
        <w:t xml:space="preserve"> de IA ética</w:t>
      </w:r>
    </w:p>
    <w:p w14:paraId="568E465A" w14:textId="77777777" w:rsidR="008E70E6" w:rsidRPr="00574EF4" w:rsidRDefault="008E70E6" w:rsidP="008E70E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</w:pPr>
      <w:proofErr w:type="spellStart"/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>Finsolutia</w:t>
      </w:r>
      <w:proofErr w:type="spellEnd"/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 xml:space="preserve"> atinge neutralidade carbónica e apresenta </w:t>
      </w:r>
      <w:proofErr w:type="spellStart"/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>roadmap</w:t>
      </w:r>
      <w:proofErr w:type="spellEnd"/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 xml:space="preserve"> de IA ética no seu ESG </w:t>
      </w:r>
      <w:proofErr w:type="spellStart"/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>Report</w:t>
      </w:r>
      <w:proofErr w:type="spellEnd"/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 xml:space="preserve"> 2024.</w:t>
      </w:r>
    </w:p>
    <w:p w14:paraId="2B2DC104" w14:textId="77777777" w:rsidR="008E70E6" w:rsidRPr="00574EF4" w:rsidRDefault="008E70E6" w:rsidP="008E70E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</w:pPr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>Compromisso com sustentabilidade e inclusão reforçado por ações concretas e indicadores mensuráveis.</w:t>
      </w:r>
    </w:p>
    <w:p w14:paraId="15527386" w14:textId="77777777" w:rsidR="008E70E6" w:rsidRPr="00574EF4" w:rsidRDefault="008E70E6" w:rsidP="008E70E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</w:pPr>
      <w:r w:rsidRPr="00574EF4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>Mais de 410 profissionais de 10 nacionalidades integram a equipa, com equilíbrio de género e 100% de acesso à formação.</w:t>
      </w:r>
    </w:p>
    <w:p w14:paraId="5103AA3E" w14:textId="77777777" w:rsidR="008E70E6" w:rsidRPr="008E70E6" w:rsidRDefault="008E70E6" w:rsidP="008E70E6">
      <w:pPr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</w:pPr>
    </w:p>
    <w:p w14:paraId="54739C97" w14:textId="4296EDCD" w:rsidR="00574EF4" w:rsidRPr="00574EF4" w:rsidRDefault="00776EFB" w:rsidP="00AA0E50">
      <w:pPr>
        <w:pStyle w:val="NormalWeb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  <w:b/>
          <w:bCs/>
        </w:rPr>
        <w:t xml:space="preserve">Lisboa, </w:t>
      </w:r>
      <w:r w:rsidR="005C7237">
        <w:rPr>
          <w:rFonts w:asciiTheme="minorHAnsi" w:hAnsiTheme="minorHAnsi" w:cstheme="minorHAnsi"/>
          <w:b/>
          <w:bCs/>
        </w:rPr>
        <w:t>2</w:t>
      </w:r>
      <w:r w:rsidR="00F67EC8">
        <w:rPr>
          <w:rFonts w:asciiTheme="minorHAnsi" w:hAnsiTheme="minorHAnsi" w:cstheme="minorHAnsi"/>
          <w:b/>
          <w:bCs/>
        </w:rPr>
        <w:t>7</w:t>
      </w:r>
      <w:r w:rsidRPr="00574EF4">
        <w:rPr>
          <w:rFonts w:asciiTheme="minorHAnsi" w:hAnsiTheme="minorHAnsi" w:cstheme="minorHAnsi"/>
          <w:b/>
          <w:bCs/>
        </w:rPr>
        <w:t xml:space="preserve"> de </w:t>
      </w:r>
      <w:r w:rsidR="005C7237">
        <w:rPr>
          <w:rFonts w:asciiTheme="minorHAnsi" w:hAnsiTheme="minorHAnsi" w:cstheme="minorHAnsi"/>
          <w:b/>
          <w:bCs/>
        </w:rPr>
        <w:t>Agosto</w:t>
      </w:r>
      <w:r w:rsidRPr="00574EF4">
        <w:rPr>
          <w:rFonts w:asciiTheme="minorHAnsi" w:hAnsiTheme="minorHAnsi" w:cstheme="minorHAnsi"/>
          <w:b/>
          <w:bCs/>
        </w:rPr>
        <w:t xml:space="preserve"> de 2025</w:t>
      </w:r>
      <w:r w:rsidRPr="00574EF4">
        <w:rPr>
          <w:rFonts w:asciiTheme="minorHAnsi" w:hAnsiTheme="minorHAnsi" w:cstheme="minorHAnsi"/>
        </w:rPr>
        <w:t xml:space="preserve"> – </w:t>
      </w:r>
      <w:r w:rsidR="00CB50F9" w:rsidRPr="00CB50F9">
        <w:rPr>
          <w:rFonts w:asciiTheme="minorHAnsi" w:hAnsiTheme="minorHAnsi" w:cstheme="minorHAnsi"/>
        </w:rPr>
        <w:t xml:space="preserve">A </w:t>
      </w:r>
      <w:proofErr w:type="spellStart"/>
      <w:r w:rsidR="00CB50F9" w:rsidRPr="00CB50F9">
        <w:rPr>
          <w:rFonts w:asciiTheme="minorHAnsi" w:hAnsiTheme="minorHAnsi" w:cstheme="minorHAnsi"/>
        </w:rPr>
        <w:t>Finsolutia</w:t>
      </w:r>
      <w:proofErr w:type="spellEnd"/>
      <w:r w:rsidR="00CB50F9" w:rsidRPr="00CB50F9">
        <w:rPr>
          <w:rFonts w:asciiTheme="minorHAnsi" w:hAnsiTheme="minorHAnsi" w:cstheme="minorHAnsi"/>
        </w:rPr>
        <w:t>, empresa tecnológica especializada em soluções para crédito</w:t>
      </w:r>
      <w:r w:rsidR="00725233">
        <w:rPr>
          <w:rFonts w:asciiTheme="minorHAnsi" w:hAnsiTheme="minorHAnsi" w:cstheme="minorHAnsi"/>
        </w:rPr>
        <w:t xml:space="preserve"> habitação</w:t>
      </w:r>
      <w:r w:rsidR="00CB50F9" w:rsidRPr="00CB50F9">
        <w:rPr>
          <w:rFonts w:asciiTheme="minorHAnsi" w:hAnsiTheme="minorHAnsi" w:cstheme="minorHAnsi"/>
        </w:rPr>
        <w:t xml:space="preserve"> e ativos imobiliários, publicou recentemente o seu </w:t>
      </w:r>
      <w:hyperlink r:id="rId9" w:history="1">
        <w:r w:rsidR="00CB50F9" w:rsidRPr="00E26329">
          <w:rPr>
            <w:rStyle w:val="Hiperligao"/>
            <w:rFonts w:asciiTheme="minorHAnsi" w:hAnsiTheme="minorHAnsi" w:cstheme="minorHAnsi"/>
          </w:rPr>
          <w:t>Relatório E</w:t>
        </w:r>
        <w:r w:rsidR="00CB50F9" w:rsidRPr="00E26329">
          <w:rPr>
            <w:rStyle w:val="Hiperligao"/>
            <w:rFonts w:asciiTheme="minorHAnsi" w:hAnsiTheme="minorHAnsi" w:cstheme="minorHAnsi"/>
          </w:rPr>
          <w:t>S</w:t>
        </w:r>
        <w:r w:rsidR="00CB50F9" w:rsidRPr="00E26329">
          <w:rPr>
            <w:rStyle w:val="Hiperligao"/>
            <w:rFonts w:asciiTheme="minorHAnsi" w:hAnsiTheme="minorHAnsi" w:cstheme="minorHAnsi"/>
          </w:rPr>
          <w:t>G</w:t>
        </w:r>
        <w:r w:rsidR="00CB50F9" w:rsidRPr="00E26329">
          <w:rPr>
            <w:rStyle w:val="Hiperligao"/>
            <w:rFonts w:asciiTheme="minorHAnsi" w:hAnsiTheme="minorHAnsi" w:cstheme="minorHAnsi"/>
          </w:rPr>
          <w:t xml:space="preserve"> </w:t>
        </w:r>
        <w:r w:rsidR="00CB50F9" w:rsidRPr="00E26329">
          <w:rPr>
            <w:rStyle w:val="Hiperligao"/>
            <w:rFonts w:asciiTheme="minorHAnsi" w:hAnsiTheme="minorHAnsi" w:cstheme="minorHAnsi"/>
          </w:rPr>
          <w:t>2024</w:t>
        </w:r>
      </w:hyperlink>
      <w:r w:rsidR="00CB50F9" w:rsidRPr="00CB50F9">
        <w:rPr>
          <w:rFonts w:asciiTheme="minorHAnsi" w:hAnsiTheme="minorHAnsi" w:cstheme="minorHAnsi"/>
        </w:rPr>
        <w:t xml:space="preserve">, no qual revela progressos notáveis nas áreas ambiental, social e de </w:t>
      </w:r>
      <w:proofErr w:type="spellStart"/>
      <w:r w:rsidR="00CB50F9" w:rsidRPr="00220866">
        <w:rPr>
          <w:rFonts w:asciiTheme="minorHAnsi" w:hAnsiTheme="minorHAnsi" w:cstheme="minorHAnsi"/>
          <w:i/>
          <w:iCs/>
        </w:rPr>
        <w:t>governance</w:t>
      </w:r>
      <w:proofErr w:type="spellEnd"/>
      <w:r w:rsidR="00CB50F9" w:rsidRPr="00CB50F9">
        <w:rPr>
          <w:rFonts w:asciiTheme="minorHAnsi" w:hAnsiTheme="minorHAnsi" w:cstheme="minorHAnsi"/>
        </w:rPr>
        <w:t xml:space="preserve">. A empresa alcançou a neutralidade carbónica em emissões diretas e indiretas com 98,11% da eletricidade consumida proveniente de fontes renováveis. </w:t>
      </w:r>
      <w:r w:rsidR="001779A4">
        <w:rPr>
          <w:rFonts w:asciiTheme="minorHAnsi" w:hAnsiTheme="minorHAnsi" w:cstheme="minorHAnsi"/>
        </w:rPr>
        <w:t>Atualmente</w:t>
      </w:r>
      <w:r w:rsidR="00CB50F9" w:rsidRPr="00CB50F9">
        <w:rPr>
          <w:rFonts w:asciiTheme="minorHAnsi" w:hAnsiTheme="minorHAnsi" w:cstheme="minorHAnsi"/>
        </w:rPr>
        <w:t>, regist</w:t>
      </w:r>
      <w:r w:rsidR="001779A4">
        <w:rPr>
          <w:rFonts w:asciiTheme="minorHAnsi" w:hAnsiTheme="minorHAnsi" w:cstheme="minorHAnsi"/>
        </w:rPr>
        <w:t>a</w:t>
      </w:r>
      <w:r w:rsidR="00CB50F9" w:rsidRPr="00CB50F9">
        <w:rPr>
          <w:rFonts w:asciiTheme="minorHAnsi" w:hAnsiTheme="minorHAnsi" w:cstheme="minorHAnsi"/>
        </w:rPr>
        <w:t xml:space="preserve"> ativos sob gestão no valor de </w:t>
      </w:r>
      <w:r w:rsidR="00347B5C">
        <w:rPr>
          <w:rFonts w:asciiTheme="minorHAnsi" w:hAnsiTheme="minorHAnsi" w:cstheme="minorHAnsi"/>
        </w:rPr>
        <w:t>4</w:t>
      </w:r>
      <w:r w:rsidR="00CB50F9" w:rsidRPr="00CB50F9">
        <w:rPr>
          <w:rFonts w:asciiTheme="minorHAnsi" w:hAnsiTheme="minorHAnsi" w:cstheme="minorHAnsi"/>
        </w:rPr>
        <w:t>,</w:t>
      </w:r>
      <w:r w:rsidR="00347B5C">
        <w:rPr>
          <w:rFonts w:asciiTheme="minorHAnsi" w:hAnsiTheme="minorHAnsi" w:cstheme="minorHAnsi"/>
        </w:rPr>
        <w:t>8</w:t>
      </w:r>
      <w:r w:rsidR="00CB50F9" w:rsidRPr="00CB50F9">
        <w:rPr>
          <w:rFonts w:asciiTheme="minorHAnsi" w:hAnsiTheme="minorHAnsi" w:cstheme="minorHAnsi"/>
        </w:rPr>
        <w:t xml:space="preserve"> mil milhões de euros.</w:t>
      </w:r>
    </w:p>
    <w:p w14:paraId="724B366D" w14:textId="77777777" w:rsidR="00574EF4" w:rsidRPr="00574EF4" w:rsidRDefault="00574EF4" w:rsidP="00AA0E50">
      <w:pPr>
        <w:pStyle w:val="NormalWeb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 xml:space="preserve">Com operações em Portugal e Espanha e um enfoque cada vez mais internacional, a </w:t>
      </w:r>
      <w:proofErr w:type="spellStart"/>
      <w:r w:rsidRPr="00574EF4">
        <w:rPr>
          <w:rFonts w:asciiTheme="minorHAnsi" w:hAnsiTheme="minorHAnsi" w:cstheme="minorHAnsi"/>
        </w:rPr>
        <w:t>Finsolutia</w:t>
      </w:r>
      <w:proofErr w:type="spellEnd"/>
      <w:r w:rsidRPr="00574EF4">
        <w:rPr>
          <w:rFonts w:asciiTheme="minorHAnsi" w:hAnsiTheme="minorHAnsi" w:cstheme="minorHAnsi"/>
        </w:rPr>
        <w:t xml:space="preserve"> destaca-se pela aposta numa governação ética, inovação tecnológica responsável e compromisso com práticas sustentáveis, inclusivas e mensuráveis.</w:t>
      </w:r>
    </w:p>
    <w:p w14:paraId="4A73F12D" w14:textId="77777777" w:rsidR="00574EF4" w:rsidRPr="00574EF4" w:rsidRDefault="00574EF4" w:rsidP="00AA0E50">
      <w:pPr>
        <w:pStyle w:val="NormalWeb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>Entre os principais marcos do relatório, salientam-se:</w:t>
      </w:r>
    </w:p>
    <w:p w14:paraId="5CF835AB" w14:textId="77777777" w:rsidR="00574EF4" w:rsidRPr="00574EF4" w:rsidRDefault="00574EF4" w:rsidP="00AA0E50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>Adoção de energia elétrica 100% renovável nos escritórios de Lisboa e Madrid, culminando na neutralidade carbónica certificada para os Escopos 1 e 2;</w:t>
      </w:r>
    </w:p>
    <w:p w14:paraId="392FD7A9" w14:textId="77777777" w:rsidR="00574EF4" w:rsidRPr="00574EF4" w:rsidRDefault="00574EF4" w:rsidP="00AA0E50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 xml:space="preserve">Gestão de mais de 189 kg de resíduos eletrónicos com rastreabilidade completa, em parceria com </w:t>
      </w:r>
      <w:proofErr w:type="spellStart"/>
      <w:r w:rsidRPr="00574EF4">
        <w:rPr>
          <w:rFonts w:asciiTheme="minorHAnsi" w:hAnsiTheme="minorHAnsi" w:cstheme="minorHAnsi"/>
        </w:rPr>
        <w:t>Reisswolf</w:t>
      </w:r>
      <w:proofErr w:type="spellEnd"/>
      <w:r w:rsidRPr="00574EF4">
        <w:rPr>
          <w:rFonts w:asciiTheme="minorHAnsi" w:hAnsiTheme="minorHAnsi" w:cstheme="minorHAnsi"/>
        </w:rPr>
        <w:t xml:space="preserve"> e Revertia, contribuindo para a economia circular;</w:t>
      </w:r>
    </w:p>
    <w:p w14:paraId="7B712F81" w14:textId="77777777" w:rsidR="00574EF4" w:rsidRPr="00574EF4" w:rsidRDefault="00574EF4" w:rsidP="00AA0E50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>Participação de 100% dos colaboradores em programas de formação e desenvolvimento, com uma média de 38 horas por pessoa.</w:t>
      </w:r>
    </w:p>
    <w:p w14:paraId="40386226" w14:textId="77777777" w:rsidR="00574EF4" w:rsidRPr="00574EF4" w:rsidRDefault="00574EF4" w:rsidP="00AA0E50">
      <w:pPr>
        <w:pStyle w:val="NormalWeb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 xml:space="preserve">O relatório destaca ainda a evolução positiva na representatividade de género. A </w:t>
      </w:r>
      <w:proofErr w:type="spellStart"/>
      <w:r w:rsidRPr="00574EF4">
        <w:rPr>
          <w:rFonts w:asciiTheme="minorHAnsi" w:hAnsiTheme="minorHAnsi" w:cstheme="minorHAnsi"/>
        </w:rPr>
        <w:t>Finsolutia</w:t>
      </w:r>
      <w:proofErr w:type="spellEnd"/>
      <w:r w:rsidRPr="00574EF4">
        <w:rPr>
          <w:rFonts w:asciiTheme="minorHAnsi" w:hAnsiTheme="minorHAnsi" w:cstheme="minorHAnsi"/>
        </w:rPr>
        <w:t xml:space="preserve"> conta com mais de 410 profissionais de 10 nacionalidades distintas, com uma distribuição de género de 51% mulheres e 49% homens, e uma representação feminina em cargos de liderança superior a 40% — números que reforçam o seu compromisso com a diversidade e inclusão.</w:t>
      </w:r>
    </w:p>
    <w:p w14:paraId="4E1A1010" w14:textId="1A507894" w:rsidR="00574EF4" w:rsidRPr="00574EF4" w:rsidRDefault="00574EF4" w:rsidP="00AA0E50">
      <w:pPr>
        <w:pStyle w:val="NormalWeb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</w:rPr>
        <w:t xml:space="preserve">No domínio da tecnologia, a empresa lançou um </w:t>
      </w:r>
      <w:proofErr w:type="spellStart"/>
      <w:r w:rsidRPr="00574EF4">
        <w:rPr>
          <w:rStyle w:val="nfase"/>
          <w:rFonts w:asciiTheme="minorHAnsi" w:hAnsiTheme="minorHAnsi" w:cstheme="minorHAnsi"/>
        </w:rPr>
        <w:t>roadmap</w:t>
      </w:r>
      <w:proofErr w:type="spellEnd"/>
      <w:r w:rsidRPr="00574EF4">
        <w:rPr>
          <w:rStyle w:val="nfase"/>
          <w:rFonts w:asciiTheme="minorHAnsi" w:hAnsiTheme="minorHAnsi" w:cstheme="minorHAnsi"/>
        </w:rPr>
        <w:t xml:space="preserve"> </w:t>
      </w:r>
      <w:r w:rsidRPr="00AA0E50">
        <w:rPr>
          <w:rStyle w:val="nfase"/>
          <w:rFonts w:asciiTheme="minorHAnsi" w:hAnsiTheme="minorHAnsi" w:cstheme="minorHAnsi"/>
          <w:i w:val="0"/>
          <w:iCs w:val="0"/>
        </w:rPr>
        <w:t>estratégico de Inteligência Artificial Generativa</w:t>
      </w:r>
      <w:r w:rsidRPr="00574EF4">
        <w:rPr>
          <w:rFonts w:asciiTheme="minorHAnsi" w:hAnsiTheme="minorHAnsi" w:cstheme="minorHAnsi"/>
        </w:rPr>
        <w:t xml:space="preserve">, orientado por princípios de ética digital, </w:t>
      </w:r>
      <w:proofErr w:type="spellStart"/>
      <w:r w:rsidRPr="00574EF4">
        <w:rPr>
          <w:rFonts w:asciiTheme="minorHAnsi" w:hAnsiTheme="minorHAnsi" w:cstheme="minorHAnsi"/>
        </w:rPr>
        <w:t>cibersegurança</w:t>
      </w:r>
      <w:proofErr w:type="spellEnd"/>
      <w:r w:rsidRPr="00574EF4">
        <w:rPr>
          <w:rFonts w:asciiTheme="minorHAnsi" w:hAnsiTheme="minorHAnsi" w:cstheme="minorHAnsi"/>
        </w:rPr>
        <w:t xml:space="preserve"> e conformidade regulatória. Esta abordagem visa </w:t>
      </w:r>
      <w:r w:rsidR="00153A5F">
        <w:rPr>
          <w:rFonts w:asciiTheme="minorHAnsi" w:hAnsiTheme="minorHAnsi" w:cstheme="minorHAnsi"/>
        </w:rPr>
        <w:t>assegurar</w:t>
      </w:r>
      <w:r w:rsidRPr="00574EF4">
        <w:rPr>
          <w:rFonts w:asciiTheme="minorHAnsi" w:hAnsiTheme="minorHAnsi" w:cstheme="minorHAnsi"/>
        </w:rPr>
        <w:t xml:space="preserve"> que a inovação tecnológica está alinhada com os pilares ESG, promovendo uma transformação digital responsável e sustentável.</w:t>
      </w:r>
    </w:p>
    <w:p w14:paraId="58E721DC" w14:textId="3F36A179" w:rsidR="00574EF4" w:rsidRPr="00574EF4" w:rsidRDefault="00631039" w:rsidP="00AA0E50">
      <w:pPr>
        <w:pStyle w:val="NormalWeb"/>
        <w:jc w:val="both"/>
        <w:rPr>
          <w:rFonts w:asciiTheme="minorHAnsi" w:hAnsiTheme="minorHAnsi" w:cstheme="minorHAnsi"/>
        </w:rPr>
      </w:pPr>
      <w:r w:rsidRPr="00631039">
        <w:rPr>
          <w:rFonts w:asciiTheme="minorHAnsi" w:hAnsiTheme="minorHAnsi" w:cstheme="minorHAnsi"/>
        </w:rPr>
        <w:lastRenderedPageBreak/>
        <w:t>A empresa reforçou o seu modelo de governação com a obtenção das seguintes certificações: ISO 27001, 27701, 22301 e 19601. Estas abrangem a segurança da informação, a gestão de risco criminal, a continuidade do negócio e a proteção de dados.</w:t>
      </w:r>
    </w:p>
    <w:p w14:paraId="360ACBEA" w14:textId="164FF2B1" w:rsidR="00574EF4" w:rsidRPr="00574EF4" w:rsidRDefault="00574EF4" w:rsidP="005C7237">
      <w:pPr>
        <w:pStyle w:val="NormalWeb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  <w:i/>
          <w:iCs/>
        </w:rPr>
        <w:t>“</w:t>
      </w:r>
      <w:r w:rsidR="005C7237" w:rsidRPr="005C7237">
        <w:rPr>
          <w:rFonts w:asciiTheme="minorHAnsi" w:hAnsiTheme="minorHAnsi" w:cstheme="minorHAnsi"/>
          <w:i/>
          <w:iCs/>
        </w:rPr>
        <w:t xml:space="preserve">Na </w:t>
      </w:r>
      <w:proofErr w:type="spellStart"/>
      <w:r w:rsidR="005C7237" w:rsidRPr="005C7237">
        <w:rPr>
          <w:rFonts w:asciiTheme="minorHAnsi" w:hAnsiTheme="minorHAnsi" w:cstheme="minorHAnsi"/>
          <w:i/>
          <w:iCs/>
        </w:rPr>
        <w:t>Finsolutia</w:t>
      </w:r>
      <w:proofErr w:type="spellEnd"/>
      <w:r w:rsidR="005C7237" w:rsidRPr="005C7237">
        <w:rPr>
          <w:rFonts w:asciiTheme="minorHAnsi" w:hAnsiTheme="minorHAnsi" w:cstheme="minorHAnsi"/>
          <w:i/>
          <w:iCs/>
        </w:rPr>
        <w:t xml:space="preserve"> acreditamos que a criação de valor sustentável depende da integração plena de critérios ambientais, sociais e de </w:t>
      </w:r>
      <w:proofErr w:type="spellStart"/>
      <w:r w:rsidR="005C7237" w:rsidRPr="005C7237">
        <w:rPr>
          <w:rFonts w:asciiTheme="minorHAnsi" w:hAnsiTheme="minorHAnsi" w:cstheme="minorHAnsi"/>
          <w:i/>
          <w:iCs/>
        </w:rPr>
        <w:t>governance</w:t>
      </w:r>
      <w:proofErr w:type="spellEnd"/>
      <w:r w:rsidR="005C7237" w:rsidRPr="005C7237">
        <w:rPr>
          <w:rFonts w:asciiTheme="minorHAnsi" w:hAnsiTheme="minorHAnsi" w:cstheme="minorHAnsi"/>
          <w:i/>
          <w:iCs/>
        </w:rPr>
        <w:t xml:space="preserve"> em todas as nossas operações. O Relatório anual ESG reflete o nosso compromisso em agir com responsabilidade, promover a transparência e gerar impacto positivo junto dos nossos clientes, colaboradores e comunidades. Os resultados obtidos demonstram que é possível alinhar a performance financeira com objetivos de sustentabilidade de longo prazo, mitigando riscos e criando valor tangível.</w:t>
      </w:r>
      <w:r w:rsidR="005C7237">
        <w:rPr>
          <w:rFonts w:asciiTheme="minorHAnsi" w:hAnsiTheme="minorHAnsi" w:cstheme="minorHAnsi"/>
          <w:i/>
          <w:iCs/>
        </w:rPr>
        <w:t xml:space="preserve"> </w:t>
      </w:r>
      <w:r w:rsidR="005C7237" w:rsidRPr="005C7237">
        <w:rPr>
          <w:rFonts w:asciiTheme="minorHAnsi" w:hAnsiTheme="minorHAnsi" w:cstheme="minorHAnsi"/>
          <w:i/>
          <w:iCs/>
        </w:rPr>
        <w:t>Continuaremos a elevar os padrões de sustentabilidade do setor, contribuindo para um futuro mais resiliente e inclusivo"</w:t>
      </w:r>
      <w:r w:rsidRPr="00574EF4">
        <w:rPr>
          <w:rFonts w:asciiTheme="minorHAnsi" w:hAnsiTheme="minorHAnsi" w:cstheme="minorHAnsi"/>
          <w:i/>
          <w:iCs/>
        </w:rPr>
        <w:t>,</w:t>
      </w:r>
      <w:r w:rsidRPr="00574EF4">
        <w:rPr>
          <w:rFonts w:asciiTheme="minorHAnsi" w:hAnsiTheme="minorHAnsi" w:cstheme="minorHAnsi"/>
        </w:rPr>
        <w:t xml:space="preserve"> afirma </w:t>
      </w:r>
      <w:r w:rsidR="00AB6DE6">
        <w:rPr>
          <w:rFonts w:asciiTheme="minorHAnsi" w:hAnsiTheme="minorHAnsi" w:cstheme="minorHAnsi"/>
        </w:rPr>
        <w:t>Bernardo Cabral</w:t>
      </w:r>
      <w:r w:rsidRPr="00574EF4">
        <w:rPr>
          <w:rFonts w:asciiTheme="minorHAnsi" w:hAnsiTheme="minorHAnsi" w:cstheme="minorHAnsi"/>
        </w:rPr>
        <w:t xml:space="preserve">, </w:t>
      </w:r>
      <w:proofErr w:type="spellStart"/>
      <w:r w:rsidR="005C7237" w:rsidRPr="005C7237">
        <w:rPr>
          <w:rFonts w:asciiTheme="minorHAnsi" w:hAnsiTheme="minorHAnsi" w:cstheme="minorHAnsi"/>
        </w:rPr>
        <w:t>Managing</w:t>
      </w:r>
      <w:proofErr w:type="spellEnd"/>
      <w:r w:rsidR="005C7237" w:rsidRPr="005C7237">
        <w:rPr>
          <w:rFonts w:asciiTheme="minorHAnsi" w:hAnsiTheme="minorHAnsi" w:cstheme="minorHAnsi"/>
        </w:rPr>
        <w:t xml:space="preserve"> </w:t>
      </w:r>
      <w:proofErr w:type="spellStart"/>
      <w:r w:rsidR="005C7237" w:rsidRPr="005C7237">
        <w:rPr>
          <w:rFonts w:asciiTheme="minorHAnsi" w:hAnsiTheme="minorHAnsi" w:cstheme="minorHAnsi"/>
        </w:rPr>
        <w:t>Director</w:t>
      </w:r>
      <w:proofErr w:type="spellEnd"/>
      <w:r w:rsidR="005C7237" w:rsidRPr="005C7237">
        <w:rPr>
          <w:rFonts w:asciiTheme="minorHAnsi" w:hAnsiTheme="minorHAnsi" w:cstheme="minorHAnsi"/>
        </w:rPr>
        <w:t xml:space="preserve"> </w:t>
      </w:r>
      <w:r w:rsidR="005C7237">
        <w:rPr>
          <w:rFonts w:asciiTheme="minorHAnsi" w:hAnsiTheme="minorHAnsi" w:cstheme="minorHAnsi"/>
        </w:rPr>
        <w:t>em</w:t>
      </w:r>
      <w:r w:rsidR="005C7237" w:rsidRPr="005C7237">
        <w:rPr>
          <w:rFonts w:asciiTheme="minorHAnsi" w:hAnsiTheme="minorHAnsi" w:cstheme="minorHAnsi"/>
        </w:rPr>
        <w:t xml:space="preserve"> </w:t>
      </w:r>
      <w:proofErr w:type="spellStart"/>
      <w:r w:rsidR="005C7237" w:rsidRPr="005C7237">
        <w:rPr>
          <w:rFonts w:asciiTheme="minorHAnsi" w:hAnsiTheme="minorHAnsi" w:cstheme="minorHAnsi"/>
        </w:rPr>
        <w:t>Internal</w:t>
      </w:r>
      <w:proofErr w:type="spellEnd"/>
      <w:r w:rsidR="005C7237" w:rsidRPr="005C7237">
        <w:rPr>
          <w:rFonts w:asciiTheme="minorHAnsi" w:hAnsiTheme="minorHAnsi" w:cstheme="minorHAnsi"/>
        </w:rPr>
        <w:t xml:space="preserve"> </w:t>
      </w:r>
      <w:proofErr w:type="spellStart"/>
      <w:r w:rsidR="005C7237" w:rsidRPr="005C7237">
        <w:rPr>
          <w:rFonts w:asciiTheme="minorHAnsi" w:hAnsiTheme="minorHAnsi" w:cstheme="minorHAnsi"/>
        </w:rPr>
        <w:t>Audit</w:t>
      </w:r>
      <w:proofErr w:type="spellEnd"/>
      <w:r w:rsidR="005C7237" w:rsidRPr="005C7237">
        <w:rPr>
          <w:rFonts w:asciiTheme="minorHAnsi" w:hAnsiTheme="minorHAnsi" w:cstheme="minorHAnsi"/>
        </w:rPr>
        <w:t xml:space="preserve"> &amp; </w:t>
      </w:r>
      <w:proofErr w:type="spellStart"/>
      <w:r w:rsidR="005C7237" w:rsidRPr="005C7237">
        <w:rPr>
          <w:rFonts w:asciiTheme="minorHAnsi" w:hAnsiTheme="minorHAnsi" w:cstheme="minorHAnsi"/>
        </w:rPr>
        <w:t>Compliance</w:t>
      </w:r>
      <w:proofErr w:type="spellEnd"/>
      <w:r w:rsidR="005C7237">
        <w:rPr>
          <w:rFonts w:asciiTheme="minorHAnsi" w:hAnsiTheme="minorHAnsi" w:cstheme="minorHAnsi"/>
        </w:rPr>
        <w:t xml:space="preserve"> da </w:t>
      </w:r>
      <w:proofErr w:type="spellStart"/>
      <w:r w:rsidR="005C7237">
        <w:rPr>
          <w:rFonts w:asciiTheme="minorHAnsi" w:hAnsiTheme="minorHAnsi" w:cstheme="minorHAnsi"/>
        </w:rPr>
        <w:t>Finsolutia</w:t>
      </w:r>
      <w:proofErr w:type="spellEnd"/>
      <w:r w:rsidRPr="00574EF4">
        <w:rPr>
          <w:rFonts w:asciiTheme="minorHAnsi" w:hAnsiTheme="minorHAnsi" w:cstheme="minorHAnsi"/>
        </w:rPr>
        <w:t>.</w:t>
      </w:r>
    </w:p>
    <w:p w14:paraId="7B634F3C" w14:textId="58683EC3" w:rsidR="00631039" w:rsidRDefault="00631039" w:rsidP="00AA0E50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63103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Com o cumprimento destas metas e a implementação de novas iniciativas, a </w:t>
      </w:r>
      <w:proofErr w:type="spellStart"/>
      <w:r w:rsidRPr="00631039">
        <w:rPr>
          <w:rFonts w:asciiTheme="minorHAnsi" w:eastAsia="Times New Roman" w:hAnsiTheme="minorHAnsi" w:cstheme="minorHAnsi"/>
          <w:sz w:val="24"/>
          <w:szCs w:val="24"/>
          <w:lang w:eastAsia="pt-PT"/>
        </w:rPr>
        <w:t>Finsolutia</w:t>
      </w:r>
      <w:proofErr w:type="spellEnd"/>
      <w:r w:rsidRPr="0063103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reafirma o seu posicionamento como uma </w:t>
      </w:r>
      <w:proofErr w:type="spellStart"/>
      <w:r w:rsidR="00725233" w:rsidRPr="00E26329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>tech-enabled</w:t>
      </w:r>
      <w:proofErr w:type="spellEnd"/>
      <w:r w:rsidR="00725233" w:rsidRPr="00E26329">
        <w:rPr>
          <w:rFonts w:asciiTheme="minorHAnsi" w:eastAsia="Times New Roman" w:hAnsiTheme="minorHAnsi" w:cstheme="minorHAnsi"/>
          <w:i/>
          <w:iCs/>
          <w:sz w:val="24"/>
          <w:szCs w:val="24"/>
          <w:lang w:eastAsia="pt-PT"/>
        </w:rPr>
        <w:t xml:space="preserve"> business</w:t>
      </w:r>
      <w:r w:rsidRPr="0063103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ibérica de referência, com ambições sustentáveis de longo prazo e um foco contínuo na criação de valor para os seus </w:t>
      </w:r>
      <w:proofErr w:type="spellStart"/>
      <w:r w:rsidRPr="00631039">
        <w:rPr>
          <w:rFonts w:asciiTheme="minorHAnsi" w:eastAsia="Times New Roman" w:hAnsiTheme="minorHAnsi" w:cstheme="minorHAnsi"/>
          <w:sz w:val="24"/>
          <w:szCs w:val="24"/>
          <w:lang w:eastAsia="pt-PT"/>
        </w:rPr>
        <w:t>stakeholders</w:t>
      </w:r>
      <w:proofErr w:type="spellEnd"/>
      <w:r w:rsidRPr="0063103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e para a sociedade.</w:t>
      </w:r>
    </w:p>
    <w:p w14:paraId="49BF1CF3" w14:textId="77777777" w:rsidR="00E26329" w:rsidRDefault="00E26329" w:rsidP="00AA0E50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</w:p>
    <w:p w14:paraId="30F5A77B" w14:textId="10E08080" w:rsidR="00E26329" w:rsidRPr="00B10DB4" w:rsidRDefault="00E26329" w:rsidP="00AA0E50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B749F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O ESG </w:t>
      </w:r>
      <w:proofErr w:type="spellStart"/>
      <w:r w:rsidRPr="003B749F">
        <w:rPr>
          <w:rFonts w:asciiTheme="minorHAnsi" w:eastAsia="Times New Roman" w:hAnsiTheme="minorHAnsi" w:cstheme="minorHAnsi"/>
          <w:sz w:val="24"/>
          <w:szCs w:val="24"/>
          <w:lang w:eastAsia="pt-PT"/>
        </w:rPr>
        <w:t>Report</w:t>
      </w:r>
      <w:proofErr w:type="spellEnd"/>
      <w:r w:rsidRPr="003B749F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2024 pode ser consultado na sua íntegra </w:t>
      </w:r>
      <w:hyperlink r:id="rId10" w:history="1">
        <w:r w:rsidRPr="003B749F">
          <w:rPr>
            <w:rStyle w:val="Hiperligao"/>
            <w:rFonts w:asciiTheme="minorHAnsi" w:eastAsia="Times New Roman" w:hAnsiTheme="minorHAnsi" w:cstheme="minorHAnsi"/>
            <w:sz w:val="24"/>
            <w:szCs w:val="24"/>
            <w:lang w:eastAsia="pt-PT"/>
          </w:rPr>
          <w:t>a</w:t>
        </w:r>
        <w:r w:rsidRPr="003B749F">
          <w:rPr>
            <w:rStyle w:val="Hiperligao"/>
            <w:rFonts w:asciiTheme="minorHAnsi" w:eastAsia="Times New Roman" w:hAnsiTheme="minorHAnsi" w:cstheme="minorHAnsi"/>
            <w:sz w:val="24"/>
            <w:szCs w:val="24"/>
            <w:lang w:eastAsia="pt-PT"/>
          </w:rPr>
          <w:t>q</w:t>
        </w:r>
        <w:r w:rsidRPr="003B749F">
          <w:rPr>
            <w:rStyle w:val="Hiperligao"/>
            <w:rFonts w:asciiTheme="minorHAnsi" w:eastAsia="Times New Roman" w:hAnsiTheme="minorHAnsi" w:cstheme="minorHAnsi"/>
            <w:sz w:val="24"/>
            <w:szCs w:val="24"/>
            <w:lang w:eastAsia="pt-PT"/>
          </w:rPr>
          <w:t>ui.</w:t>
        </w:r>
      </w:hyperlink>
    </w:p>
    <w:p w14:paraId="0E5D458B" w14:textId="5357BB55" w:rsidR="00423D8E" w:rsidRDefault="00423D8E" w:rsidP="00AA0E50">
      <w:pPr>
        <w:spacing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</w:pPr>
    </w:p>
    <w:p w14:paraId="06E6B6CF" w14:textId="77777777" w:rsidR="00E269A8" w:rsidRPr="00574EF4" w:rsidRDefault="00E269A8" w:rsidP="00AA0E50">
      <w:pPr>
        <w:spacing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</w:pPr>
    </w:p>
    <w:p w14:paraId="2B41AFFA" w14:textId="3604321F" w:rsidR="00423D8E" w:rsidRPr="00E269A8" w:rsidRDefault="00423D8E" w:rsidP="00AA0E50">
      <w:pPr>
        <w:spacing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269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Sobre a</w:t>
      </w:r>
      <w:r w:rsidR="00650D8A" w:rsidRPr="00E269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="00650D8A" w:rsidRPr="00E269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Finsolutia</w:t>
      </w:r>
      <w:proofErr w:type="spellEnd"/>
    </w:p>
    <w:p w14:paraId="51742D02" w14:textId="4FB8CC58" w:rsidR="00C863BD" w:rsidRPr="00E269A8" w:rsidRDefault="00C863BD" w:rsidP="00AA0E5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69A8">
        <w:rPr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Pr="00E269A8">
        <w:rPr>
          <w:rFonts w:asciiTheme="minorHAnsi" w:hAnsiTheme="minorHAnsi" w:cstheme="minorHAnsi"/>
          <w:sz w:val="20"/>
          <w:szCs w:val="20"/>
        </w:rPr>
        <w:t>Finsolutia</w:t>
      </w:r>
      <w:proofErr w:type="spellEnd"/>
      <w:r w:rsidRPr="00E269A8">
        <w:rPr>
          <w:rFonts w:asciiTheme="minorHAnsi" w:hAnsiTheme="minorHAnsi" w:cstheme="minorHAnsi"/>
          <w:sz w:val="20"/>
          <w:szCs w:val="20"/>
        </w:rPr>
        <w:t xml:space="preserve"> é uma </w:t>
      </w:r>
      <w:proofErr w:type="spellStart"/>
      <w:r w:rsidR="00E26329" w:rsidRPr="00E269A8">
        <w:rPr>
          <w:rFonts w:asciiTheme="minorHAnsi" w:eastAsia="Times New Roman" w:hAnsiTheme="minorHAnsi" w:cstheme="minorHAnsi"/>
          <w:i/>
          <w:iCs/>
          <w:sz w:val="20"/>
          <w:szCs w:val="20"/>
          <w:lang w:eastAsia="pt-PT"/>
        </w:rPr>
        <w:t>tech-enabled</w:t>
      </w:r>
      <w:proofErr w:type="spellEnd"/>
      <w:r w:rsidR="00E26329" w:rsidRPr="00E269A8">
        <w:rPr>
          <w:rFonts w:asciiTheme="minorHAnsi" w:eastAsia="Times New Roman" w:hAnsiTheme="minorHAnsi" w:cstheme="minorHAnsi"/>
          <w:i/>
          <w:iCs/>
          <w:sz w:val="20"/>
          <w:szCs w:val="20"/>
          <w:lang w:eastAsia="pt-PT"/>
        </w:rPr>
        <w:t xml:space="preserve"> business</w:t>
      </w:r>
      <w:r w:rsidR="00E26329" w:rsidRPr="00E269A8">
        <w:rPr>
          <w:rFonts w:asciiTheme="minorHAnsi" w:eastAsia="Times New Roman" w:hAnsiTheme="minorHAnsi" w:cstheme="minorHAnsi"/>
          <w:sz w:val="20"/>
          <w:szCs w:val="20"/>
          <w:lang w:eastAsia="pt-PT"/>
        </w:rPr>
        <w:t xml:space="preserve"> </w:t>
      </w:r>
      <w:r w:rsidRPr="00E269A8">
        <w:rPr>
          <w:rFonts w:asciiTheme="minorHAnsi" w:hAnsiTheme="minorHAnsi" w:cstheme="minorHAnsi"/>
          <w:sz w:val="20"/>
          <w:szCs w:val="20"/>
        </w:rPr>
        <w:t xml:space="preserve">de referência especializada no desenvolvimento de soluções tecnológicas inovadoras para a gestão de créditos e ativos imobiliários, que conta com mais de 15 anos de experiência no setor financeiro. </w:t>
      </w:r>
    </w:p>
    <w:p w14:paraId="31F76D14" w14:textId="75BD9CF8" w:rsidR="00C863BD" w:rsidRPr="00E269A8" w:rsidRDefault="00C863BD" w:rsidP="00AA0E5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69A8">
        <w:rPr>
          <w:rFonts w:asciiTheme="minorHAnsi" w:hAnsiTheme="minorHAnsi" w:cstheme="minorHAnsi"/>
          <w:sz w:val="20"/>
          <w:szCs w:val="20"/>
        </w:rPr>
        <w:t>Fundada em 2007 e com escritórios em Lisboa</w:t>
      </w:r>
      <w:r w:rsidR="00E26329" w:rsidRPr="00E269A8">
        <w:rPr>
          <w:rFonts w:asciiTheme="minorHAnsi" w:hAnsiTheme="minorHAnsi" w:cstheme="minorHAnsi"/>
          <w:sz w:val="20"/>
          <w:szCs w:val="20"/>
        </w:rPr>
        <w:t xml:space="preserve"> </w:t>
      </w:r>
      <w:r w:rsidRPr="00E269A8">
        <w:rPr>
          <w:rFonts w:asciiTheme="minorHAnsi" w:hAnsiTheme="minorHAnsi" w:cstheme="minorHAnsi"/>
          <w:sz w:val="20"/>
          <w:szCs w:val="20"/>
        </w:rPr>
        <w:t xml:space="preserve">e Madrid, a empresa posiciona-se como uma parceira </w:t>
      </w:r>
      <w:r w:rsidR="00E26329" w:rsidRPr="00E269A8">
        <w:rPr>
          <w:rFonts w:asciiTheme="minorHAnsi" w:hAnsiTheme="minorHAnsi" w:cstheme="minorHAnsi"/>
          <w:sz w:val="20"/>
          <w:szCs w:val="20"/>
        </w:rPr>
        <w:t xml:space="preserve">para </w:t>
      </w:r>
      <w:r w:rsidRPr="00E269A8">
        <w:rPr>
          <w:rFonts w:asciiTheme="minorHAnsi" w:hAnsiTheme="minorHAnsi" w:cstheme="minorHAnsi"/>
          <w:sz w:val="20"/>
          <w:szCs w:val="20"/>
        </w:rPr>
        <w:t xml:space="preserve">bancos, brokers e instituições financeiras cuja missão é contribuir para a definição e criação de processos </w:t>
      </w:r>
      <w:r w:rsidR="00E26329" w:rsidRPr="00E269A8">
        <w:rPr>
          <w:rFonts w:asciiTheme="minorHAnsi" w:hAnsiTheme="minorHAnsi" w:cstheme="minorHAnsi"/>
          <w:sz w:val="20"/>
          <w:szCs w:val="20"/>
        </w:rPr>
        <w:t>inovadores que visam a transformação digital da jornada do crédito habitação</w:t>
      </w:r>
      <w:r w:rsidRPr="00E269A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AC78238" w14:textId="769237DF" w:rsidR="00C863BD" w:rsidRPr="00E269A8" w:rsidRDefault="00C863BD" w:rsidP="00AA0E5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69A8">
        <w:rPr>
          <w:rFonts w:asciiTheme="minorHAnsi" w:hAnsiTheme="minorHAnsi" w:cstheme="minorHAnsi"/>
          <w:sz w:val="20"/>
          <w:szCs w:val="20"/>
        </w:rPr>
        <w:t>Através de plataformas tecnológicas próprias e com o apoio de equipas multidisciplinares, moldando, assim, o futuro do setor.</w:t>
      </w:r>
    </w:p>
    <w:p w14:paraId="1A508BAD" w14:textId="083134A5" w:rsidR="00423D8E" w:rsidRPr="00E269A8" w:rsidRDefault="00211B59" w:rsidP="00AA0E50">
      <w:pPr>
        <w:spacing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  <w:hyperlink r:id="rId11" w:history="1">
        <w:r w:rsidRPr="00E269A8">
          <w:rPr>
            <w:rStyle w:val="Hiperligao"/>
            <w:rFonts w:asciiTheme="minorHAnsi" w:hAnsiTheme="minorHAnsi" w:cstheme="minorHAnsi"/>
            <w:bCs/>
            <w:sz w:val="20"/>
            <w:szCs w:val="20"/>
          </w:rPr>
          <w:t>https://www.finsolutia.com/</w:t>
        </w:r>
      </w:hyperlink>
      <w:r w:rsidR="00423D8E" w:rsidRPr="00E269A8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</w:p>
    <w:p w14:paraId="4DABFA27" w14:textId="77777777" w:rsidR="00423D8E" w:rsidRPr="00574EF4" w:rsidRDefault="00423D8E" w:rsidP="00AA0E50">
      <w:pPr>
        <w:spacing w:line="240" w:lineRule="auto"/>
        <w:jc w:val="both"/>
        <w:rPr>
          <w:rStyle w:val="Hiperligao"/>
          <w:rFonts w:asciiTheme="minorHAnsi" w:hAnsiTheme="minorHAnsi" w:cstheme="minorHAnsi"/>
          <w:bCs/>
          <w:color w:val="000000"/>
          <w:sz w:val="24"/>
          <w:szCs w:val="24"/>
        </w:rPr>
      </w:pPr>
    </w:p>
    <w:p w14:paraId="0B8BC42F" w14:textId="77777777" w:rsidR="00B35C5E" w:rsidRPr="00574EF4" w:rsidRDefault="00B35C5E" w:rsidP="00AA0E50">
      <w:pPr>
        <w:spacing w:line="240" w:lineRule="auto"/>
        <w:jc w:val="both"/>
        <w:rPr>
          <w:rStyle w:val="Hiperligao"/>
          <w:rFonts w:asciiTheme="minorHAnsi" w:hAnsiTheme="minorHAnsi" w:cstheme="minorHAnsi"/>
          <w:bCs/>
          <w:color w:val="000000"/>
        </w:rPr>
      </w:pPr>
    </w:p>
    <w:p w14:paraId="0BF1F626" w14:textId="77777777" w:rsidR="00B35C5E" w:rsidRPr="00574EF4" w:rsidRDefault="00B35C5E" w:rsidP="00AA0E50">
      <w:pPr>
        <w:spacing w:line="240" w:lineRule="auto"/>
        <w:jc w:val="both"/>
        <w:rPr>
          <w:rStyle w:val="Hiperligao"/>
          <w:rFonts w:asciiTheme="minorHAnsi" w:hAnsiTheme="minorHAnsi" w:cstheme="minorHAnsi"/>
          <w:bCs/>
          <w:color w:val="000000"/>
        </w:rPr>
      </w:pPr>
    </w:p>
    <w:p w14:paraId="5C7CD6AF" w14:textId="77777777" w:rsidR="00B35C5E" w:rsidRPr="00574EF4" w:rsidRDefault="00B35C5E" w:rsidP="00AA0E50">
      <w:pPr>
        <w:spacing w:line="240" w:lineRule="auto"/>
        <w:jc w:val="both"/>
        <w:rPr>
          <w:rStyle w:val="Hiperligao"/>
          <w:rFonts w:asciiTheme="minorHAnsi" w:hAnsiTheme="minorHAnsi" w:cstheme="minorHAnsi"/>
          <w:b/>
          <w:color w:val="000000"/>
          <w:u w:val="none"/>
        </w:rPr>
      </w:pPr>
      <w:r w:rsidRPr="00574EF4">
        <w:rPr>
          <w:rStyle w:val="Hiperligao"/>
          <w:rFonts w:asciiTheme="minorHAnsi" w:hAnsiTheme="minorHAnsi" w:cstheme="minorHAnsi"/>
          <w:b/>
          <w:color w:val="000000"/>
          <w:u w:val="none"/>
        </w:rPr>
        <w:t>Para mais informações contactar, por favor:</w:t>
      </w:r>
    </w:p>
    <w:p w14:paraId="3C44F155" w14:textId="77777777" w:rsidR="00B35C5E" w:rsidRPr="00574EF4" w:rsidRDefault="00B35C5E" w:rsidP="00AA0E50">
      <w:pPr>
        <w:spacing w:line="240" w:lineRule="auto"/>
        <w:jc w:val="both"/>
        <w:rPr>
          <w:rStyle w:val="Hiperligao"/>
          <w:rFonts w:asciiTheme="minorHAnsi" w:hAnsiTheme="minorHAnsi" w:cstheme="minorHAnsi"/>
          <w:b/>
          <w:color w:val="000000"/>
          <w:u w:val="none"/>
        </w:rPr>
      </w:pPr>
    </w:p>
    <w:p w14:paraId="3BEB2A16" w14:textId="6EEF1E61" w:rsidR="00B35C5E" w:rsidRPr="00574EF4" w:rsidRDefault="00650D8A" w:rsidP="00AA0E50">
      <w:p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574EF4">
        <w:rPr>
          <w:rStyle w:val="Hiperligao"/>
          <w:rFonts w:asciiTheme="minorHAnsi" w:hAnsiTheme="minorHAnsi" w:cstheme="minorHAnsi"/>
          <w:bCs/>
          <w:color w:val="000000"/>
          <w:u w:val="none"/>
        </w:rPr>
        <w:t>Filipe Carvalho</w:t>
      </w:r>
      <w:r w:rsidR="00B35C5E" w:rsidRPr="00574EF4">
        <w:rPr>
          <w:rStyle w:val="Hiperligao"/>
          <w:rFonts w:asciiTheme="minorHAnsi" w:hAnsiTheme="minorHAnsi" w:cstheme="minorHAnsi"/>
          <w:bCs/>
          <w:color w:val="000000"/>
          <w:u w:val="none"/>
        </w:rPr>
        <w:t xml:space="preserve"> | </w:t>
      </w:r>
      <w:hyperlink r:id="rId12" w:history="1">
        <w:r w:rsidRPr="00574EF4">
          <w:rPr>
            <w:rStyle w:val="Hiperligao"/>
            <w:rFonts w:asciiTheme="minorHAnsi" w:hAnsiTheme="minorHAnsi" w:cstheme="minorHAnsi"/>
            <w:bCs/>
          </w:rPr>
          <w:t>filipe.carvalho@lift.com.pt</w:t>
        </w:r>
      </w:hyperlink>
      <w:r w:rsidR="00B35C5E" w:rsidRPr="00574EF4">
        <w:rPr>
          <w:rStyle w:val="Hiperligao"/>
          <w:rFonts w:asciiTheme="minorHAnsi" w:hAnsiTheme="minorHAnsi" w:cstheme="minorHAnsi"/>
          <w:bCs/>
          <w:color w:val="000000"/>
          <w:u w:val="none"/>
        </w:rPr>
        <w:t xml:space="preserve"> | </w:t>
      </w:r>
      <w:r w:rsidR="00B35C5E" w:rsidRPr="00574EF4">
        <w:rPr>
          <w:rFonts w:asciiTheme="minorHAnsi" w:hAnsiTheme="minorHAnsi" w:cstheme="minorHAnsi"/>
          <w:bCs/>
          <w:color w:val="000000"/>
        </w:rPr>
        <w:t>9</w:t>
      </w:r>
      <w:r w:rsidRPr="00574EF4">
        <w:rPr>
          <w:rFonts w:asciiTheme="minorHAnsi" w:hAnsiTheme="minorHAnsi" w:cstheme="minorHAnsi"/>
          <w:bCs/>
          <w:color w:val="000000"/>
        </w:rPr>
        <w:t>35 072 107</w:t>
      </w:r>
    </w:p>
    <w:p w14:paraId="6F38EDE9" w14:textId="25CBFDB6" w:rsidR="00CA458A" w:rsidRPr="00574EF4" w:rsidRDefault="00B35C5E" w:rsidP="005C7237">
      <w:pPr>
        <w:spacing w:line="240" w:lineRule="auto"/>
        <w:jc w:val="both"/>
        <w:rPr>
          <w:rFonts w:asciiTheme="minorHAnsi" w:hAnsiTheme="minorHAnsi" w:cstheme="minorHAnsi"/>
        </w:rPr>
      </w:pPr>
      <w:r w:rsidRPr="00574EF4">
        <w:rPr>
          <w:rFonts w:asciiTheme="minorHAnsi" w:hAnsiTheme="minorHAnsi" w:cstheme="minorHAnsi"/>
          <w:color w:val="000000"/>
        </w:rPr>
        <w:t xml:space="preserve">Anabela Pereira | </w:t>
      </w:r>
      <w:hyperlink r:id="rId13" w:history="1">
        <w:r w:rsidRPr="00574EF4">
          <w:rPr>
            <w:rStyle w:val="Hiperligao"/>
            <w:rFonts w:asciiTheme="minorHAnsi" w:hAnsiTheme="minorHAnsi" w:cstheme="minorHAnsi"/>
          </w:rPr>
          <w:t>anabela@pereira@lift.com.pt</w:t>
        </w:r>
      </w:hyperlink>
      <w:r w:rsidRPr="00574EF4">
        <w:rPr>
          <w:rFonts w:asciiTheme="minorHAnsi" w:hAnsiTheme="minorHAnsi" w:cstheme="minorHAnsi"/>
          <w:color w:val="000000"/>
        </w:rPr>
        <w:t xml:space="preserve"> | </w:t>
      </w:r>
      <w:r w:rsidRPr="00574EF4">
        <w:rPr>
          <w:rFonts w:asciiTheme="minorHAnsi" w:hAnsiTheme="minorHAnsi" w:cstheme="minorHAnsi"/>
          <w:color w:val="000000"/>
          <w14:ligatures w14:val="standardContextual"/>
        </w:rPr>
        <w:t>936 282</w:t>
      </w:r>
      <w:r w:rsidR="00CA458A" w:rsidRPr="00574EF4">
        <w:rPr>
          <w:rFonts w:asciiTheme="minorHAnsi" w:hAnsiTheme="minorHAnsi" w:cstheme="minorHAnsi"/>
          <w:color w:val="000000"/>
          <w14:ligatures w14:val="standardContextual"/>
        </w:rPr>
        <w:t> </w:t>
      </w:r>
      <w:r w:rsidRPr="00574EF4">
        <w:rPr>
          <w:rFonts w:asciiTheme="minorHAnsi" w:hAnsiTheme="minorHAnsi" w:cstheme="minorHAnsi"/>
          <w:color w:val="000000"/>
          <w14:ligatures w14:val="standardContextual"/>
        </w:rPr>
        <w:t>863</w:t>
      </w:r>
    </w:p>
    <w:sectPr w:rsidR="00CA458A" w:rsidRPr="00574EF4" w:rsidSect="0051056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5F6"/>
    <w:multiLevelType w:val="multilevel"/>
    <w:tmpl w:val="F74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05799"/>
    <w:multiLevelType w:val="hybridMultilevel"/>
    <w:tmpl w:val="E2BE1E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6AFC"/>
    <w:multiLevelType w:val="multilevel"/>
    <w:tmpl w:val="08167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0212D8"/>
    <w:multiLevelType w:val="multilevel"/>
    <w:tmpl w:val="46E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C4779F"/>
    <w:multiLevelType w:val="hybridMultilevel"/>
    <w:tmpl w:val="F4BC95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333EB"/>
    <w:multiLevelType w:val="hybridMultilevel"/>
    <w:tmpl w:val="178216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0127"/>
    <w:multiLevelType w:val="multilevel"/>
    <w:tmpl w:val="A89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97E42"/>
    <w:multiLevelType w:val="multilevel"/>
    <w:tmpl w:val="192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14633"/>
    <w:multiLevelType w:val="multilevel"/>
    <w:tmpl w:val="A33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15014">
    <w:abstractNumId w:val="2"/>
  </w:num>
  <w:num w:numId="2" w16cid:durableId="870726850">
    <w:abstractNumId w:val="3"/>
  </w:num>
  <w:num w:numId="3" w16cid:durableId="950477651">
    <w:abstractNumId w:val="8"/>
  </w:num>
  <w:num w:numId="4" w16cid:durableId="72549293">
    <w:abstractNumId w:val="1"/>
  </w:num>
  <w:num w:numId="5" w16cid:durableId="1821000606">
    <w:abstractNumId w:val="4"/>
  </w:num>
  <w:num w:numId="6" w16cid:durableId="1447118094">
    <w:abstractNumId w:val="6"/>
  </w:num>
  <w:num w:numId="7" w16cid:durableId="1693915385">
    <w:abstractNumId w:val="7"/>
  </w:num>
  <w:num w:numId="8" w16cid:durableId="1399014099">
    <w:abstractNumId w:val="5"/>
  </w:num>
  <w:num w:numId="9" w16cid:durableId="55536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EC"/>
    <w:rsid w:val="00000BAF"/>
    <w:rsid w:val="0000568C"/>
    <w:rsid w:val="00024D94"/>
    <w:rsid w:val="00033161"/>
    <w:rsid w:val="00081EEC"/>
    <w:rsid w:val="00084BAA"/>
    <w:rsid w:val="00091241"/>
    <w:rsid w:val="000B71CD"/>
    <w:rsid w:val="000E650E"/>
    <w:rsid w:val="000E6F09"/>
    <w:rsid w:val="000F5D07"/>
    <w:rsid w:val="00104568"/>
    <w:rsid w:val="001214C3"/>
    <w:rsid w:val="001301C1"/>
    <w:rsid w:val="00132DE0"/>
    <w:rsid w:val="001358F9"/>
    <w:rsid w:val="0013775A"/>
    <w:rsid w:val="001525AA"/>
    <w:rsid w:val="00153A5F"/>
    <w:rsid w:val="0015569F"/>
    <w:rsid w:val="00157C0A"/>
    <w:rsid w:val="001720B9"/>
    <w:rsid w:val="001779A4"/>
    <w:rsid w:val="00180FA5"/>
    <w:rsid w:val="001A236E"/>
    <w:rsid w:val="001A3ECC"/>
    <w:rsid w:val="001B7D69"/>
    <w:rsid w:val="001D2AA5"/>
    <w:rsid w:val="001D4748"/>
    <w:rsid w:val="001D7DEE"/>
    <w:rsid w:val="002106DB"/>
    <w:rsid w:val="00210DB9"/>
    <w:rsid w:val="00211B59"/>
    <w:rsid w:val="00220866"/>
    <w:rsid w:val="00225442"/>
    <w:rsid w:val="00244651"/>
    <w:rsid w:val="0024565C"/>
    <w:rsid w:val="00260286"/>
    <w:rsid w:val="00270276"/>
    <w:rsid w:val="00271385"/>
    <w:rsid w:val="002B36AB"/>
    <w:rsid w:val="002D0CEC"/>
    <w:rsid w:val="002E415D"/>
    <w:rsid w:val="002E5CFB"/>
    <w:rsid w:val="002F0AF0"/>
    <w:rsid w:val="00326F20"/>
    <w:rsid w:val="00327377"/>
    <w:rsid w:val="00341014"/>
    <w:rsid w:val="00347B5C"/>
    <w:rsid w:val="00357EEF"/>
    <w:rsid w:val="003626E3"/>
    <w:rsid w:val="00390F0A"/>
    <w:rsid w:val="003A1483"/>
    <w:rsid w:val="003A6932"/>
    <w:rsid w:val="003A7840"/>
    <w:rsid w:val="003B0372"/>
    <w:rsid w:val="003B749F"/>
    <w:rsid w:val="003C25C7"/>
    <w:rsid w:val="003C3250"/>
    <w:rsid w:val="003D12C9"/>
    <w:rsid w:val="003E0221"/>
    <w:rsid w:val="003F00A2"/>
    <w:rsid w:val="004055C6"/>
    <w:rsid w:val="00414A5C"/>
    <w:rsid w:val="00423D8E"/>
    <w:rsid w:val="00437B7C"/>
    <w:rsid w:val="0044177B"/>
    <w:rsid w:val="00443F4E"/>
    <w:rsid w:val="00452B04"/>
    <w:rsid w:val="004556C4"/>
    <w:rsid w:val="004A4735"/>
    <w:rsid w:val="004C6702"/>
    <w:rsid w:val="004D5368"/>
    <w:rsid w:val="004E097E"/>
    <w:rsid w:val="004F5451"/>
    <w:rsid w:val="00505ECD"/>
    <w:rsid w:val="00510561"/>
    <w:rsid w:val="00521167"/>
    <w:rsid w:val="00522C7E"/>
    <w:rsid w:val="00532199"/>
    <w:rsid w:val="00536CC6"/>
    <w:rsid w:val="00550DFE"/>
    <w:rsid w:val="00555B15"/>
    <w:rsid w:val="00555E55"/>
    <w:rsid w:val="005719E8"/>
    <w:rsid w:val="00574EF4"/>
    <w:rsid w:val="005868A3"/>
    <w:rsid w:val="00590002"/>
    <w:rsid w:val="005B5D6C"/>
    <w:rsid w:val="005C7237"/>
    <w:rsid w:val="005D0093"/>
    <w:rsid w:val="006018FE"/>
    <w:rsid w:val="00620079"/>
    <w:rsid w:val="00630652"/>
    <w:rsid w:val="00631039"/>
    <w:rsid w:val="006369BF"/>
    <w:rsid w:val="00650D8A"/>
    <w:rsid w:val="006539B3"/>
    <w:rsid w:val="0065541A"/>
    <w:rsid w:val="006868D3"/>
    <w:rsid w:val="00687CAB"/>
    <w:rsid w:val="00693083"/>
    <w:rsid w:val="0069437B"/>
    <w:rsid w:val="006C2EA9"/>
    <w:rsid w:val="006E3FD6"/>
    <w:rsid w:val="006F11B0"/>
    <w:rsid w:val="007075D6"/>
    <w:rsid w:val="00717A8C"/>
    <w:rsid w:val="007242C6"/>
    <w:rsid w:val="00725233"/>
    <w:rsid w:val="0072726F"/>
    <w:rsid w:val="0073361C"/>
    <w:rsid w:val="00745707"/>
    <w:rsid w:val="007537D5"/>
    <w:rsid w:val="00757E22"/>
    <w:rsid w:val="0076248E"/>
    <w:rsid w:val="00776EFB"/>
    <w:rsid w:val="00780839"/>
    <w:rsid w:val="007B489D"/>
    <w:rsid w:val="007E372F"/>
    <w:rsid w:val="007E585E"/>
    <w:rsid w:val="00805A5A"/>
    <w:rsid w:val="00810055"/>
    <w:rsid w:val="008132D5"/>
    <w:rsid w:val="008232BA"/>
    <w:rsid w:val="00825132"/>
    <w:rsid w:val="0086713E"/>
    <w:rsid w:val="008770F8"/>
    <w:rsid w:val="008A6029"/>
    <w:rsid w:val="008C5189"/>
    <w:rsid w:val="008D72C9"/>
    <w:rsid w:val="008E1A5D"/>
    <w:rsid w:val="008E70E6"/>
    <w:rsid w:val="00915200"/>
    <w:rsid w:val="00916610"/>
    <w:rsid w:val="00982C24"/>
    <w:rsid w:val="0098629B"/>
    <w:rsid w:val="009935E2"/>
    <w:rsid w:val="00993E7D"/>
    <w:rsid w:val="009979C1"/>
    <w:rsid w:val="009A1D23"/>
    <w:rsid w:val="009A247A"/>
    <w:rsid w:val="009A2EA2"/>
    <w:rsid w:val="009A5D29"/>
    <w:rsid w:val="009A5F0A"/>
    <w:rsid w:val="009B28C9"/>
    <w:rsid w:val="009D1485"/>
    <w:rsid w:val="009D3E96"/>
    <w:rsid w:val="009E5779"/>
    <w:rsid w:val="009F17F4"/>
    <w:rsid w:val="00A1767B"/>
    <w:rsid w:val="00A52B6C"/>
    <w:rsid w:val="00A84011"/>
    <w:rsid w:val="00A840AA"/>
    <w:rsid w:val="00AA0E50"/>
    <w:rsid w:val="00AB43CA"/>
    <w:rsid w:val="00AB6DE6"/>
    <w:rsid w:val="00AC7FC9"/>
    <w:rsid w:val="00AD0E1E"/>
    <w:rsid w:val="00AE563C"/>
    <w:rsid w:val="00AF069F"/>
    <w:rsid w:val="00AF134A"/>
    <w:rsid w:val="00B02908"/>
    <w:rsid w:val="00B10DB4"/>
    <w:rsid w:val="00B239DC"/>
    <w:rsid w:val="00B311BC"/>
    <w:rsid w:val="00B35C5E"/>
    <w:rsid w:val="00B40EBE"/>
    <w:rsid w:val="00B440A1"/>
    <w:rsid w:val="00B61D75"/>
    <w:rsid w:val="00B6323F"/>
    <w:rsid w:val="00B73012"/>
    <w:rsid w:val="00B736E3"/>
    <w:rsid w:val="00B96013"/>
    <w:rsid w:val="00BA3D5C"/>
    <w:rsid w:val="00BA4BA3"/>
    <w:rsid w:val="00BD0A0A"/>
    <w:rsid w:val="00BD3544"/>
    <w:rsid w:val="00BF121E"/>
    <w:rsid w:val="00C044C1"/>
    <w:rsid w:val="00C13954"/>
    <w:rsid w:val="00C13EEB"/>
    <w:rsid w:val="00C27B1D"/>
    <w:rsid w:val="00C3270F"/>
    <w:rsid w:val="00C34AC0"/>
    <w:rsid w:val="00C51D11"/>
    <w:rsid w:val="00C770D4"/>
    <w:rsid w:val="00C863BD"/>
    <w:rsid w:val="00CA155A"/>
    <w:rsid w:val="00CA458A"/>
    <w:rsid w:val="00CA52FB"/>
    <w:rsid w:val="00CB50F9"/>
    <w:rsid w:val="00CD1505"/>
    <w:rsid w:val="00CE6E10"/>
    <w:rsid w:val="00CF6838"/>
    <w:rsid w:val="00D02E22"/>
    <w:rsid w:val="00D25B0E"/>
    <w:rsid w:val="00D42339"/>
    <w:rsid w:val="00D45422"/>
    <w:rsid w:val="00D74367"/>
    <w:rsid w:val="00D81C27"/>
    <w:rsid w:val="00D829E2"/>
    <w:rsid w:val="00DA51F7"/>
    <w:rsid w:val="00DC5D56"/>
    <w:rsid w:val="00DD3A2D"/>
    <w:rsid w:val="00DE7E32"/>
    <w:rsid w:val="00E01999"/>
    <w:rsid w:val="00E05E54"/>
    <w:rsid w:val="00E26329"/>
    <w:rsid w:val="00E26642"/>
    <w:rsid w:val="00E269A8"/>
    <w:rsid w:val="00E428D7"/>
    <w:rsid w:val="00E5500A"/>
    <w:rsid w:val="00E73F12"/>
    <w:rsid w:val="00E769B5"/>
    <w:rsid w:val="00E77D87"/>
    <w:rsid w:val="00E92BA1"/>
    <w:rsid w:val="00EB67F8"/>
    <w:rsid w:val="00EC1B01"/>
    <w:rsid w:val="00EC5D03"/>
    <w:rsid w:val="00ED0909"/>
    <w:rsid w:val="00ED1775"/>
    <w:rsid w:val="00ED4479"/>
    <w:rsid w:val="00ED678B"/>
    <w:rsid w:val="00EF4CA6"/>
    <w:rsid w:val="00F02E82"/>
    <w:rsid w:val="00F05205"/>
    <w:rsid w:val="00F17165"/>
    <w:rsid w:val="00F30F96"/>
    <w:rsid w:val="00F34081"/>
    <w:rsid w:val="00F34C9D"/>
    <w:rsid w:val="00F3727B"/>
    <w:rsid w:val="00F50799"/>
    <w:rsid w:val="00F62374"/>
    <w:rsid w:val="00F66829"/>
    <w:rsid w:val="00F67EC8"/>
    <w:rsid w:val="00F83C48"/>
    <w:rsid w:val="00F95746"/>
    <w:rsid w:val="00FD6E6F"/>
    <w:rsid w:val="00FD7D6E"/>
    <w:rsid w:val="00FF71A8"/>
    <w:rsid w:val="198DD746"/>
    <w:rsid w:val="246B3C6C"/>
    <w:rsid w:val="4330072F"/>
    <w:rsid w:val="5E7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9A7D2"/>
  <w15:chartTrackingRefBased/>
  <w15:docId w15:val="{4E742AA9-9BCB-4823-A73D-AC566BD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DB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106D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06DB"/>
    <w:pPr>
      <w:ind w:left="720"/>
      <w:contextualSpacing/>
    </w:pPr>
  </w:style>
  <w:style w:type="paragraph" w:styleId="Reviso">
    <w:name w:val="Revision"/>
    <w:hidden/>
    <w:uiPriority w:val="99"/>
    <w:semiHidden/>
    <w:rsid w:val="00E428D7"/>
    <w:pPr>
      <w:spacing w:after="0" w:line="240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35C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35C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574EF4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51D1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1D1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1D11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51D1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51D11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bela@pereira@lift.com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lipe.carvalho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nsoluti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iew.publitas.com/finsolutia/relatorio-esg-finsolutia-2024-vf/page/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ew.publitas.com/finsolutia/relatorio-esg-finsolutia-2024-vf/page/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.rodrigues\OneDrive%20-%20Lift%20World\Desktop\Sotheby's\PR%20Estudo%20Luxury%20Outlook%20Report%20202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c4bc0f-246b-478e-b688-bee1613ee5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EEE2FD2479646A6FB9CC3091E8234" ma:contentTypeVersion="9" ma:contentTypeDescription="Criar um novo documento." ma:contentTypeScope="" ma:versionID="ccfbf7575e646fb868a334269753ff1a">
  <xsd:schema xmlns:xsd="http://www.w3.org/2001/XMLSchema" xmlns:xs="http://www.w3.org/2001/XMLSchema" xmlns:p="http://schemas.microsoft.com/office/2006/metadata/properties" xmlns:ns3="60c4bc0f-246b-478e-b688-bee1613ee581" targetNamespace="http://schemas.microsoft.com/office/2006/metadata/properties" ma:root="true" ma:fieldsID="39a98ac3abbd866e33ad81b8c4e9f7cb" ns3:_="">
    <xsd:import namespace="60c4bc0f-246b-478e-b688-bee1613ee58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4bc0f-246b-478e-b688-bee1613ee58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40295-F04F-425C-AAEF-5965DF20430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0c4bc0f-246b-478e-b688-bee1613ee58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AB5DC5-2AC7-469C-9B99-8B6D6F258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4bc0f-246b-478e-b688-bee1613ee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8D4DD-2515-4C99-9EDA-F5B0CF1C5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Estudo Luxury Outlook Report 2025</Template>
  <TotalTime>23</TotalTime>
  <Pages>2</Pages>
  <Words>657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Links>
    <vt:vector size="6" baseType="variant"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https://www.sothebysrealtypt.com/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Rodrigues</dc:creator>
  <cp:keywords/>
  <dc:description/>
  <cp:lastModifiedBy>Matilde Branco</cp:lastModifiedBy>
  <cp:revision>9</cp:revision>
  <dcterms:created xsi:type="dcterms:W3CDTF">2025-08-25T16:15:00Z</dcterms:created>
  <dcterms:modified xsi:type="dcterms:W3CDTF">2025-08-26T09:11:00Z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0x01010047EEEE2FD2479646A6FB9CC3091E8234</vt:lpwstr>
  </property>
  <property fmtid="{D5CDD505-2E9C-101B-9397-08002B2CF9AE}" pid="4" name="GrammarlyDocumentId">
    <vt:lpwstr>577a4f9d-b868-465f-b18b-a010f77150fd</vt:lpwstr>
  </property>
</Properties>
</file>