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E146" w14:textId="77777777" w:rsidR="00C13B9C" w:rsidRPr="007F0802" w:rsidRDefault="00C13B9C" w:rsidP="00C13B9C">
      <w:pPr>
        <w:rPr>
          <w:rFonts w:ascii="Calibri" w:hAnsi="Calibri" w:cs="Calibri"/>
          <w:sz w:val="22"/>
          <w:szCs w:val="22"/>
        </w:rPr>
      </w:pPr>
      <w:r w:rsidRPr="007F0802">
        <w:rPr>
          <w:rFonts w:ascii="Calibri" w:hAnsi="Calibri" w:cs="Calibri"/>
          <w:sz w:val="22"/>
          <w:szCs w:val="22"/>
        </w:rPr>
        <w:t>KOMUNIKAT PRASOWY</w:t>
      </w:r>
    </w:p>
    <w:p w14:paraId="7E1A5885" w14:textId="7AD438F0" w:rsidR="00C13B9C" w:rsidRPr="007F0802" w:rsidRDefault="00C13B9C" w:rsidP="00C13B9C">
      <w:pPr>
        <w:jc w:val="right"/>
        <w:rPr>
          <w:rFonts w:ascii="Calibri" w:hAnsi="Calibri" w:cs="Calibri"/>
          <w:sz w:val="22"/>
          <w:szCs w:val="22"/>
        </w:rPr>
      </w:pPr>
      <w:r w:rsidRPr="007F0802">
        <w:rPr>
          <w:rFonts w:ascii="Calibri" w:hAnsi="Calibri" w:cs="Calibri"/>
          <w:sz w:val="22"/>
          <w:szCs w:val="22"/>
        </w:rPr>
        <w:t>Warszawa,</w:t>
      </w:r>
      <w:r w:rsidR="00F13717">
        <w:rPr>
          <w:rFonts w:ascii="Calibri" w:hAnsi="Calibri" w:cs="Calibri"/>
          <w:sz w:val="22"/>
          <w:szCs w:val="22"/>
        </w:rPr>
        <w:t xml:space="preserve"> </w:t>
      </w:r>
      <w:r w:rsidR="00FD71C0">
        <w:rPr>
          <w:rFonts w:ascii="Calibri" w:hAnsi="Calibri" w:cs="Calibri"/>
          <w:sz w:val="22"/>
          <w:szCs w:val="22"/>
        </w:rPr>
        <w:t>25</w:t>
      </w:r>
      <w:r w:rsidRPr="007F0802">
        <w:rPr>
          <w:rFonts w:ascii="Calibri" w:hAnsi="Calibri" w:cs="Calibri"/>
          <w:sz w:val="22"/>
          <w:szCs w:val="22"/>
        </w:rPr>
        <w:t>.08.2025 r.</w:t>
      </w:r>
    </w:p>
    <w:p w14:paraId="19BA11C1" w14:textId="627A04E3" w:rsidR="002B6E62" w:rsidRPr="007F0802" w:rsidRDefault="002B6E62" w:rsidP="002B6E62">
      <w:pPr>
        <w:jc w:val="center"/>
        <w:rPr>
          <w:rFonts w:ascii="Calibri" w:hAnsi="Calibri" w:cs="Calibri"/>
          <w:b/>
          <w:bCs/>
        </w:rPr>
      </w:pPr>
      <w:r w:rsidRPr="007F0802">
        <w:rPr>
          <w:rFonts w:ascii="Calibri" w:hAnsi="Calibri" w:cs="Calibri"/>
          <w:b/>
          <w:bCs/>
        </w:rPr>
        <w:t>Nowość w aplikacji Alior Mobile – spłać ratę BLIKIEM</w:t>
      </w:r>
    </w:p>
    <w:p w14:paraId="72A6E347" w14:textId="28531112" w:rsidR="002B6E62" w:rsidRPr="007F0802" w:rsidRDefault="002B6E62" w:rsidP="003A531A">
      <w:pPr>
        <w:jc w:val="both"/>
        <w:rPr>
          <w:rFonts w:ascii="Calibri" w:hAnsi="Calibri" w:cs="Calibri"/>
          <w:b/>
          <w:bCs/>
        </w:rPr>
      </w:pPr>
      <w:r w:rsidRPr="007F0802">
        <w:rPr>
          <w:rFonts w:ascii="Calibri" w:hAnsi="Calibri" w:cs="Calibri"/>
          <w:b/>
          <w:bCs/>
        </w:rPr>
        <w:t>Użytkownicy aplikacji Alior Mobile zyskali właśnie nową funkcję – od teraz swoje raty mogą spłacać za pomocą BLIKA. To rozwiązanie dla wszystkich, którzy cenią sobie szybkość, wygodę i bezpieczeństwo – bez wpisywania numerów rachunków czy danych odbiorcy.</w:t>
      </w:r>
    </w:p>
    <w:p w14:paraId="67EB00BE" w14:textId="653869C0" w:rsidR="002B6E62" w:rsidRPr="007F0802" w:rsidRDefault="002B6E62" w:rsidP="003A531A">
      <w:pPr>
        <w:jc w:val="both"/>
        <w:rPr>
          <w:rFonts w:ascii="Calibri" w:hAnsi="Calibri" w:cs="Calibri"/>
        </w:rPr>
      </w:pPr>
      <w:r w:rsidRPr="007F0802">
        <w:rPr>
          <w:rFonts w:ascii="Calibri" w:hAnsi="Calibri" w:cs="Calibri"/>
        </w:rPr>
        <w:t xml:space="preserve">Aby zapłacić ratę BLIKIEM </w:t>
      </w:r>
      <w:r w:rsidR="003A531A" w:rsidRPr="007F0802">
        <w:rPr>
          <w:rFonts w:ascii="Calibri" w:hAnsi="Calibri" w:cs="Calibri"/>
        </w:rPr>
        <w:t xml:space="preserve">wystarczy zalogować się do Alior Mobile, wybrać opcję „spłać ratę” widoczną przy </w:t>
      </w:r>
      <w:r w:rsidR="005F6351">
        <w:rPr>
          <w:rFonts w:ascii="Calibri" w:hAnsi="Calibri" w:cs="Calibri"/>
        </w:rPr>
        <w:t>produkcie kredytowym</w:t>
      </w:r>
      <w:r w:rsidR="003A531A" w:rsidRPr="007F0802">
        <w:rPr>
          <w:rFonts w:ascii="Calibri" w:hAnsi="Calibri" w:cs="Calibri"/>
        </w:rPr>
        <w:t>, a następnie przejść do usługi „spłać kodem BLIK”. Po zaakceptowaniu regulaminu</w:t>
      </w:r>
      <w:r w:rsidR="006303FE">
        <w:rPr>
          <w:rFonts w:ascii="Calibri" w:hAnsi="Calibri" w:cs="Calibri"/>
        </w:rPr>
        <w:t xml:space="preserve"> usługi</w:t>
      </w:r>
      <w:r w:rsidR="003A531A" w:rsidRPr="007F0802">
        <w:rPr>
          <w:rFonts w:ascii="Calibri" w:hAnsi="Calibri" w:cs="Calibri"/>
        </w:rPr>
        <w:t xml:space="preserve"> wystarczy wpisać sześciocyfrowy kod wygenerowany w aplikacji innego banku i potwierdzić transakcję.</w:t>
      </w:r>
      <w:r w:rsidR="00843DDF" w:rsidRPr="007F0802">
        <w:rPr>
          <w:rFonts w:ascii="Calibri" w:hAnsi="Calibri" w:cs="Calibri"/>
        </w:rPr>
        <w:t xml:space="preserve"> </w:t>
      </w:r>
    </w:p>
    <w:p w14:paraId="3D8870AF" w14:textId="1B7801EA" w:rsidR="002B6E62" w:rsidRPr="007F0802" w:rsidRDefault="00683B25" w:rsidP="003A531A">
      <w:pPr>
        <w:jc w:val="both"/>
        <w:rPr>
          <w:rFonts w:ascii="Calibri" w:hAnsi="Calibri" w:cs="Calibri"/>
        </w:rPr>
      </w:pPr>
      <w:r w:rsidRPr="007F0802">
        <w:rPr>
          <w:rFonts w:ascii="Calibri" w:hAnsi="Calibri" w:cs="Calibri"/>
        </w:rPr>
        <w:t>–</w:t>
      </w:r>
      <w:r w:rsidR="002B6E62" w:rsidRPr="007F0802">
        <w:rPr>
          <w:rFonts w:ascii="Calibri" w:hAnsi="Calibri" w:cs="Calibri"/>
        </w:rPr>
        <w:t xml:space="preserve"> </w:t>
      </w:r>
      <w:r w:rsidR="003A531A" w:rsidRPr="007F0802">
        <w:rPr>
          <w:rFonts w:ascii="Calibri" w:hAnsi="Calibri" w:cs="Calibri"/>
          <w:i/>
          <w:iCs/>
        </w:rPr>
        <w:t xml:space="preserve">BLIK to dziś jedna z najpopularniejszych metod płatności w Polsce – szybka, intuicyjna i powszechnie dostępna. Dlatego naturalnym krokiem było dla nas wprowadzenie możliwości spłaty rat właśnie tą drogą. Zależało nam, aby cały proces był maksymalnie prosty, bezpieczny i zrozumiały </w:t>
      </w:r>
      <w:r w:rsidR="007B5C71">
        <w:rPr>
          <w:rFonts w:ascii="Calibri" w:hAnsi="Calibri" w:cs="Calibri"/>
          <w:i/>
          <w:iCs/>
        </w:rPr>
        <w:t xml:space="preserve">dla </w:t>
      </w:r>
      <w:r w:rsidR="003A531A" w:rsidRPr="007F0802">
        <w:rPr>
          <w:rFonts w:ascii="Calibri" w:hAnsi="Calibri" w:cs="Calibri"/>
          <w:i/>
          <w:iCs/>
        </w:rPr>
        <w:t>użytkownik</w:t>
      </w:r>
      <w:r w:rsidR="007B5C71">
        <w:rPr>
          <w:rFonts w:ascii="Calibri" w:hAnsi="Calibri" w:cs="Calibri"/>
          <w:i/>
          <w:iCs/>
        </w:rPr>
        <w:t>ów</w:t>
      </w:r>
      <w:r w:rsidR="003A531A" w:rsidRPr="007F0802">
        <w:rPr>
          <w:rFonts w:ascii="Calibri" w:hAnsi="Calibri" w:cs="Calibri"/>
        </w:rPr>
        <w:t xml:space="preserve"> </w:t>
      </w:r>
      <w:r w:rsidR="002B6E62" w:rsidRPr="007F0802">
        <w:rPr>
          <w:rFonts w:ascii="Calibri" w:hAnsi="Calibri" w:cs="Calibri"/>
        </w:rPr>
        <w:t>– mówi</w:t>
      </w:r>
      <w:r w:rsidR="00FD012C">
        <w:rPr>
          <w:rFonts w:ascii="Calibri" w:hAnsi="Calibri" w:cs="Calibri"/>
        </w:rPr>
        <w:t xml:space="preserve"> </w:t>
      </w:r>
      <w:r w:rsidR="00FD012C" w:rsidRPr="00FD012C">
        <w:rPr>
          <w:rFonts w:ascii="Calibri" w:hAnsi="Calibri" w:cs="Calibri"/>
          <w:b/>
          <w:bCs/>
        </w:rPr>
        <w:t>Krzysztof Wójcik</w:t>
      </w:r>
      <w:r w:rsidR="00FD012C">
        <w:rPr>
          <w:rFonts w:ascii="Calibri" w:hAnsi="Calibri" w:cs="Calibri"/>
        </w:rPr>
        <w:t xml:space="preserve">, dyrektor Departamentu Consumer Finance w Alior Banku. </w:t>
      </w:r>
    </w:p>
    <w:p w14:paraId="292E18F0" w14:textId="0F2C7CEB" w:rsidR="003A531A" w:rsidRPr="007F0802" w:rsidRDefault="003A531A" w:rsidP="003A531A">
      <w:pPr>
        <w:jc w:val="both"/>
        <w:rPr>
          <w:rFonts w:ascii="Calibri" w:hAnsi="Calibri" w:cs="Calibri"/>
        </w:rPr>
      </w:pPr>
      <w:r w:rsidRPr="007F0802">
        <w:rPr>
          <w:rFonts w:ascii="Calibri" w:hAnsi="Calibri" w:cs="Calibri"/>
        </w:rPr>
        <w:t xml:space="preserve">Co istotne, </w:t>
      </w:r>
      <w:r w:rsidR="000D1648">
        <w:rPr>
          <w:rFonts w:ascii="Calibri" w:hAnsi="Calibri" w:cs="Calibri"/>
        </w:rPr>
        <w:t>ratę można spłacać</w:t>
      </w:r>
      <w:r w:rsidR="008D6E33">
        <w:rPr>
          <w:rFonts w:ascii="Calibri" w:hAnsi="Calibri" w:cs="Calibri"/>
        </w:rPr>
        <w:t xml:space="preserve"> B</w:t>
      </w:r>
      <w:r w:rsidR="008C2290">
        <w:rPr>
          <w:rFonts w:ascii="Calibri" w:hAnsi="Calibri" w:cs="Calibri"/>
        </w:rPr>
        <w:t>LIKIEM</w:t>
      </w:r>
      <w:r w:rsidR="008D6E33">
        <w:rPr>
          <w:rFonts w:ascii="Calibri" w:hAnsi="Calibri" w:cs="Calibri"/>
        </w:rPr>
        <w:t xml:space="preserve"> bez wpisywania kodu B</w:t>
      </w:r>
      <w:r w:rsidR="008C2290">
        <w:rPr>
          <w:rFonts w:ascii="Calibri" w:hAnsi="Calibri" w:cs="Calibri"/>
        </w:rPr>
        <w:t>LIK,</w:t>
      </w:r>
      <w:r w:rsidRPr="007F0802">
        <w:rPr>
          <w:rFonts w:ascii="Calibri" w:hAnsi="Calibri" w:cs="Calibri"/>
        </w:rPr>
        <w:t xml:space="preserve"> co </w:t>
      </w:r>
      <w:r w:rsidR="00BD5B3B">
        <w:rPr>
          <w:rFonts w:ascii="Calibri" w:hAnsi="Calibri" w:cs="Calibri"/>
        </w:rPr>
        <w:t xml:space="preserve">ułatwia </w:t>
      </w:r>
      <w:r w:rsidRPr="007F0802">
        <w:rPr>
          <w:rFonts w:ascii="Calibri" w:hAnsi="Calibri" w:cs="Calibri"/>
        </w:rPr>
        <w:t xml:space="preserve">kolejne spłaty. </w:t>
      </w:r>
      <w:r w:rsidR="00EB6BF7">
        <w:rPr>
          <w:rFonts w:ascii="Calibri" w:hAnsi="Calibri" w:cs="Calibri"/>
        </w:rPr>
        <w:t>P</w:t>
      </w:r>
      <w:r w:rsidRPr="007F0802">
        <w:rPr>
          <w:rFonts w:ascii="Calibri" w:hAnsi="Calibri" w:cs="Calibri"/>
        </w:rPr>
        <w:t xml:space="preserve">rzy pierwszej transakcji </w:t>
      </w:r>
      <w:r w:rsidR="00EB6BF7">
        <w:rPr>
          <w:rFonts w:ascii="Calibri" w:hAnsi="Calibri" w:cs="Calibri"/>
        </w:rPr>
        <w:t>w</w:t>
      </w:r>
      <w:r w:rsidR="00EB6BF7" w:rsidRPr="007F0802">
        <w:rPr>
          <w:rFonts w:ascii="Calibri" w:hAnsi="Calibri" w:cs="Calibri"/>
        </w:rPr>
        <w:t xml:space="preserve">ystarczy </w:t>
      </w:r>
      <w:r w:rsidRPr="007F0802">
        <w:rPr>
          <w:rFonts w:ascii="Calibri" w:hAnsi="Calibri" w:cs="Calibri"/>
        </w:rPr>
        <w:t xml:space="preserve">dodać </w:t>
      </w:r>
      <w:r w:rsidR="005F6351">
        <w:rPr>
          <w:rFonts w:ascii="Calibri" w:hAnsi="Calibri" w:cs="Calibri"/>
        </w:rPr>
        <w:t>Alior Bank</w:t>
      </w:r>
      <w:r w:rsidR="005F6351" w:rsidRPr="007F0802">
        <w:rPr>
          <w:rFonts w:ascii="Calibri" w:hAnsi="Calibri" w:cs="Calibri"/>
        </w:rPr>
        <w:t xml:space="preserve"> </w:t>
      </w:r>
      <w:r w:rsidRPr="007F0802">
        <w:rPr>
          <w:rFonts w:ascii="Calibri" w:hAnsi="Calibri" w:cs="Calibri"/>
        </w:rPr>
        <w:t>do listy tzw. zapamiętanych sklepów, aby przy następnych ratach nie wpisywać</w:t>
      </w:r>
      <w:r w:rsidR="00D4498B">
        <w:rPr>
          <w:rFonts w:ascii="Calibri" w:hAnsi="Calibri" w:cs="Calibri"/>
        </w:rPr>
        <w:t xml:space="preserve"> już</w:t>
      </w:r>
      <w:r w:rsidRPr="007F0802">
        <w:rPr>
          <w:rFonts w:ascii="Calibri" w:hAnsi="Calibri" w:cs="Calibri"/>
        </w:rPr>
        <w:t xml:space="preserve"> kodu BLIK</w:t>
      </w:r>
      <w:r w:rsidR="005F6351">
        <w:rPr>
          <w:rFonts w:ascii="Calibri" w:hAnsi="Calibri" w:cs="Calibri"/>
        </w:rPr>
        <w:t xml:space="preserve">, a </w:t>
      </w:r>
      <w:r w:rsidR="00D4498B" w:rsidRPr="00D4498B">
        <w:rPr>
          <w:rFonts w:ascii="Calibri" w:hAnsi="Calibri" w:cs="Calibri"/>
        </w:rPr>
        <w:t>jedynie zatwierdzić transakcję w banku macierzystym</w:t>
      </w:r>
      <w:r w:rsidR="005F6351">
        <w:rPr>
          <w:rFonts w:ascii="Calibri" w:hAnsi="Calibri" w:cs="Calibri"/>
        </w:rPr>
        <w:t>.</w:t>
      </w:r>
    </w:p>
    <w:p w14:paraId="606665E0" w14:textId="16F1A115" w:rsidR="002B6E62" w:rsidRPr="007F0802" w:rsidRDefault="002B6E62" w:rsidP="003A531A">
      <w:pPr>
        <w:jc w:val="both"/>
        <w:rPr>
          <w:rFonts w:ascii="Calibri" w:hAnsi="Calibri" w:cs="Calibri"/>
        </w:rPr>
      </w:pPr>
      <w:r w:rsidRPr="007F0802">
        <w:rPr>
          <w:rFonts w:ascii="Calibri" w:hAnsi="Calibri" w:cs="Calibri"/>
        </w:rPr>
        <w:t>Więcej informacji</w:t>
      </w:r>
      <w:r w:rsidR="005F6351">
        <w:rPr>
          <w:rFonts w:ascii="Calibri" w:hAnsi="Calibri" w:cs="Calibri"/>
        </w:rPr>
        <w:t xml:space="preserve"> i regulamin korzystania z usługi „Spłata raty BLIK”</w:t>
      </w:r>
      <w:r w:rsidRPr="007F0802">
        <w:rPr>
          <w:rFonts w:ascii="Calibri" w:hAnsi="Calibri" w:cs="Calibri"/>
        </w:rPr>
        <w:t xml:space="preserve">: </w:t>
      </w:r>
      <w:hyperlink r:id="rId10" w:history="1">
        <w:r w:rsidR="00FD71C0" w:rsidRPr="00FD71C0">
          <w:rPr>
            <w:rStyle w:val="Hipercze"/>
            <w:rFonts w:ascii="Calibri" w:hAnsi="Calibri" w:cs="Calibri"/>
          </w:rPr>
          <w:t>Kredyt ratalny: Zakupy na raty ze wsparciem - Alior Bank</w:t>
        </w:r>
      </w:hyperlink>
    </w:p>
    <w:p w14:paraId="01BF0F49" w14:textId="77777777" w:rsidR="002B6E62" w:rsidRPr="007F0802" w:rsidRDefault="002B6E62">
      <w:pPr>
        <w:rPr>
          <w:rFonts w:ascii="Calibri" w:hAnsi="Calibri" w:cs="Calibri"/>
        </w:rPr>
      </w:pPr>
    </w:p>
    <w:p w14:paraId="02C09504" w14:textId="77777777" w:rsidR="00F13717" w:rsidRPr="006242F1" w:rsidRDefault="00F13717" w:rsidP="00F13717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6242F1">
        <w:rPr>
          <w:rFonts w:ascii="Calibri" w:eastAsia="Calibri" w:hAnsi="Calibri" w:cs="Calibri"/>
          <w:b/>
          <w:bCs/>
          <w:color w:val="000000" w:themeColor="text1"/>
        </w:rPr>
        <w:t>Kontakt dla mediów:</w:t>
      </w:r>
    </w:p>
    <w:p w14:paraId="3121792B" w14:textId="77777777" w:rsidR="00F13717" w:rsidRPr="006242F1" w:rsidRDefault="00F13717" w:rsidP="00F13717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F13717">
        <w:rPr>
          <w:rFonts w:ascii="Calibri" w:eastAsia="Calibri" w:hAnsi="Calibri" w:cs="Calibri"/>
          <w:color w:val="000000" w:themeColor="text1"/>
        </w:rPr>
        <w:t>Aleksandra Mrówka</w:t>
      </w:r>
    </w:p>
    <w:p w14:paraId="6C3241BC" w14:textId="77777777" w:rsidR="00F13717" w:rsidRPr="00F13717" w:rsidRDefault="00F13717" w:rsidP="00F13717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6242F1">
        <w:rPr>
          <w:rFonts w:ascii="Calibri" w:eastAsia="Calibri" w:hAnsi="Calibri" w:cs="Calibri"/>
          <w:color w:val="000000" w:themeColor="text1"/>
        </w:rPr>
        <w:t xml:space="preserve">e-mail: </w:t>
      </w:r>
      <w:hyperlink r:id="rId11" w:history="1">
        <w:r w:rsidRPr="00F13717">
          <w:rPr>
            <w:rStyle w:val="Hipercze"/>
            <w:rFonts w:ascii="Calibri" w:eastAsia="Calibri" w:hAnsi="Calibri" w:cs="Calibri"/>
          </w:rPr>
          <w:t>aleksandra.mrowka</w:t>
        </w:r>
        <w:r w:rsidRPr="006242F1">
          <w:rPr>
            <w:rStyle w:val="Hipercze"/>
            <w:rFonts w:ascii="Calibri" w:eastAsia="Calibri" w:hAnsi="Calibri" w:cs="Calibri"/>
          </w:rPr>
          <w:t>@alior.pl</w:t>
        </w:r>
      </w:hyperlink>
    </w:p>
    <w:p w14:paraId="6754EDE7" w14:textId="77777777" w:rsidR="00C13B9C" w:rsidRDefault="00C13B9C"/>
    <w:sectPr w:rsidR="00C13B9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EA24" w14:textId="77777777" w:rsidR="004F555B" w:rsidRDefault="004F555B" w:rsidP="00C13B9C">
      <w:pPr>
        <w:spacing w:after="0" w:line="240" w:lineRule="auto"/>
      </w:pPr>
      <w:r>
        <w:separator/>
      </w:r>
    </w:p>
  </w:endnote>
  <w:endnote w:type="continuationSeparator" w:id="0">
    <w:p w14:paraId="431610F3" w14:textId="77777777" w:rsidR="004F555B" w:rsidRDefault="004F555B" w:rsidP="00C1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597D" w14:textId="6C0035C0" w:rsidR="00FD71C0" w:rsidRDefault="00FD71C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1B02E8" wp14:editId="2A4B575F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5760720" cy="906145"/>
          <wp:effectExtent l="0" t="0" r="0" b="8255"/>
          <wp:wrapSquare wrapText="bothSides"/>
          <wp:docPr id="796042636" name="Picture 796042636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042636" name="Picture 796042636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9A4C" w14:textId="77777777" w:rsidR="004F555B" w:rsidRDefault="004F555B" w:rsidP="00C13B9C">
      <w:pPr>
        <w:spacing w:after="0" w:line="240" w:lineRule="auto"/>
      </w:pPr>
      <w:r>
        <w:separator/>
      </w:r>
    </w:p>
  </w:footnote>
  <w:footnote w:type="continuationSeparator" w:id="0">
    <w:p w14:paraId="03E02EF0" w14:textId="77777777" w:rsidR="004F555B" w:rsidRDefault="004F555B" w:rsidP="00C1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0503" w14:textId="11F5C899" w:rsidR="00C13B9C" w:rsidRDefault="00C13B9C">
    <w:pPr>
      <w:pStyle w:val="Nagwek"/>
    </w:pPr>
    <w:r>
      <w:rPr>
        <w:noProof/>
      </w:rPr>
      <w:drawing>
        <wp:inline distT="0" distB="0" distL="0" distR="0" wp14:anchorId="1D1D4B3C" wp14:editId="07DBF260">
          <wp:extent cx="1060450" cy="528320"/>
          <wp:effectExtent l="0" t="0" r="6350" b="5080"/>
          <wp:docPr id="6" name="Picture 6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braz zawierający żywność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809E6"/>
    <w:multiLevelType w:val="hybridMultilevel"/>
    <w:tmpl w:val="53CC4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05"/>
    <w:rsid w:val="00037C6C"/>
    <w:rsid w:val="000D1648"/>
    <w:rsid w:val="001154B3"/>
    <w:rsid w:val="00210DD5"/>
    <w:rsid w:val="002A5F36"/>
    <w:rsid w:val="002B6E62"/>
    <w:rsid w:val="0033434B"/>
    <w:rsid w:val="003A531A"/>
    <w:rsid w:val="003C3826"/>
    <w:rsid w:val="004E2B09"/>
    <w:rsid w:val="004F555B"/>
    <w:rsid w:val="005F6351"/>
    <w:rsid w:val="006303FE"/>
    <w:rsid w:val="006317F3"/>
    <w:rsid w:val="00683B25"/>
    <w:rsid w:val="006D154C"/>
    <w:rsid w:val="007153D8"/>
    <w:rsid w:val="00740882"/>
    <w:rsid w:val="007A0E6C"/>
    <w:rsid w:val="007B5C71"/>
    <w:rsid w:val="007E15B5"/>
    <w:rsid w:val="007F0802"/>
    <w:rsid w:val="007F54A4"/>
    <w:rsid w:val="00811ABF"/>
    <w:rsid w:val="00843DDF"/>
    <w:rsid w:val="008C2290"/>
    <w:rsid w:val="008D6E33"/>
    <w:rsid w:val="00941CE5"/>
    <w:rsid w:val="00AD7DAA"/>
    <w:rsid w:val="00B808A7"/>
    <w:rsid w:val="00B97F05"/>
    <w:rsid w:val="00BA51CC"/>
    <w:rsid w:val="00BD5B3B"/>
    <w:rsid w:val="00BD6002"/>
    <w:rsid w:val="00BF17A3"/>
    <w:rsid w:val="00C13B9C"/>
    <w:rsid w:val="00C224A6"/>
    <w:rsid w:val="00D045A9"/>
    <w:rsid w:val="00D17983"/>
    <w:rsid w:val="00D4498B"/>
    <w:rsid w:val="00DC57B3"/>
    <w:rsid w:val="00E862CF"/>
    <w:rsid w:val="00EA5899"/>
    <w:rsid w:val="00EA61AE"/>
    <w:rsid w:val="00EB6BF7"/>
    <w:rsid w:val="00ED685F"/>
    <w:rsid w:val="00F13717"/>
    <w:rsid w:val="00F1752C"/>
    <w:rsid w:val="00F428CF"/>
    <w:rsid w:val="00F97DA1"/>
    <w:rsid w:val="00FD012C"/>
    <w:rsid w:val="00FD71C0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B105"/>
  <w15:chartTrackingRefBased/>
  <w15:docId w15:val="{1576F442-8BA6-4B77-9879-E4FC038C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F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F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F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F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F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F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7F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F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7F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F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F0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1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B9C"/>
  </w:style>
  <w:style w:type="paragraph" w:styleId="Stopka">
    <w:name w:val="footer"/>
    <w:basedOn w:val="Normalny"/>
    <w:link w:val="StopkaZnak"/>
    <w:uiPriority w:val="99"/>
    <w:unhideWhenUsed/>
    <w:rsid w:val="00C1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B9C"/>
  </w:style>
  <w:style w:type="character" w:styleId="Hipercze">
    <w:name w:val="Hyperlink"/>
    <w:basedOn w:val="Domylnaczcionkaakapitu"/>
    <w:uiPriority w:val="99"/>
    <w:unhideWhenUsed/>
    <w:rsid w:val="00C13B9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B9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3B2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5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4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4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ksandra.mrowka@alior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liorbank.pl/klienci-indywidualni/kredyty-i-pozyczki/kredyty-rataln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456c828f515ed18760b1d1ecca55f80a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a34c99ba264d0c065530cb7aada2b3d0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8D9EF-535F-48F3-B29E-5D0AAA70B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79910-294E-4553-9A93-74D7E0FC8D0B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3.xml><?xml version="1.0" encoding="utf-8"?>
<ds:datastoreItem xmlns:ds="http://schemas.openxmlformats.org/officeDocument/2006/customXml" ds:itemID="{96618FC9-FA19-4792-B686-552231BC15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Karolina Kwiecień CCG</cp:lastModifiedBy>
  <cp:revision>3</cp:revision>
  <dcterms:created xsi:type="dcterms:W3CDTF">2025-08-19T07:30:00Z</dcterms:created>
  <dcterms:modified xsi:type="dcterms:W3CDTF">2025-08-22T13:47:00Z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